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0"/>
        <w:gridCol w:w="88"/>
        <w:gridCol w:w="1492"/>
        <w:gridCol w:w="2340"/>
        <w:gridCol w:w="217"/>
        <w:gridCol w:w="1074"/>
        <w:gridCol w:w="1382"/>
        <w:gridCol w:w="2427"/>
      </w:tblGrid>
      <w:tr w:rsidR="0093788C" w:rsidRPr="0093788C" w14:paraId="7BAC6781" w14:textId="77777777" w:rsidTr="009145A7">
        <w:trPr>
          <w:cantSplit/>
        </w:trPr>
        <w:tc>
          <w:tcPr>
            <w:tcW w:w="1778" w:type="dxa"/>
            <w:gridSpan w:val="2"/>
            <w:shd w:val="clear" w:color="auto" w:fill="auto"/>
            <w:vAlign w:val="center"/>
          </w:tcPr>
          <w:p w14:paraId="7AF681C4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Project Title</w:t>
            </w:r>
          </w:p>
        </w:tc>
        <w:tc>
          <w:tcPr>
            <w:tcW w:w="8932" w:type="dxa"/>
            <w:gridSpan w:val="6"/>
            <w:shd w:val="clear" w:color="auto" w:fill="F2F2F2" w:themeFill="background1" w:themeFillShade="F2"/>
          </w:tcPr>
          <w:p w14:paraId="0B7752B4" w14:textId="10F65A07" w:rsidR="0093788C" w:rsidRPr="0093788C" w:rsidRDefault="00A96DC4" w:rsidP="00D65F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Development of climate-smart practices</w:t>
            </w:r>
            <w:r w:rsidR="00B918A7">
              <w:rPr>
                <w:rFonts w:ascii="Calibri" w:eastAsia="Times New Roman" w:hAnsi="Calibri" w:cs="Calibri"/>
                <w:sz w:val="24"/>
                <w:szCs w:val="24"/>
              </w:rPr>
              <w:t xml:space="preserve"> associated with a drought-tolerant inoculant and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repository of soybean-related microbiome</w:t>
            </w:r>
            <w:r w:rsidR="00B918A7">
              <w:rPr>
                <w:rFonts w:ascii="Calibri" w:eastAsia="Times New Roman" w:hAnsi="Calibri" w:cs="Calibri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B918A7">
              <w:rPr>
                <w:rFonts w:ascii="Calibri" w:eastAsia="Times New Roman" w:hAnsi="Calibri" w:cs="Calibri"/>
                <w:sz w:val="24"/>
                <w:szCs w:val="24"/>
              </w:rPr>
              <w:t>for</w:t>
            </w:r>
            <w:r w:rsidR="00D65F37">
              <w:rPr>
                <w:rFonts w:ascii="Calibri" w:eastAsia="Times New Roman" w:hAnsi="Calibri" w:cs="Calibri"/>
                <w:sz w:val="24"/>
                <w:szCs w:val="24"/>
              </w:rPr>
              <w:t xml:space="preserve"> climate resiliency. </w:t>
            </w:r>
          </w:p>
        </w:tc>
      </w:tr>
      <w:tr w:rsidR="0093788C" w:rsidRPr="0093788C" w14:paraId="359DC4E9" w14:textId="77777777" w:rsidTr="009145A7">
        <w:trPr>
          <w:cantSplit/>
        </w:trPr>
        <w:tc>
          <w:tcPr>
            <w:tcW w:w="1778" w:type="dxa"/>
            <w:gridSpan w:val="2"/>
            <w:shd w:val="clear" w:color="auto" w:fill="auto"/>
          </w:tcPr>
          <w:p w14:paraId="200BAED6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bookmarkStart w:id="0" w:name="_Hlk34220383"/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PI’s Name</w:t>
            </w:r>
          </w:p>
        </w:tc>
        <w:tc>
          <w:tcPr>
            <w:tcW w:w="3832" w:type="dxa"/>
            <w:gridSpan w:val="2"/>
            <w:shd w:val="clear" w:color="auto" w:fill="F2F2F2" w:themeFill="background1" w:themeFillShade="F2"/>
          </w:tcPr>
          <w:p w14:paraId="7B3EFBAA" w14:textId="6A15487D" w:rsidR="0093788C" w:rsidRPr="00D56B63" w:rsidRDefault="00D56B63" w:rsidP="0093788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56B63">
              <w:rPr>
                <w:rFonts w:eastAsia="Times New Roman" w:cstheme="minorHAnsi"/>
                <w:sz w:val="24"/>
                <w:szCs w:val="24"/>
              </w:rPr>
              <w:t>Woo-Suk Chang</w:t>
            </w:r>
          </w:p>
        </w:tc>
        <w:tc>
          <w:tcPr>
            <w:tcW w:w="1291" w:type="dxa"/>
            <w:gridSpan w:val="2"/>
            <w:shd w:val="clear" w:color="auto" w:fill="F2F2F2" w:themeFill="background1" w:themeFillShade="F2"/>
          </w:tcPr>
          <w:p w14:paraId="3A49A43E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E</w:t>
            </w:r>
            <w:r w:rsidRPr="009145A7">
              <w:rPr>
                <w:rFonts w:ascii="Calibri" w:eastAsia="Times New Roman" w:hAnsi="Calibri" w:cs="Calibri"/>
                <w:sz w:val="24"/>
                <w:szCs w:val="24"/>
                <w:shd w:val="clear" w:color="auto" w:fill="F2F2F2" w:themeFill="background1" w:themeFillShade="F2"/>
              </w:rPr>
              <w:t>-mail</w:t>
            </w:r>
          </w:p>
        </w:tc>
        <w:tc>
          <w:tcPr>
            <w:tcW w:w="3809" w:type="dxa"/>
            <w:gridSpan w:val="2"/>
            <w:shd w:val="clear" w:color="auto" w:fill="F2F2F2" w:themeFill="background1" w:themeFillShade="F2"/>
          </w:tcPr>
          <w:p w14:paraId="362E9F30" w14:textId="6FD40D25" w:rsidR="0093788C" w:rsidRPr="0093788C" w:rsidRDefault="009078BE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wsc</w:t>
            </w:r>
            <w:r w:rsidR="00D56B63">
              <w:rPr>
                <w:rFonts w:ascii="Calibri" w:eastAsia="Times New Roman" w:hAnsi="Calibri" w:cs="Calibri"/>
                <w:sz w:val="24"/>
                <w:szCs w:val="24"/>
              </w:rPr>
              <w:t>hang@uta.edu</w:t>
            </w:r>
          </w:p>
        </w:tc>
      </w:tr>
      <w:tr w:rsidR="0093788C" w:rsidRPr="0093788C" w14:paraId="46FB31A5" w14:textId="77777777" w:rsidTr="009145A7">
        <w:trPr>
          <w:cantSplit/>
        </w:trPr>
        <w:tc>
          <w:tcPr>
            <w:tcW w:w="1778" w:type="dxa"/>
            <w:gridSpan w:val="2"/>
            <w:shd w:val="clear" w:color="auto" w:fill="auto"/>
          </w:tcPr>
          <w:p w14:paraId="0097FBA2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PI’s Title</w:t>
            </w:r>
          </w:p>
        </w:tc>
        <w:tc>
          <w:tcPr>
            <w:tcW w:w="3832" w:type="dxa"/>
            <w:gridSpan w:val="2"/>
            <w:shd w:val="clear" w:color="auto" w:fill="F2F2F2" w:themeFill="background1" w:themeFillShade="F2"/>
          </w:tcPr>
          <w:p w14:paraId="619D3949" w14:textId="550D31DD" w:rsidR="0093788C" w:rsidRPr="00D56B63" w:rsidRDefault="00D56B63" w:rsidP="0093788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56B63">
              <w:rPr>
                <w:rFonts w:eastAsia="Times New Roman" w:cstheme="minorHAnsi"/>
                <w:sz w:val="24"/>
                <w:szCs w:val="24"/>
              </w:rPr>
              <w:t>Associate Professor</w:t>
            </w:r>
          </w:p>
        </w:tc>
        <w:tc>
          <w:tcPr>
            <w:tcW w:w="1291" w:type="dxa"/>
            <w:gridSpan w:val="2"/>
            <w:shd w:val="clear" w:color="auto" w:fill="F2F2F2" w:themeFill="background1" w:themeFillShade="F2"/>
          </w:tcPr>
          <w:p w14:paraId="67AB91A4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Institution:</w:t>
            </w:r>
          </w:p>
        </w:tc>
        <w:tc>
          <w:tcPr>
            <w:tcW w:w="3809" w:type="dxa"/>
            <w:gridSpan w:val="2"/>
            <w:shd w:val="clear" w:color="auto" w:fill="F2F2F2" w:themeFill="background1" w:themeFillShade="F2"/>
          </w:tcPr>
          <w:p w14:paraId="3BFF2A01" w14:textId="38DF59E7" w:rsidR="0093788C" w:rsidRPr="0093788C" w:rsidRDefault="00D56B63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University of Texas-Arlington</w:t>
            </w:r>
          </w:p>
        </w:tc>
      </w:tr>
      <w:tr w:rsidR="0093788C" w:rsidRPr="0093788C" w14:paraId="2CC8E9CE" w14:textId="77777777" w:rsidTr="009145A7">
        <w:trPr>
          <w:cantSplit/>
        </w:trPr>
        <w:tc>
          <w:tcPr>
            <w:tcW w:w="1778" w:type="dxa"/>
            <w:gridSpan w:val="2"/>
            <w:shd w:val="clear" w:color="auto" w:fill="auto"/>
          </w:tcPr>
          <w:p w14:paraId="2DAC5325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Mailing Address</w:t>
            </w:r>
          </w:p>
        </w:tc>
        <w:tc>
          <w:tcPr>
            <w:tcW w:w="8932" w:type="dxa"/>
            <w:gridSpan w:val="6"/>
            <w:shd w:val="clear" w:color="auto" w:fill="F2F2F2" w:themeFill="background1" w:themeFillShade="F2"/>
          </w:tcPr>
          <w:p w14:paraId="46FE81DE" w14:textId="1DC00257" w:rsidR="00D56B63" w:rsidRPr="00D56B63" w:rsidRDefault="00D56B63" w:rsidP="00D56B6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56B63">
              <w:rPr>
                <w:rFonts w:cstheme="minorHAnsi"/>
                <w:sz w:val="24"/>
                <w:szCs w:val="24"/>
              </w:rPr>
              <w:t>Room 216, 501 S. Nedderman Dr.</w:t>
            </w:r>
          </w:p>
        </w:tc>
      </w:tr>
      <w:tr w:rsidR="0093788C" w:rsidRPr="0093788C" w14:paraId="5440DD30" w14:textId="77777777" w:rsidTr="009145A7">
        <w:trPr>
          <w:cantSplit/>
        </w:trPr>
        <w:tc>
          <w:tcPr>
            <w:tcW w:w="1778" w:type="dxa"/>
            <w:gridSpan w:val="2"/>
            <w:shd w:val="clear" w:color="auto" w:fill="auto"/>
          </w:tcPr>
          <w:p w14:paraId="32BE5A9B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 xml:space="preserve">City/State/Zip </w:t>
            </w:r>
          </w:p>
        </w:tc>
        <w:tc>
          <w:tcPr>
            <w:tcW w:w="8932" w:type="dxa"/>
            <w:gridSpan w:val="6"/>
            <w:shd w:val="clear" w:color="auto" w:fill="F2F2F2" w:themeFill="background1" w:themeFillShade="F2"/>
          </w:tcPr>
          <w:p w14:paraId="4BA6ACD2" w14:textId="0194AE0E" w:rsidR="0093788C" w:rsidRPr="00D56B63" w:rsidRDefault="00D56B63" w:rsidP="0093788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56B63">
              <w:rPr>
                <w:rFonts w:eastAsia="Times New Roman" w:cstheme="minorHAnsi"/>
                <w:sz w:val="24"/>
                <w:szCs w:val="24"/>
              </w:rPr>
              <w:t>Ar</w:t>
            </w:r>
            <w:r w:rsidRPr="00D56B63">
              <w:rPr>
                <w:rFonts w:cstheme="minorHAnsi"/>
                <w:sz w:val="24"/>
                <w:szCs w:val="24"/>
              </w:rPr>
              <w:t>lington, TX 76019</w:t>
            </w:r>
          </w:p>
        </w:tc>
      </w:tr>
      <w:tr w:rsidR="0093788C" w:rsidRPr="0093788C" w14:paraId="24990301" w14:textId="77777777" w:rsidTr="00DB3703">
        <w:trPr>
          <w:cantSplit/>
          <w:trHeight w:val="287"/>
        </w:trPr>
        <w:tc>
          <w:tcPr>
            <w:tcW w:w="1778" w:type="dxa"/>
            <w:gridSpan w:val="2"/>
            <w:shd w:val="clear" w:color="auto" w:fill="auto"/>
          </w:tcPr>
          <w:p w14:paraId="57725FAA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Phone number</w:t>
            </w:r>
          </w:p>
        </w:tc>
        <w:tc>
          <w:tcPr>
            <w:tcW w:w="8932" w:type="dxa"/>
            <w:gridSpan w:val="6"/>
            <w:shd w:val="clear" w:color="auto" w:fill="F2F2F2" w:themeFill="background1" w:themeFillShade="F2"/>
          </w:tcPr>
          <w:p w14:paraId="59CCE5CE" w14:textId="0BCEFA02" w:rsidR="0093788C" w:rsidRPr="00D56B63" w:rsidRDefault="00D56B63" w:rsidP="00D56B63">
            <w:pPr>
              <w:rPr>
                <w:rFonts w:cstheme="minorHAnsi"/>
                <w:sz w:val="24"/>
                <w:szCs w:val="24"/>
              </w:rPr>
            </w:pPr>
            <w:r w:rsidRPr="00D56B63">
              <w:rPr>
                <w:rFonts w:cstheme="minorHAnsi"/>
                <w:sz w:val="24"/>
                <w:szCs w:val="24"/>
              </w:rPr>
              <w:t>817-272-3280</w:t>
            </w:r>
          </w:p>
        </w:tc>
      </w:tr>
      <w:tr w:rsidR="0093788C" w:rsidRPr="0093788C" w14:paraId="0BAC0AA9" w14:textId="77777777" w:rsidTr="00205664">
        <w:trPr>
          <w:cantSplit/>
          <w:trHeight w:val="620"/>
        </w:trPr>
        <w:tc>
          <w:tcPr>
            <w:tcW w:w="1778" w:type="dxa"/>
            <w:gridSpan w:val="2"/>
            <w:shd w:val="clear" w:color="auto" w:fill="auto"/>
          </w:tcPr>
          <w:p w14:paraId="1D14F7CF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Additional PIs</w:t>
            </w:r>
          </w:p>
          <w:p w14:paraId="48738DC0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For this project</w:t>
            </w:r>
          </w:p>
        </w:tc>
        <w:tc>
          <w:tcPr>
            <w:tcW w:w="8932" w:type="dxa"/>
            <w:gridSpan w:val="6"/>
            <w:shd w:val="clear" w:color="auto" w:fill="F2F2F2" w:themeFill="background1" w:themeFillShade="F2"/>
          </w:tcPr>
          <w:p w14:paraId="1411D884" w14:textId="70621F18" w:rsidR="0093788C" w:rsidRPr="0093788C" w:rsidRDefault="00E67F8D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Dr. </w:t>
            </w:r>
            <w:r w:rsidR="00D56B63">
              <w:rPr>
                <w:rFonts w:ascii="Calibri" w:eastAsia="Times New Roman" w:hAnsi="Calibri" w:cs="Calibri"/>
                <w:sz w:val="24"/>
                <w:szCs w:val="24"/>
              </w:rPr>
              <w:t>James Grichar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  <w:r w:rsidR="001A0A7F">
              <w:rPr>
                <w:rFonts w:ascii="Calibri" w:eastAsia="Times New Roman" w:hAnsi="Calibri" w:cs="Calibri"/>
                <w:sz w:val="24"/>
                <w:szCs w:val="24"/>
              </w:rPr>
              <w:t>Texas A&amp;M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;</w:t>
            </w:r>
            <w:r w:rsidR="00D56B63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1A0A7F">
              <w:rPr>
                <w:rFonts w:ascii="Calibri" w:eastAsia="Times New Roman" w:hAnsi="Calibri" w:cs="Calibri"/>
                <w:sz w:val="24"/>
                <w:szCs w:val="24"/>
              </w:rPr>
              <w:t>Dr. Paul (Trey) Price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  <w:r w:rsidR="001A0A7F">
              <w:rPr>
                <w:rFonts w:ascii="Calibri" w:eastAsia="Times New Roman" w:hAnsi="Calibri" w:cs="Calibri"/>
                <w:sz w:val="24"/>
                <w:szCs w:val="24"/>
              </w:rPr>
              <w:t>LSU AG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; </w:t>
            </w:r>
            <w:r w:rsidR="001A0A7F">
              <w:rPr>
                <w:rFonts w:ascii="Calibri" w:eastAsia="Times New Roman" w:hAnsi="Calibri" w:cs="Calibri"/>
                <w:sz w:val="24"/>
                <w:szCs w:val="24"/>
              </w:rPr>
              <w:t>Shawn Clark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  <w:r w:rsidR="001A0A7F">
              <w:rPr>
                <w:rFonts w:ascii="Calibri" w:eastAsia="Times New Roman" w:hAnsi="Calibri" w:cs="Calibri"/>
                <w:sz w:val="24"/>
                <w:szCs w:val="24"/>
              </w:rPr>
              <w:t>U</w:t>
            </w:r>
            <w:r w:rsidR="006B7001">
              <w:rPr>
                <w:rFonts w:ascii="Calibri" w:eastAsia="Times New Roman" w:hAnsi="Calibri" w:cs="Calibri"/>
                <w:sz w:val="24"/>
                <w:szCs w:val="24"/>
              </w:rPr>
              <w:t>niv. of AR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; Dr.</w:t>
            </w:r>
            <w:r w:rsidR="001A0A7F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4B696E">
              <w:rPr>
                <w:rFonts w:ascii="Calibri" w:eastAsia="Times New Roman" w:hAnsi="Calibri" w:cs="Calibri"/>
                <w:sz w:val="24"/>
                <w:szCs w:val="24"/>
              </w:rPr>
              <w:t>Tessie Wilkerson</w:t>
            </w:r>
            <w:r w:rsidR="006B7001"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  <w:r w:rsidR="004B696E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  <w:r w:rsidR="006B7001">
              <w:rPr>
                <w:rFonts w:ascii="Calibri" w:eastAsia="Times New Roman" w:hAnsi="Calibri" w:cs="Calibri"/>
                <w:sz w:val="24"/>
                <w:szCs w:val="24"/>
              </w:rPr>
              <w:t>iss. State Univ.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; Dr. Pengyin Chen</w:t>
            </w:r>
            <w:r w:rsidR="00CA6085">
              <w:rPr>
                <w:rFonts w:ascii="Calibri" w:eastAsia="Times New Roman" w:hAnsi="Calibri" w:cs="Calibri"/>
                <w:sz w:val="24"/>
                <w:szCs w:val="24"/>
              </w:rPr>
              <w:t xml:space="preserve"> (Dr. </w:t>
            </w:r>
            <w:r w:rsidR="006B7001">
              <w:rPr>
                <w:rFonts w:ascii="Calibri" w:eastAsia="Times New Roman" w:hAnsi="Calibri" w:cs="Calibri"/>
                <w:sz w:val="24"/>
                <w:szCs w:val="24"/>
              </w:rPr>
              <w:t xml:space="preserve">Grover </w:t>
            </w:r>
            <w:r w:rsidR="00CA6085">
              <w:rPr>
                <w:rFonts w:ascii="Calibri" w:eastAsia="Times New Roman" w:hAnsi="Calibri" w:cs="Calibri"/>
                <w:sz w:val="24"/>
                <w:szCs w:val="24"/>
              </w:rPr>
              <w:t>Shannon</w:t>
            </w:r>
            <w:r w:rsidR="006B7001">
              <w:rPr>
                <w:rFonts w:ascii="Calibri" w:eastAsia="Times New Roman" w:hAnsi="Calibri" w:cs="Calibri"/>
                <w:sz w:val="24"/>
                <w:szCs w:val="24"/>
              </w:rPr>
              <w:t>)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-Univ. of M</w:t>
            </w:r>
            <w:r w:rsidR="006B7001">
              <w:rPr>
                <w:rFonts w:ascii="Calibri" w:eastAsia="Times New Roman" w:hAnsi="Calibri" w:cs="Calibri"/>
                <w:sz w:val="24"/>
                <w:szCs w:val="24"/>
              </w:rPr>
              <w:t>O.</w:t>
            </w:r>
            <w:r w:rsidR="004B696E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</w:tc>
      </w:tr>
      <w:tr w:rsidR="0093788C" w:rsidRPr="0093788C" w14:paraId="30CA0B9B" w14:textId="77777777" w:rsidTr="009145A7">
        <w:trPr>
          <w:cantSplit/>
          <w:trHeight w:val="70"/>
        </w:trPr>
        <w:tc>
          <w:tcPr>
            <w:tcW w:w="1778" w:type="dxa"/>
            <w:gridSpan w:val="2"/>
            <w:shd w:val="clear" w:color="auto" w:fill="auto"/>
          </w:tcPr>
          <w:p w14:paraId="6A2B7C3D" w14:textId="77777777" w:rsidR="00205664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 xml:space="preserve">Research Locations     </w:t>
            </w:r>
          </w:p>
          <w:p w14:paraId="6221AC8A" w14:textId="60063BA8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18"/>
                <w:szCs w:val="18"/>
              </w:rPr>
              <w:t>(and states involved)</w:t>
            </w:r>
          </w:p>
        </w:tc>
        <w:tc>
          <w:tcPr>
            <w:tcW w:w="8932" w:type="dxa"/>
            <w:gridSpan w:val="6"/>
            <w:shd w:val="clear" w:color="auto" w:fill="F2F2F2" w:themeFill="background1" w:themeFillShade="F2"/>
          </w:tcPr>
          <w:p w14:paraId="40E51E59" w14:textId="742CB44B" w:rsidR="0093788C" w:rsidRPr="0093788C" w:rsidRDefault="003D4C20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Colt, AR; Winnsboro, LA; Stoneville, MS; Portageville, MO; </w:t>
            </w:r>
            <w:r w:rsidR="00D65F37">
              <w:rPr>
                <w:rFonts w:ascii="Calibri" w:eastAsia="Times New Roman" w:hAnsi="Calibri" w:cs="Calibri"/>
                <w:sz w:val="24"/>
                <w:szCs w:val="24"/>
              </w:rPr>
              <w:t>Port Lavaca, T</w:t>
            </w:r>
            <w:r w:rsidR="00BE5207">
              <w:rPr>
                <w:rFonts w:ascii="Calibri" w:eastAsia="Times New Roman" w:hAnsi="Calibri" w:cs="Calibri"/>
                <w:sz w:val="24"/>
                <w:szCs w:val="24"/>
              </w:rPr>
              <w:t>X</w:t>
            </w:r>
          </w:p>
        </w:tc>
      </w:tr>
      <w:bookmarkEnd w:id="0"/>
      <w:tr w:rsidR="0093788C" w:rsidRPr="0093788C" w14:paraId="19257D98" w14:textId="77777777" w:rsidTr="009145A7">
        <w:trPr>
          <w:cantSplit/>
          <w:trHeight w:val="360"/>
        </w:trPr>
        <w:tc>
          <w:tcPr>
            <w:tcW w:w="3270" w:type="dxa"/>
            <w:gridSpan w:val="3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2C19E4" w14:textId="7777777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3788C">
              <w:rPr>
                <w:rFonts w:ascii="Calibri" w:eastAsia="Times New Roman" w:hAnsi="Calibri" w:cs="Calibri"/>
                <w:b/>
                <w:bCs/>
              </w:rPr>
              <w:t xml:space="preserve">Timeline: </w:t>
            </w:r>
          </w:p>
          <w:p w14:paraId="00EA1ED7" w14:textId="3852147F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3788C">
              <w:rPr>
                <w:rFonts w:ascii="Calibri" w:eastAsia="Times New Roman" w:hAnsi="Calibri" w:cs="Calibri"/>
                <w:b/>
                <w:bCs/>
              </w:rPr>
              <w:t>Current Year - FY2</w:t>
            </w:r>
            <w:r w:rsidR="009145A7">
              <w:rPr>
                <w:rFonts w:ascii="Calibri" w:eastAsia="Times New Roman" w:hAnsi="Calibri" w:cs="Calibri"/>
                <w:b/>
                <w:bCs/>
              </w:rPr>
              <w:t>3</w:t>
            </w:r>
          </w:p>
        </w:tc>
        <w:tc>
          <w:tcPr>
            <w:tcW w:w="7440" w:type="dxa"/>
            <w:gridSpan w:val="5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ADDDDF" w14:textId="77777777" w:rsidR="0093788C" w:rsidRPr="0093788C" w:rsidRDefault="0093788C" w:rsidP="00937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3788C">
              <w:rPr>
                <w:rFonts w:ascii="Calibri" w:eastAsia="Times New Roman" w:hAnsi="Calibri" w:cs="Calibri"/>
                <w:b/>
                <w:bCs/>
              </w:rPr>
              <w:t xml:space="preserve">Multi-Year Project Information </w:t>
            </w:r>
            <w:r w:rsidRPr="0093788C">
              <w:rPr>
                <w:rFonts w:ascii="Calibri" w:eastAsia="Times New Roman" w:hAnsi="Calibri" w:cs="Calibri"/>
                <w:color w:val="808080"/>
                <w:sz w:val="20"/>
                <w:szCs w:val="20"/>
              </w:rPr>
              <w:t>(if applicable)</w:t>
            </w:r>
          </w:p>
        </w:tc>
      </w:tr>
      <w:tr w:rsidR="0093788C" w:rsidRPr="0093788C" w14:paraId="61179752" w14:textId="77777777" w:rsidTr="00EB08D2">
        <w:trPr>
          <w:cantSplit/>
          <w:trHeight w:val="302"/>
        </w:trPr>
        <w:tc>
          <w:tcPr>
            <w:tcW w:w="3270" w:type="dxa"/>
            <w:gridSpan w:val="3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4FFD6F" w14:textId="7777777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57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BA58E9" w14:textId="77777777" w:rsidR="0093788C" w:rsidRPr="0093788C" w:rsidRDefault="0093788C" w:rsidP="009378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Year 1</w:t>
            </w:r>
          </w:p>
        </w:tc>
        <w:tc>
          <w:tcPr>
            <w:tcW w:w="2456" w:type="dxa"/>
            <w:gridSpan w:val="2"/>
            <w:shd w:val="clear" w:color="auto" w:fill="F2F2F2" w:themeFill="background1" w:themeFillShade="F2"/>
            <w:vAlign w:val="center"/>
          </w:tcPr>
          <w:p w14:paraId="20F1D30A" w14:textId="77777777" w:rsidR="0093788C" w:rsidRPr="0093788C" w:rsidRDefault="0093788C" w:rsidP="009378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Year 2</w:t>
            </w:r>
          </w:p>
        </w:tc>
        <w:tc>
          <w:tcPr>
            <w:tcW w:w="2427" w:type="dxa"/>
            <w:shd w:val="clear" w:color="auto" w:fill="F2F2F2" w:themeFill="background1" w:themeFillShade="F2"/>
            <w:vAlign w:val="center"/>
          </w:tcPr>
          <w:p w14:paraId="7839EBCA" w14:textId="77777777" w:rsidR="0093788C" w:rsidRPr="0093788C" w:rsidRDefault="0093788C" w:rsidP="009378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Year 3</w:t>
            </w:r>
          </w:p>
        </w:tc>
      </w:tr>
      <w:tr w:rsidR="0093788C" w:rsidRPr="0093788C" w14:paraId="5FF85173" w14:textId="77777777" w:rsidTr="00EB08D2">
        <w:trPr>
          <w:cantSplit/>
          <w:trHeight w:val="302"/>
        </w:trPr>
        <w:tc>
          <w:tcPr>
            <w:tcW w:w="1690" w:type="dxa"/>
            <w:shd w:val="clear" w:color="auto" w:fill="auto"/>
            <w:vAlign w:val="center"/>
          </w:tcPr>
          <w:p w14:paraId="61151734" w14:textId="7777777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color w:val="808080"/>
              </w:rPr>
            </w:pPr>
            <w:r w:rsidRPr="0093788C">
              <w:rPr>
                <w:rFonts w:ascii="Calibri" w:eastAsia="Times New Roman" w:hAnsi="Calibri" w:cs="Calibri"/>
                <w:color w:val="808080"/>
              </w:rPr>
              <w:t>Start Date</w:t>
            </w:r>
          </w:p>
        </w:tc>
        <w:tc>
          <w:tcPr>
            <w:tcW w:w="1580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280DBF" w14:textId="1BD4DBB7" w:rsidR="0093788C" w:rsidRPr="0093788C" w:rsidRDefault="009078BE" w:rsidP="009378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3/1/2023</w:t>
            </w:r>
          </w:p>
        </w:tc>
        <w:tc>
          <w:tcPr>
            <w:tcW w:w="2557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A4026B" w14:textId="1EDC1A23" w:rsidR="0093788C" w:rsidRPr="0093788C" w:rsidRDefault="009078BE" w:rsidP="009378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3/1/2023</w:t>
            </w:r>
          </w:p>
        </w:tc>
        <w:tc>
          <w:tcPr>
            <w:tcW w:w="2456" w:type="dxa"/>
            <w:gridSpan w:val="2"/>
            <w:shd w:val="clear" w:color="auto" w:fill="F2F2F2" w:themeFill="background1" w:themeFillShade="F2"/>
            <w:vAlign w:val="center"/>
          </w:tcPr>
          <w:p w14:paraId="46FDBF41" w14:textId="4B486B69" w:rsidR="0093788C" w:rsidRPr="0093788C" w:rsidRDefault="009078BE" w:rsidP="009378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3/1/2024</w:t>
            </w:r>
          </w:p>
        </w:tc>
        <w:tc>
          <w:tcPr>
            <w:tcW w:w="2427" w:type="dxa"/>
            <w:shd w:val="clear" w:color="auto" w:fill="F2F2F2" w:themeFill="background1" w:themeFillShade="F2"/>
            <w:vAlign w:val="center"/>
          </w:tcPr>
          <w:p w14:paraId="0F9EF3B6" w14:textId="5E4E4373" w:rsidR="0093788C" w:rsidRPr="0093788C" w:rsidRDefault="009078BE" w:rsidP="009378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3/1/2025</w:t>
            </w:r>
          </w:p>
        </w:tc>
      </w:tr>
      <w:tr w:rsidR="0093788C" w:rsidRPr="0093788C" w14:paraId="1BC1B9D8" w14:textId="77777777" w:rsidTr="00EB08D2">
        <w:trPr>
          <w:cantSplit/>
          <w:trHeight w:val="302"/>
        </w:trPr>
        <w:tc>
          <w:tcPr>
            <w:tcW w:w="1690" w:type="dxa"/>
            <w:shd w:val="clear" w:color="auto" w:fill="auto"/>
            <w:vAlign w:val="center"/>
          </w:tcPr>
          <w:p w14:paraId="54599BCB" w14:textId="7777777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color w:val="808080"/>
              </w:rPr>
            </w:pPr>
            <w:r w:rsidRPr="0093788C">
              <w:rPr>
                <w:rFonts w:ascii="Calibri" w:eastAsia="Times New Roman" w:hAnsi="Calibri" w:cs="Calibri"/>
                <w:color w:val="808080"/>
              </w:rPr>
              <w:t>End Date</w:t>
            </w:r>
          </w:p>
        </w:tc>
        <w:tc>
          <w:tcPr>
            <w:tcW w:w="1580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BA8D9F" w14:textId="6CAC4A18" w:rsidR="0093788C" w:rsidRPr="0093788C" w:rsidRDefault="009078BE" w:rsidP="009378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2/28</w:t>
            </w:r>
            <w:r w:rsidR="00DB3703">
              <w:rPr>
                <w:rFonts w:ascii="Calibri" w:eastAsia="Times New Roman" w:hAnsi="Calibri" w:cs="Calibri"/>
              </w:rPr>
              <w:t>/</w:t>
            </w:r>
            <w:r>
              <w:rPr>
                <w:rFonts w:ascii="Calibri" w:eastAsia="Times New Roman" w:hAnsi="Calibri" w:cs="Calibri"/>
              </w:rPr>
              <w:t>2026</w:t>
            </w:r>
          </w:p>
        </w:tc>
        <w:tc>
          <w:tcPr>
            <w:tcW w:w="2557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D7BC30" w14:textId="4000749F" w:rsidR="0093788C" w:rsidRPr="0093788C" w:rsidRDefault="009078BE" w:rsidP="009378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2/28/2024</w:t>
            </w:r>
          </w:p>
        </w:tc>
        <w:tc>
          <w:tcPr>
            <w:tcW w:w="2456" w:type="dxa"/>
            <w:gridSpan w:val="2"/>
            <w:shd w:val="clear" w:color="auto" w:fill="F2F2F2" w:themeFill="background1" w:themeFillShade="F2"/>
            <w:vAlign w:val="center"/>
          </w:tcPr>
          <w:p w14:paraId="4E5B7CD1" w14:textId="794A8946" w:rsidR="0093788C" w:rsidRPr="0093788C" w:rsidRDefault="009078BE" w:rsidP="009378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2/28/2025</w:t>
            </w:r>
          </w:p>
        </w:tc>
        <w:tc>
          <w:tcPr>
            <w:tcW w:w="2427" w:type="dxa"/>
            <w:shd w:val="clear" w:color="auto" w:fill="F2F2F2" w:themeFill="background1" w:themeFillShade="F2"/>
            <w:vAlign w:val="center"/>
          </w:tcPr>
          <w:p w14:paraId="26D02FAD" w14:textId="6DEF6787" w:rsidR="0093788C" w:rsidRPr="0093788C" w:rsidRDefault="009078BE" w:rsidP="009378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2/28/2026</w:t>
            </w:r>
          </w:p>
        </w:tc>
      </w:tr>
      <w:tr w:rsidR="0093788C" w:rsidRPr="0093788C" w14:paraId="659D48C9" w14:textId="77777777" w:rsidTr="00EB08D2">
        <w:trPr>
          <w:cantSplit/>
          <w:trHeight w:val="302"/>
        </w:trPr>
        <w:tc>
          <w:tcPr>
            <w:tcW w:w="1690" w:type="dxa"/>
            <w:shd w:val="clear" w:color="auto" w:fill="auto"/>
            <w:vAlign w:val="center"/>
          </w:tcPr>
          <w:p w14:paraId="72035D92" w14:textId="7777777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color w:val="808080"/>
              </w:rPr>
            </w:pPr>
            <w:r w:rsidRPr="0093788C">
              <w:rPr>
                <w:rFonts w:ascii="Calibri" w:eastAsia="Times New Roman" w:hAnsi="Calibri" w:cs="Calibri"/>
                <w:color w:val="808080"/>
              </w:rPr>
              <w:t>Funds Requested</w:t>
            </w:r>
          </w:p>
        </w:tc>
        <w:tc>
          <w:tcPr>
            <w:tcW w:w="1580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299C89" w14:textId="383B42F4" w:rsidR="0093788C" w:rsidRPr="0093788C" w:rsidRDefault="0093788C" w:rsidP="009078B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$</w:t>
            </w:r>
            <w:r w:rsidR="009078BE">
              <w:rPr>
                <w:rFonts w:ascii="Calibri" w:eastAsia="Times New Roman" w:hAnsi="Calibri" w:cs="Calibri"/>
              </w:rPr>
              <w:t>180,000</w:t>
            </w:r>
          </w:p>
        </w:tc>
        <w:tc>
          <w:tcPr>
            <w:tcW w:w="2557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66D5DE" w14:textId="64683034" w:rsidR="0093788C" w:rsidRPr="0093788C" w:rsidRDefault="0093788C" w:rsidP="009078B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$</w:t>
            </w:r>
            <w:r w:rsidR="009078BE">
              <w:rPr>
                <w:rFonts w:ascii="Calibri" w:eastAsia="Times New Roman" w:hAnsi="Calibri" w:cs="Calibri"/>
              </w:rPr>
              <w:t>60,000</w:t>
            </w:r>
          </w:p>
        </w:tc>
        <w:tc>
          <w:tcPr>
            <w:tcW w:w="2456" w:type="dxa"/>
            <w:gridSpan w:val="2"/>
            <w:shd w:val="clear" w:color="auto" w:fill="F2F2F2" w:themeFill="background1" w:themeFillShade="F2"/>
            <w:vAlign w:val="center"/>
          </w:tcPr>
          <w:p w14:paraId="55274B90" w14:textId="28823A12" w:rsidR="0093788C" w:rsidRPr="0093788C" w:rsidRDefault="0093788C" w:rsidP="009078B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$</w:t>
            </w:r>
            <w:r w:rsidR="009078BE">
              <w:rPr>
                <w:rFonts w:ascii="Calibri" w:eastAsia="Times New Roman" w:hAnsi="Calibri" w:cs="Calibri"/>
              </w:rPr>
              <w:t>60,000</w:t>
            </w:r>
          </w:p>
        </w:tc>
        <w:tc>
          <w:tcPr>
            <w:tcW w:w="2427" w:type="dxa"/>
            <w:shd w:val="clear" w:color="auto" w:fill="F2F2F2" w:themeFill="background1" w:themeFillShade="F2"/>
            <w:vAlign w:val="center"/>
          </w:tcPr>
          <w:p w14:paraId="5F8AA9B4" w14:textId="3D18EA40" w:rsidR="0093788C" w:rsidRPr="0093788C" w:rsidRDefault="0093788C" w:rsidP="009078B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$</w:t>
            </w:r>
            <w:r w:rsidR="009078BE">
              <w:rPr>
                <w:rFonts w:ascii="Calibri" w:eastAsia="Times New Roman" w:hAnsi="Calibri" w:cs="Calibri"/>
              </w:rPr>
              <w:t>60,000</w:t>
            </w:r>
          </w:p>
        </w:tc>
      </w:tr>
      <w:tr w:rsidR="0093788C" w:rsidRPr="0093788C" w14:paraId="7E97AC08" w14:textId="77777777" w:rsidTr="009145A7">
        <w:trPr>
          <w:cantSplit/>
          <w:trHeight w:val="432"/>
        </w:trPr>
        <w:tc>
          <w:tcPr>
            <w:tcW w:w="10710" w:type="dxa"/>
            <w:gridSpan w:val="8"/>
            <w:shd w:val="clear" w:color="auto" w:fill="F2F2F2" w:themeFill="background1" w:themeFillShade="F2"/>
            <w:vAlign w:val="center"/>
          </w:tcPr>
          <w:p w14:paraId="5DFE4486" w14:textId="2548870A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3788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Program Area </w:t>
            </w:r>
            <w:r w:rsidRPr="0093788C">
              <w:rPr>
                <w:rFonts w:ascii="Calibri" w:eastAsia="Times New Roman" w:hAnsi="Calibri" w:cs="Calibri"/>
                <w:b/>
                <w:bCs/>
                <w:color w:val="808080"/>
                <w:sz w:val="24"/>
                <w:szCs w:val="24"/>
              </w:rPr>
              <w:t>(e.g., breeding, mngt</w:t>
            </w:r>
            <w:r>
              <w:rPr>
                <w:rFonts w:ascii="Calibri" w:eastAsia="Times New Roman" w:hAnsi="Calibri" w:cs="Calibri"/>
                <w:b/>
                <w:bCs/>
                <w:color w:val="808080"/>
                <w:sz w:val="24"/>
                <w:szCs w:val="24"/>
              </w:rPr>
              <w:t>.</w:t>
            </w:r>
            <w:r w:rsidRPr="0093788C">
              <w:rPr>
                <w:rFonts w:ascii="Calibri" w:eastAsia="Times New Roman" w:hAnsi="Calibri" w:cs="Calibri"/>
                <w:b/>
                <w:bCs/>
                <w:color w:val="808080"/>
                <w:sz w:val="24"/>
                <w:szCs w:val="24"/>
              </w:rPr>
              <w:t>)</w:t>
            </w:r>
            <w:r w:rsidRPr="0093788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:</w:t>
            </w:r>
            <w:r w:rsidR="004D323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</w:t>
            </w:r>
            <w:r w:rsidR="003D4C2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Cultural Practices</w:t>
            </w:r>
            <w:r w:rsidR="00BE520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(i.e., </w:t>
            </w:r>
            <w:r w:rsidR="003D4C2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soil, climate, and nutrition</w:t>
            </w:r>
            <w:r w:rsidR="00BE520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0093788C" w:rsidRPr="0093788C" w14:paraId="14849775" w14:textId="77777777" w:rsidTr="00A90AD7">
        <w:trPr>
          <w:cantSplit/>
          <w:trHeight w:val="737"/>
        </w:trPr>
        <w:tc>
          <w:tcPr>
            <w:tcW w:w="1778" w:type="dxa"/>
            <w:gridSpan w:val="2"/>
            <w:shd w:val="clear" w:color="auto" w:fill="auto"/>
          </w:tcPr>
          <w:p w14:paraId="1BAFA991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Objectives</w:t>
            </w:r>
          </w:p>
          <w:p w14:paraId="3D08E07D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1898F9D3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932" w:type="dxa"/>
            <w:gridSpan w:val="6"/>
            <w:shd w:val="clear" w:color="auto" w:fill="F2F2F2" w:themeFill="background1" w:themeFillShade="F2"/>
          </w:tcPr>
          <w:p w14:paraId="3FB4C209" w14:textId="22E94956" w:rsidR="0093788C" w:rsidRPr="0093788C" w:rsidRDefault="00973264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To </w:t>
            </w:r>
            <w:r w:rsidR="00A90AD7">
              <w:rPr>
                <w:rFonts w:ascii="Calibri" w:eastAsia="Times New Roman" w:hAnsi="Calibri" w:cs="Calibri"/>
                <w:sz w:val="24"/>
                <w:szCs w:val="24"/>
              </w:rPr>
              <w:t xml:space="preserve">develop climate-smart practices associated with </w:t>
            </w:r>
            <w:r w:rsidR="00E40825">
              <w:rPr>
                <w:rFonts w:ascii="Calibri" w:eastAsia="Times New Roman" w:hAnsi="Calibri" w:cs="Calibri"/>
                <w:sz w:val="24"/>
                <w:szCs w:val="24"/>
              </w:rPr>
              <w:t xml:space="preserve">a </w:t>
            </w:r>
            <w:r w:rsidR="00A90AD7">
              <w:rPr>
                <w:rFonts w:ascii="Calibri" w:eastAsia="Times New Roman" w:hAnsi="Calibri" w:cs="Calibri"/>
                <w:sz w:val="24"/>
                <w:szCs w:val="24"/>
              </w:rPr>
              <w:t xml:space="preserve">drought-tolerant inoculant </w:t>
            </w:r>
            <w:r w:rsidR="00D07CF9">
              <w:rPr>
                <w:rFonts w:ascii="Calibri" w:eastAsia="Times New Roman" w:hAnsi="Calibri" w:cs="Calibri"/>
                <w:sz w:val="24"/>
                <w:szCs w:val="24"/>
              </w:rPr>
              <w:t xml:space="preserve">using microbiome analysis </w:t>
            </w:r>
            <w:r w:rsidR="00A90AD7">
              <w:rPr>
                <w:rFonts w:ascii="Calibri" w:eastAsia="Times New Roman" w:hAnsi="Calibri" w:cs="Calibri"/>
                <w:sz w:val="24"/>
                <w:szCs w:val="24"/>
              </w:rPr>
              <w:t>and determine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effects of climate change on efficiency of the symbiosis</w:t>
            </w:r>
            <w:r w:rsidR="00A11C2E">
              <w:rPr>
                <w:rFonts w:ascii="Calibri" w:eastAsia="Times New Roman" w:hAnsi="Calibri" w:cs="Calibri"/>
                <w:sz w:val="24"/>
                <w:szCs w:val="24"/>
              </w:rPr>
              <w:t xml:space="preserve"> and soybean yield</w:t>
            </w:r>
            <w:r w:rsidR="00A90AD7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</w:tr>
      <w:tr w:rsidR="0093788C" w:rsidRPr="0093788C" w14:paraId="54E73FF7" w14:textId="77777777" w:rsidTr="00A90AD7">
        <w:trPr>
          <w:cantSplit/>
          <w:trHeight w:val="1286"/>
        </w:trPr>
        <w:tc>
          <w:tcPr>
            <w:tcW w:w="1778" w:type="dxa"/>
            <w:gridSpan w:val="2"/>
            <w:shd w:val="clear" w:color="auto" w:fill="auto"/>
          </w:tcPr>
          <w:p w14:paraId="3DB32238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Justification</w:t>
            </w:r>
          </w:p>
          <w:p w14:paraId="1C349976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8EFF28D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932" w:type="dxa"/>
            <w:gridSpan w:val="6"/>
            <w:shd w:val="clear" w:color="auto" w:fill="F2F2F2" w:themeFill="background1" w:themeFillShade="F2"/>
          </w:tcPr>
          <w:p w14:paraId="1838C4EC" w14:textId="77AF9B5C" w:rsidR="0093788C" w:rsidRPr="0093788C" w:rsidRDefault="00730195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Based on previous work in our lab, the soybean rhizosphere under </w:t>
            </w:r>
            <w:r w:rsidR="00A11C2E">
              <w:rPr>
                <w:rFonts w:ascii="Calibri" w:eastAsia="Times New Roman" w:hAnsi="Calibri" w:cs="Calibri"/>
                <w:sz w:val="24"/>
                <w:szCs w:val="24"/>
              </w:rPr>
              <w:t xml:space="preserve">inoculant (i.e., </w:t>
            </w:r>
            <w:r w:rsidR="006B1016">
              <w:rPr>
                <w:rFonts w:ascii="Calibri" w:eastAsia="Times New Roman" w:hAnsi="Calibri" w:cs="Calibri"/>
                <w:sz w:val="24"/>
                <w:szCs w:val="24"/>
              </w:rPr>
              <w:t>biofertilizer</w:t>
            </w:r>
            <w:r w:rsidR="00A11C2E">
              <w:rPr>
                <w:rFonts w:ascii="Calibri" w:eastAsia="Times New Roman" w:hAnsi="Calibri" w:cs="Calibri"/>
                <w:sz w:val="24"/>
                <w:szCs w:val="24"/>
              </w:rPr>
              <w:t>)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application shows </w:t>
            </w:r>
            <w:r w:rsidR="006B1016">
              <w:rPr>
                <w:rFonts w:ascii="Calibri" w:eastAsia="Times New Roman" w:hAnsi="Calibri" w:cs="Calibri"/>
                <w:sz w:val="24"/>
                <w:szCs w:val="24"/>
              </w:rPr>
              <w:t xml:space="preserve">more resilience than untreated plots, especially in non-irrigated conditions which are more sensitive to climate </w:t>
            </w:r>
            <w:r w:rsidR="00A11C2E">
              <w:rPr>
                <w:rFonts w:ascii="Calibri" w:eastAsia="Times New Roman" w:hAnsi="Calibri" w:cs="Calibri"/>
                <w:sz w:val="24"/>
                <w:szCs w:val="24"/>
              </w:rPr>
              <w:t>changes</w:t>
            </w:r>
            <w:r w:rsidR="006B1016">
              <w:rPr>
                <w:rFonts w:ascii="Calibri" w:eastAsia="Times New Roman" w:hAnsi="Calibri" w:cs="Calibri"/>
                <w:sz w:val="24"/>
                <w:szCs w:val="24"/>
              </w:rPr>
              <w:t xml:space="preserve">. Establishing climate-smart microbiome repositories </w:t>
            </w:r>
            <w:r w:rsidR="007E387D">
              <w:rPr>
                <w:rFonts w:ascii="Calibri" w:eastAsia="Times New Roman" w:hAnsi="Calibri" w:cs="Calibri"/>
                <w:sz w:val="24"/>
                <w:szCs w:val="24"/>
              </w:rPr>
              <w:t xml:space="preserve">will help us identify </w:t>
            </w:r>
            <w:r w:rsidR="006B1016">
              <w:rPr>
                <w:rFonts w:ascii="Calibri" w:eastAsia="Times New Roman" w:hAnsi="Calibri" w:cs="Calibri"/>
                <w:sz w:val="24"/>
                <w:szCs w:val="24"/>
              </w:rPr>
              <w:t xml:space="preserve">the key to verifying crucial species that are essential for </w:t>
            </w:r>
            <w:r w:rsidR="007E387D">
              <w:rPr>
                <w:rFonts w:ascii="Calibri" w:eastAsia="Times New Roman" w:hAnsi="Calibri" w:cs="Calibri"/>
                <w:sz w:val="24"/>
                <w:szCs w:val="24"/>
              </w:rPr>
              <w:t xml:space="preserve">sustainable </w:t>
            </w:r>
            <w:r w:rsidR="006B1016">
              <w:rPr>
                <w:rFonts w:ascii="Calibri" w:eastAsia="Times New Roman" w:hAnsi="Calibri" w:cs="Calibri"/>
                <w:sz w:val="24"/>
                <w:szCs w:val="24"/>
              </w:rPr>
              <w:t xml:space="preserve">plant growth promotion in the face of climate </w:t>
            </w:r>
            <w:r w:rsidR="00A11C2E">
              <w:rPr>
                <w:rFonts w:ascii="Calibri" w:eastAsia="Times New Roman" w:hAnsi="Calibri" w:cs="Calibri"/>
                <w:sz w:val="24"/>
                <w:szCs w:val="24"/>
              </w:rPr>
              <w:t>changes</w:t>
            </w:r>
            <w:r w:rsidR="006B1016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</w:tr>
      <w:tr w:rsidR="0093788C" w:rsidRPr="0093788C" w14:paraId="7FC1A5F3" w14:textId="77777777" w:rsidTr="00A90AD7">
        <w:trPr>
          <w:cantSplit/>
          <w:trHeight w:val="440"/>
        </w:trPr>
        <w:tc>
          <w:tcPr>
            <w:tcW w:w="1778" w:type="dxa"/>
            <w:gridSpan w:val="2"/>
            <w:shd w:val="clear" w:color="auto" w:fill="auto"/>
          </w:tcPr>
          <w:p w14:paraId="468DC357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Exp Setup</w:t>
            </w:r>
          </w:p>
          <w:p w14:paraId="478BCDED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932" w:type="dxa"/>
            <w:gridSpan w:val="6"/>
            <w:shd w:val="clear" w:color="auto" w:fill="F2F2F2" w:themeFill="background1" w:themeFillShade="F2"/>
          </w:tcPr>
          <w:p w14:paraId="5967D776" w14:textId="1A880AFA" w:rsidR="0093788C" w:rsidRPr="0093788C" w:rsidRDefault="006B1016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RCBD plot design. Soil physiochemical analysis</w:t>
            </w:r>
            <w:r w:rsidR="00C57D63">
              <w:rPr>
                <w:rFonts w:ascii="Calibri" w:eastAsia="Times New Roman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plant tissue testing </w:t>
            </w:r>
            <w:r w:rsidR="00A11C2E">
              <w:rPr>
                <w:rFonts w:ascii="Calibri" w:eastAsia="Times New Roman" w:hAnsi="Calibri" w:cs="Calibri"/>
                <w:sz w:val="24"/>
                <w:szCs w:val="24"/>
              </w:rPr>
              <w:t xml:space="preserve">for </w:t>
            </w:r>
            <w:r w:rsidR="00C57D63">
              <w:rPr>
                <w:rFonts w:ascii="Calibri" w:eastAsia="Times New Roman" w:hAnsi="Calibri" w:cs="Calibri"/>
                <w:sz w:val="24"/>
                <w:szCs w:val="24"/>
              </w:rPr>
              <w:t xml:space="preserve">nutrient </w:t>
            </w:r>
            <w:r w:rsidR="00A11C2E">
              <w:rPr>
                <w:rFonts w:ascii="Calibri" w:eastAsia="Times New Roman" w:hAnsi="Calibri" w:cs="Calibri"/>
                <w:sz w:val="24"/>
                <w:szCs w:val="24"/>
              </w:rPr>
              <w:t>content</w:t>
            </w:r>
            <w:r w:rsidR="00C57D63">
              <w:rPr>
                <w:rFonts w:ascii="Calibri" w:eastAsia="Times New Roman" w:hAnsi="Calibri" w:cs="Calibri"/>
                <w:sz w:val="24"/>
                <w:szCs w:val="24"/>
              </w:rPr>
              <w:t xml:space="preserve">, and soybean yield.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Microbiome analysis of rhizosphere soil</w:t>
            </w:r>
            <w:r w:rsidR="00C57D63">
              <w:rPr>
                <w:rFonts w:ascii="Calibri" w:eastAsia="Times New Roman" w:hAnsi="Calibri" w:cs="Calibri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across </w:t>
            </w:r>
            <w:r w:rsidR="00C57D63">
              <w:rPr>
                <w:rFonts w:ascii="Calibri" w:eastAsia="Times New Roman" w:hAnsi="Calibri" w:cs="Calibri"/>
                <w:sz w:val="24"/>
                <w:szCs w:val="24"/>
              </w:rPr>
              <w:t xml:space="preserve">the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regions</w:t>
            </w:r>
            <w:r w:rsidR="00A11C2E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</w:tr>
      <w:tr w:rsidR="0093788C" w:rsidRPr="0093788C" w14:paraId="66420589" w14:textId="77777777" w:rsidTr="00A90AD7">
        <w:trPr>
          <w:cantSplit/>
          <w:trHeight w:val="1286"/>
        </w:trPr>
        <w:tc>
          <w:tcPr>
            <w:tcW w:w="1778" w:type="dxa"/>
            <w:gridSpan w:val="2"/>
            <w:shd w:val="clear" w:color="auto" w:fill="auto"/>
          </w:tcPr>
          <w:p w14:paraId="4308648C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 xml:space="preserve">Summary </w:t>
            </w:r>
          </w:p>
          <w:p w14:paraId="77711F96" w14:textId="77777777" w:rsid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34061FB5" w14:textId="543B0664" w:rsidR="00205664" w:rsidRPr="007C031F" w:rsidRDefault="00205664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932" w:type="dxa"/>
            <w:gridSpan w:val="6"/>
            <w:shd w:val="clear" w:color="auto" w:fill="F2F2F2" w:themeFill="background1" w:themeFillShade="F2"/>
          </w:tcPr>
          <w:p w14:paraId="69FB3C37" w14:textId="56078242" w:rsidR="0093788C" w:rsidRPr="0093788C" w:rsidRDefault="0024078D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Building on established collaborations, field </w:t>
            </w:r>
            <w:r w:rsidR="00E40825">
              <w:rPr>
                <w:rFonts w:ascii="Calibri" w:eastAsia="Times New Roman" w:hAnsi="Calibri" w:cs="Calibri"/>
                <w:sz w:val="24"/>
                <w:szCs w:val="24"/>
              </w:rPr>
              <w:t>study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will be </w:t>
            </w:r>
            <w:r w:rsidR="00E40825">
              <w:rPr>
                <w:rFonts w:ascii="Calibri" w:eastAsia="Times New Roman" w:hAnsi="Calibri" w:cs="Calibri"/>
                <w:sz w:val="24"/>
                <w:szCs w:val="24"/>
              </w:rPr>
              <w:t xml:space="preserve">conducted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to capture snapshots of microbial communities at planting, R1 stage, and harvest</w:t>
            </w:r>
            <w:r w:rsidR="00E40825">
              <w:rPr>
                <w:rFonts w:ascii="Calibri" w:eastAsia="Times New Roman" w:hAnsi="Calibri" w:cs="Calibri"/>
                <w:sz w:val="24"/>
                <w:szCs w:val="24"/>
              </w:rPr>
              <w:t xml:space="preserve"> in order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to create a repository of soybean rhizosphere microbiome data. This will gauge what constitutes successful growing conditions and regions on a microbiological scale </w:t>
            </w:r>
            <w:r w:rsidR="00B66CAF">
              <w:rPr>
                <w:rFonts w:ascii="Calibri" w:eastAsia="Times New Roman" w:hAnsi="Calibri" w:cs="Calibri"/>
                <w:sz w:val="24"/>
                <w:szCs w:val="24"/>
              </w:rPr>
              <w:t xml:space="preserve">to aid further application of our drought-tolerant </w:t>
            </w:r>
            <w:r w:rsidR="00C57D63">
              <w:rPr>
                <w:rFonts w:ascii="Calibri" w:eastAsia="Times New Roman" w:hAnsi="Calibri" w:cs="Calibri"/>
                <w:sz w:val="24"/>
                <w:szCs w:val="24"/>
              </w:rPr>
              <w:t>inoculant</w:t>
            </w:r>
            <w:r w:rsidR="00B66CAF">
              <w:rPr>
                <w:rFonts w:ascii="Calibri" w:eastAsia="Times New Roman" w:hAnsi="Calibri" w:cs="Calibri"/>
                <w:sz w:val="24"/>
                <w:szCs w:val="24"/>
              </w:rPr>
              <w:t xml:space="preserve"> and other potential bioinoculants. </w:t>
            </w:r>
          </w:p>
        </w:tc>
      </w:tr>
      <w:tr w:rsidR="0093788C" w:rsidRPr="0093788C" w14:paraId="58C35F31" w14:textId="77777777" w:rsidTr="003E13FE">
        <w:trPr>
          <w:cantSplit/>
          <w:trHeight w:val="350"/>
        </w:trPr>
        <w:tc>
          <w:tcPr>
            <w:tcW w:w="1778" w:type="dxa"/>
            <w:gridSpan w:val="2"/>
            <w:shd w:val="clear" w:color="auto" w:fill="auto"/>
          </w:tcPr>
          <w:p w14:paraId="3036998E" w14:textId="153DF2D9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Key Metrics</w:t>
            </w:r>
          </w:p>
        </w:tc>
        <w:tc>
          <w:tcPr>
            <w:tcW w:w="8932" w:type="dxa"/>
            <w:gridSpan w:val="6"/>
            <w:shd w:val="clear" w:color="auto" w:fill="F2F2F2" w:themeFill="background1" w:themeFillShade="F2"/>
          </w:tcPr>
          <w:p w14:paraId="39ADB9F3" w14:textId="43C80CDC" w:rsidR="0093788C" w:rsidRPr="0093788C" w:rsidRDefault="0016709B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Publications, </w:t>
            </w:r>
            <w:r w:rsidR="00E40825">
              <w:rPr>
                <w:rFonts w:ascii="Calibri" w:eastAsia="Times New Roman" w:hAnsi="Calibri" w:cs="Calibri"/>
                <w:sz w:val="24"/>
                <w:szCs w:val="24"/>
              </w:rPr>
              <w:t>p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resentations,</w:t>
            </w:r>
            <w:r w:rsidR="00E40825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and </w:t>
            </w:r>
            <w:r w:rsidR="00E40825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act </w:t>
            </w:r>
            <w:r w:rsidR="00E40825">
              <w:rPr>
                <w:rFonts w:ascii="Calibri" w:eastAsia="Times New Roman" w:hAnsi="Calibri" w:cs="Calibri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heets that will assist farmers in the Mid-South.</w:t>
            </w:r>
          </w:p>
        </w:tc>
      </w:tr>
      <w:tr w:rsidR="0093788C" w:rsidRPr="0093788C" w14:paraId="0F33A308" w14:textId="77777777" w:rsidTr="003E13FE">
        <w:trPr>
          <w:cantSplit/>
          <w:trHeight w:val="440"/>
        </w:trPr>
        <w:tc>
          <w:tcPr>
            <w:tcW w:w="17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27B251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Expected Deliverables</w:t>
            </w:r>
          </w:p>
        </w:tc>
        <w:tc>
          <w:tcPr>
            <w:tcW w:w="8932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F0AD42" w14:textId="6D86F99A" w:rsidR="0093788C" w:rsidRPr="0093788C" w:rsidRDefault="0024078D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Microbiome </w:t>
            </w:r>
            <w:r w:rsidR="00237149">
              <w:rPr>
                <w:rFonts w:ascii="Calibri" w:eastAsia="Times New Roman" w:hAnsi="Calibri" w:cs="Calibri"/>
                <w:sz w:val="24"/>
                <w:szCs w:val="24"/>
              </w:rPr>
              <w:t xml:space="preserve">dataset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via co-</w:t>
            </w:r>
            <w:r w:rsidR="009134A6">
              <w:rPr>
                <w:rFonts w:ascii="Calibri" w:eastAsia="Times New Roman" w:hAnsi="Calibri" w:cs="Calibri"/>
                <w:sz w:val="24"/>
                <w:szCs w:val="24"/>
              </w:rPr>
              <w:t>occurrence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networks</w:t>
            </w:r>
            <w:r w:rsidR="00237149">
              <w:rPr>
                <w:rFonts w:ascii="Calibri" w:eastAsia="Times New Roman" w:hAnsi="Calibri" w:cs="Calibri"/>
                <w:sz w:val="24"/>
                <w:szCs w:val="24"/>
              </w:rPr>
              <w:t xml:space="preserve">; Development of a </w:t>
            </w:r>
            <w:r w:rsidR="00C3285E">
              <w:rPr>
                <w:rFonts w:ascii="Calibri" w:eastAsia="Times New Roman" w:hAnsi="Calibri" w:cs="Calibri"/>
                <w:sz w:val="24"/>
                <w:szCs w:val="24"/>
              </w:rPr>
              <w:t xml:space="preserve">soybean-related </w:t>
            </w:r>
            <w:r w:rsidR="00237149">
              <w:rPr>
                <w:rFonts w:ascii="Calibri" w:eastAsia="Times New Roman" w:hAnsi="Calibri" w:cs="Calibri"/>
                <w:sz w:val="24"/>
                <w:szCs w:val="24"/>
              </w:rPr>
              <w:t>microbiome repository in the Mid-South;</w:t>
            </w:r>
            <w:r w:rsidR="00C3285E">
              <w:rPr>
                <w:rFonts w:ascii="Calibri" w:eastAsia="Times New Roman" w:hAnsi="Calibri" w:cs="Calibri"/>
                <w:sz w:val="24"/>
                <w:szCs w:val="24"/>
              </w:rPr>
              <w:t xml:space="preserve"> S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elect</w:t>
            </w:r>
            <w:r w:rsidR="00C3285E">
              <w:rPr>
                <w:rFonts w:ascii="Calibri" w:eastAsia="Times New Roman" w:hAnsi="Calibri" w:cs="Calibri"/>
                <w:sz w:val="24"/>
                <w:szCs w:val="24"/>
              </w:rPr>
              <w:t xml:space="preserve">ion of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opportune microbial communities. </w:t>
            </w:r>
          </w:p>
        </w:tc>
      </w:tr>
      <w:tr w:rsidR="0093788C" w:rsidRPr="0093788C" w14:paraId="23DC86BC" w14:textId="77777777" w:rsidTr="003E13FE">
        <w:trPr>
          <w:cantSplit/>
          <w:trHeight w:val="476"/>
        </w:trPr>
        <w:tc>
          <w:tcPr>
            <w:tcW w:w="17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022C84" w14:textId="51226779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CAF">
              <w:rPr>
                <w:rFonts w:ascii="Calibri" w:eastAsia="Times New Roman" w:hAnsi="Calibri" w:cs="Calibri"/>
                <w:sz w:val="21"/>
                <w:szCs w:val="21"/>
              </w:rPr>
              <w:t>Benefit to midsouth farmers</w:t>
            </w:r>
          </w:p>
        </w:tc>
        <w:tc>
          <w:tcPr>
            <w:tcW w:w="8932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D72B027" w14:textId="2976331D" w:rsidR="0093788C" w:rsidRPr="0093788C" w:rsidRDefault="0024078D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Soil </w:t>
            </w:r>
            <w:r w:rsidR="00B333ED">
              <w:rPr>
                <w:rFonts w:ascii="Calibri" w:eastAsia="Times New Roman" w:hAnsi="Calibri" w:cs="Calibri"/>
                <w:sz w:val="24"/>
                <w:szCs w:val="24"/>
              </w:rPr>
              <w:t xml:space="preserve">health and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resiliency. </w:t>
            </w:r>
            <w:r w:rsidR="00B333ED">
              <w:rPr>
                <w:rFonts w:ascii="Calibri" w:eastAsia="Times New Roman" w:hAnsi="Calibri" w:cs="Calibri"/>
                <w:sz w:val="24"/>
                <w:szCs w:val="24"/>
              </w:rPr>
              <w:t>Carbon</w:t>
            </w:r>
            <w:r w:rsidR="0016709B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B333ED">
              <w:rPr>
                <w:rFonts w:ascii="Calibri" w:eastAsia="Times New Roman" w:hAnsi="Calibri" w:cs="Calibri"/>
                <w:sz w:val="24"/>
                <w:szCs w:val="24"/>
              </w:rPr>
              <w:t>credit by adopting a climate-smart practice</w:t>
            </w:r>
            <w:r w:rsidR="00C3285E">
              <w:rPr>
                <w:rFonts w:ascii="Calibri" w:eastAsia="Times New Roman" w:hAnsi="Calibri" w:cs="Calibri"/>
                <w:sz w:val="24"/>
                <w:szCs w:val="24"/>
              </w:rPr>
              <w:t xml:space="preserve"> involved in bioinoculants</w:t>
            </w:r>
            <w:r w:rsidR="00B333ED">
              <w:rPr>
                <w:rFonts w:ascii="Calibri" w:eastAsia="Times New Roman" w:hAnsi="Calibri" w:cs="Calibri"/>
                <w:sz w:val="24"/>
                <w:szCs w:val="24"/>
              </w:rPr>
              <w:t>. More sustainable soybean production.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</w:tc>
      </w:tr>
      <w:tr w:rsidR="007C031F" w:rsidRPr="0093788C" w14:paraId="631869C9" w14:textId="77777777" w:rsidTr="00A90AD7">
        <w:trPr>
          <w:cantSplit/>
          <w:trHeight w:val="629"/>
        </w:trPr>
        <w:tc>
          <w:tcPr>
            <w:tcW w:w="17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9C252B" w14:textId="77777777" w:rsidR="007C031F" w:rsidRDefault="007C031F" w:rsidP="007C03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Progress Made</w:t>
            </w:r>
          </w:p>
          <w:p w14:paraId="2AFEF2B3" w14:textId="0CAE8D8D" w:rsidR="007C031F" w:rsidRPr="007C031F" w:rsidRDefault="007C031F" w:rsidP="007C03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932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B18A6E" w14:textId="470607DA" w:rsidR="007C031F" w:rsidRPr="0093788C" w:rsidRDefault="00DB3703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In the preliminary study, we analyzed</w:t>
            </w:r>
            <w:r w:rsidR="00B333ED">
              <w:rPr>
                <w:rFonts w:ascii="Calibri" w:eastAsia="Times New Roman" w:hAnsi="Calibri" w:cs="Calibri"/>
                <w:sz w:val="24"/>
                <w:szCs w:val="24"/>
              </w:rPr>
              <w:t xml:space="preserve"> soybean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rhizosphere </w:t>
            </w:r>
            <w:r w:rsidR="00B333ED">
              <w:rPr>
                <w:rFonts w:ascii="Calibri" w:eastAsia="Times New Roman" w:hAnsi="Calibri" w:cs="Calibri"/>
                <w:sz w:val="24"/>
                <w:szCs w:val="24"/>
              </w:rPr>
              <w:t>soil</w:t>
            </w:r>
            <w:r w:rsidR="007E387D">
              <w:rPr>
                <w:rFonts w:ascii="Calibri" w:eastAsia="Times New Roman" w:hAnsi="Calibri" w:cs="Calibri"/>
                <w:sz w:val="24"/>
                <w:szCs w:val="24"/>
              </w:rPr>
              <w:t>s</w:t>
            </w:r>
            <w:r w:rsidR="00B333ED">
              <w:rPr>
                <w:rFonts w:ascii="Calibri" w:eastAsia="Times New Roman" w:hAnsi="Calibri" w:cs="Calibri"/>
                <w:sz w:val="24"/>
                <w:szCs w:val="24"/>
              </w:rPr>
              <w:t xml:space="preserve"> for microbiomes and co-occurrence networks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</w:tr>
      <w:tr w:rsidR="0093788C" w:rsidRPr="0093788C" w14:paraId="5731EBD5" w14:textId="77777777" w:rsidTr="0030571E">
        <w:trPr>
          <w:cantSplit/>
        </w:trPr>
        <w:tc>
          <w:tcPr>
            <w:tcW w:w="6901" w:type="dxa"/>
            <w:gridSpan w:val="6"/>
            <w:tcBorders>
              <w:bottom w:val="nil"/>
            </w:tcBorders>
          </w:tcPr>
          <w:p w14:paraId="5E29A779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Signature of Principle Investigator</w:t>
            </w:r>
          </w:p>
        </w:tc>
        <w:tc>
          <w:tcPr>
            <w:tcW w:w="3809" w:type="dxa"/>
            <w:gridSpan w:val="2"/>
            <w:tcBorders>
              <w:bottom w:val="nil"/>
            </w:tcBorders>
          </w:tcPr>
          <w:p w14:paraId="7F0AAA3D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Date:</w:t>
            </w:r>
          </w:p>
        </w:tc>
      </w:tr>
      <w:tr w:rsidR="0093788C" w:rsidRPr="0093788C" w14:paraId="31894238" w14:textId="77777777" w:rsidTr="0030571E">
        <w:trPr>
          <w:cantSplit/>
          <w:trHeight w:val="432"/>
        </w:trPr>
        <w:tc>
          <w:tcPr>
            <w:tcW w:w="6901" w:type="dxa"/>
            <w:gridSpan w:val="6"/>
            <w:tcBorders>
              <w:top w:val="nil"/>
              <w:bottom w:val="single" w:sz="4" w:space="0" w:color="auto"/>
            </w:tcBorders>
            <w:shd w:val="clear" w:color="auto" w:fill="DEEAF6"/>
            <w:vAlign w:val="center"/>
          </w:tcPr>
          <w:p w14:paraId="31312604" w14:textId="7F220DF5" w:rsidR="0093788C" w:rsidRPr="0093788C" w:rsidRDefault="00A90AD7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</w:rPr>
              <w:drawing>
                <wp:inline distT="0" distB="0" distL="0" distR="0" wp14:anchorId="587E59F4" wp14:editId="7DA19A85">
                  <wp:extent cx="1466850" cy="498005"/>
                  <wp:effectExtent l="0" t="0" r="0" b="0"/>
                  <wp:docPr id="3" name="Picture 3" descr="A picture containing insec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insec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205" cy="507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9" w:type="dxa"/>
            <w:gridSpan w:val="2"/>
            <w:tcBorders>
              <w:top w:val="nil"/>
              <w:bottom w:val="single" w:sz="4" w:space="0" w:color="auto"/>
            </w:tcBorders>
            <w:shd w:val="clear" w:color="auto" w:fill="DEEAF6"/>
            <w:vAlign w:val="center"/>
          </w:tcPr>
          <w:p w14:paraId="458C46E9" w14:textId="1728B7AB" w:rsidR="0093788C" w:rsidRPr="0093788C" w:rsidRDefault="003E13FE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08/17/2022</w:t>
            </w:r>
          </w:p>
        </w:tc>
      </w:tr>
    </w:tbl>
    <w:p w14:paraId="110F3DBD" w14:textId="3FC6C30E" w:rsidR="0093788C" w:rsidRDefault="0093788C" w:rsidP="007F2D58">
      <w:pPr>
        <w:spacing w:after="100" w:afterAutospacing="1"/>
      </w:pPr>
    </w:p>
    <w:sectPr w:rsidR="0093788C" w:rsidSect="00D5113D">
      <w:head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54D1C" w14:textId="77777777" w:rsidR="00D5113D" w:rsidRDefault="00D5113D" w:rsidP="0093788C">
      <w:pPr>
        <w:spacing w:after="0" w:line="240" w:lineRule="auto"/>
      </w:pPr>
      <w:r>
        <w:separator/>
      </w:r>
    </w:p>
  </w:endnote>
  <w:endnote w:type="continuationSeparator" w:id="0">
    <w:p w14:paraId="37281D01" w14:textId="77777777" w:rsidR="00D5113D" w:rsidRDefault="00D5113D" w:rsidP="0093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C410E" w14:textId="77777777" w:rsidR="00D5113D" w:rsidRDefault="00D5113D" w:rsidP="0093788C">
      <w:pPr>
        <w:spacing w:after="0" w:line="240" w:lineRule="auto"/>
      </w:pPr>
      <w:r>
        <w:separator/>
      </w:r>
    </w:p>
  </w:footnote>
  <w:footnote w:type="continuationSeparator" w:id="0">
    <w:p w14:paraId="5D99E115" w14:textId="77777777" w:rsidR="00D5113D" w:rsidRDefault="00D5113D" w:rsidP="00937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40A9" w14:textId="3D4DCD70" w:rsidR="0093788C" w:rsidRDefault="00205664">
    <w:pPr>
      <w:pStyle w:val="Header"/>
    </w:pPr>
    <w:r>
      <w:rPr>
        <w:noProof/>
      </w:rPr>
      <mc:AlternateContent>
        <mc:Choice Requires="wps">
          <w:drawing>
            <wp:anchor distT="91440" distB="91440" distL="137160" distR="137160" simplePos="0" relativeHeight="251659264" behindDoc="0" locked="0" layoutInCell="1" allowOverlap="1" wp14:anchorId="694A4601" wp14:editId="020793A5">
              <wp:simplePos x="0" y="0"/>
              <wp:positionH relativeFrom="margin">
                <wp:posOffset>400050</wp:posOffset>
              </wp:positionH>
              <wp:positionV relativeFrom="topMargin">
                <wp:posOffset>227965</wp:posOffset>
              </wp:positionV>
              <wp:extent cx="5610225" cy="409575"/>
              <wp:effectExtent l="0" t="0" r="0" b="9525"/>
              <wp:wrapSquare wrapText="bothSides"/>
              <wp:docPr id="140" name="Text Box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0225" cy="409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8A6B21" w14:textId="7A22A0DB" w:rsidR="0093788C" w:rsidRPr="0093788C" w:rsidRDefault="00205664" w:rsidP="007C031F">
                          <w:pPr>
                            <w:pStyle w:val="Title"/>
                          </w:pPr>
                          <w:r>
                            <w:t xml:space="preserve">     </w:t>
                          </w:r>
                          <w:r w:rsidR="007C031F">
                            <w:t xml:space="preserve">MSSB Research </w:t>
                          </w:r>
                          <w:r w:rsidR="009145A7">
                            <w:t xml:space="preserve">One Page </w:t>
                          </w:r>
                          <w:r w:rsidR="007C031F">
                            <w:t>Summary</w:t>
                          </w:r>
                        </w:p>
                        <w:p w14:paraId="1F77239D" w14:textId="77777777" w:rsidR="00205664" w:rsidRDefault="00205664"/>
                      </w:txbxContent>
                    </wps:txbx>
                    <wps:bodyPr rot="0" spcFirstLastPara="0" vertOverflow="overflow" horzOverflow="overflow" vert="horz" wrap="square" lIns="0" tIns="0" rIns="2286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4A4601" id="_x0000_t202" coordsize="21600,21600" o:spt="202" path="m,l,21600r21600,l21600,xe">
              <v:stroke joinstyle="miter"/>
              <v:path gradientshapeok="t" o:connecttype="rect"/>
            </v:shapetype>
            <v:shape id="Text Box 140" o:spid="_x0000_s1026" type="#_x0000_t202" style="position:absolute;margin-left:31.5pt;margin-top:17.95pt;width:441.75pt;height:32.25pt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" filled="f" stroked="f" strokeweight=".5pt">
              <v:textbox inset="0,0,18pt,0">
                <w:txbxContent>
                  <w:p w14:paraId="4B8A6B21" w14:textId="7A22A0DB" w:rsidR="0093788C" w:rsidRPr="0093788C" w:rsidRDefault="00205664" w:rsidP="007C031F">
                    <w:pPr>
                      <w:pStyle w:val="Title"/>
                    </w:pPr>
                    <w:r>
                      <w:t xml:space="preserve">     </w:t>
                    </w:r>
                    <w:r w:rsidR="007C031F">
                      <w:t xml:space="preserve">MSSB Research </w:t>
                    </w:r>
                    <w:r w:rsidR="009145A7">
                      <w:t xml:space="preserve">One Page </w:t>
                    </w:r>
                    <w:r w:rsidR="007C031F">
                      <w:t>Summary</w:t>
                    </w:r>
                  </w:p>
                  <w:p w14:paraId="1F77239D" w14:textId="77777777" w:rsidR="00205664" w:rsidRDefault="00205664"/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2F8A0DF7" wp14:editId="209ECC28">
          <wp:simplePos x="0" y="0"/>
          <wp:positionH relativeFrom="margin">
            <wp:posOffset>-142875</wp:posOffset>
          </wp:positionH>
          <wp:positionV relativeFrom="paragraph">
            <wp:posOffset>-361950</wp:posOffset>
          </wp:positionV>
          <wp:extent cx="523875" cy="523875"/>
          <wp:effectExtent l="19050" t="0" r="28575" b="200025"/>
          <wp:wrapNone/>
          <wp:docPr id="2" name="Picture 2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8C"/>
    <w:rsid w:val="00055576"/>
    <w:rsid w:val="00106FBE"/>
    <w:rsid w:val="0016709B"/>
    <w:rsid w:val="001A0A7F"/>
    <w:rsid w:val="00205664"/>
    <w:rsid w:val="00237149"/>
    <w:rsid w:val="0024078D"/>
    <w:rsid w:val="002923C9"/>
    <w:rsid w:val="003823D6"/>
    <w:rsid w:val="00392A75"/>
    <w:rsid w:val="003D4C20"/>
    <w:rsid w:val="003E13FE"/>
    <w:rsid w:val="004B696E"/>
    <w:rsid w:val="004D323B"/>
    <w:rsid w:val="00524014"/>
    <w:rsid w:val="006B1016"/>
    <w:rsid w:val="006B7001"/>
    <w:rsid w:val="00730195"/>
    <w:rsid w:val="007C031F"/>
    <w:rsid w:val="007E387D"/>
    <w:rsid w:val="007F2D58"/>
    <w:rsid w:val="008D72B6"/>
    <w:rsid w:val="00906382"/>
    <w:rsid w:val="009078BE"/>
    <w:rsid w:val="009134A6"/>
    <w:rsid w:val="009145A7"/>
    <w:rsid w:val="0093788C"/>
    <w:rsid w:val="00973264"/>
    <w:rsid w:val="009867AE"/>
    <w:rsid w:val="00A11C2E"/>
    <w:rsid w:val="00A33BE7"/>
    <w:rsid w:val="00A40522"/>
    <w:rsid w:val="00A90AD7"/>
    <w:rsid w:val="00A96DC4"/>
    <w:rsid w:val="00B333ED"/>
    <w:rsid w:val="00B66CAF"/>
    <w:rsid w:val="00B918A7"/>
    <w:rsid w:val="00BE5207"/>
    <w:rsid w:val="00C3285E"/>
    <w:rsid w:val="00C57D63"/>
    <w:rsid w:val="00CA6085"/>
    <w:rsid w:val="00D07CF9"/>
    <w:rsid w:val="00D5113D"/>
    <w:rsid w:val="00D56B63"/>
    <w:rsid w:val="00D65F37"/>
    <w:rsid w:val="00D9570C"/>
    <w:rsid w:val="00DB3703"/>
    <w:rsid w:val="00DC65B7"/>
    <w:rsid w:val="00E40825"/>
    <w:rsid w:val="00E67F8D"/>
    <w:rsid w:val="00EB08D2"/>
    <w:rsid w:val="00F6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5DDF5"/>
  <w15:chartTrackingRefBased/>
  <w15:docId w15:val="{250FAA7C-65F3-4EEF-AF8D-17792B90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88C"/>
  </w:style>
  <w:style w:type="paragraph" w:styleId="Footer">
    <w:name w:val="footer"/>
    <w:basedOn w:val="Normal"/>
    <w:link w:val="FooterChar"/>
    <w:uiPriority w:val="99"/>
    <w:unhideWhenUsed/>
    <w:rsid w:val="00937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88C"/>
  </w:style>
  <w:style w:type="paragraph" w:styleId="NoSpacing">
    <w:name w:val="No Spacing"/>
    <w:uiPriority w:val="1"/>
    <w:qFormat/>
    <w:rsid w:val="0093788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9378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788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607C9-588E-40D7-9C3E-20FEF6340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b</dc:creator>
  <cp:keywords/>
  <dc:description/>
  <cp:lastModifiedBy>Dawn Howe</cp:lastModifiedBy>
  <cp:revision>2</cp:revision>
  <cp:lastPrinted>2022-08-22T18:14:00Z</cp:lastPrinted>
  <dcterms:created xsi:type="dcterms:W3CDTF">2024-01-28T00:15:00Z</dcterms:created>
  <dcterms:modified xsi:type="dcterms:W3CDTF">2024-01-28T00:15:00Z</dcterms:modified>
</cp:coreProperties>
</file>