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5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4"/>
        <w:gridCol w:w="7395"/>
      </w:tblGrid>
      <w:tr w:rsidR="009044DD" w:rsidRPr="00C65EC9" w14:paraId="212ED46F" w14:textId="77777777" w:rsidTr="005D7E79">
        <w:tc>
          <w:tcPr>
            <w:tcW w:w="9450" w:type="dxa"/>
            <w:gridSpan w:val="2"/>
            <w:tcMar>
              <w:top w:w="43" w:type="dxa"/>
              <w:left w:w="0" w:type="dxa"/>
              <w:bottom w:w="43" w:type="dxa"/>
              <w:right w:w="0" w:type="dxa"/>
            </w:tcMar>
          </w:tcPr>
          <w:p w14:paraId="6CCD75D8" w14:textId="77777777" w:rsidR="00B7577C" w:rsidRPr="00005012" w:rsidRDefault="00B7577C" w:rsidP="00C65EC9">
            <w:pPr>
              <w:rPr>
                <w:rFonts w:asciiTheme="minorHAnsi" w:hAnsiTheme="minorHAnsi" w:cstheme="minorHAnsi"/>
                <w:sz w:val="20"/>
                <w:szCs w:val="20"/>
              </w:rPr>
            </w:pPr>
            <w:r w:rsidRPr="00005012">
              <w:rPr>
                <w:rFonts w:asciiTheme="minorHAnsi" w:hAnsiTheme="minorHAnsi" w:cstheme="minorHAnsi"/>
                <w:sz w:val="20"/>
                <w:szCs w:val="20"/>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044DD" w:rsidRPr="00C65EC9" w14:paraId="05296570" w14:textId="77777777" w:rsidTr="005D7E79">
        <w:tc>
          <w:tcPr>
            <w:tcW w:w="1880" w:type="dxa"/>
            <w:tcMar>
              <w:top w:w="43" w:type="dxa"/>
              <w:left w:w="0" w:type="dxa"/>
              <w:bottom w:w="43" w:type="dxa"/>
              <w:right w:w="0" w:type="dxa"/>
            </w:tcMar>
          </w:tcPr>
          <w:p w14:paraId="1C986EA2" w14:textId="77777777" w:rsidR="00335A26" w:rsidRPr="00B817BF" w:rsidRDefault="00335A26"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 xml:space="preserve">Project Number: </w:t>
            </w:r>
          </w:p>
        </w:tc>
        <w:tc>
          <w:tcPr>
            <w:tcW w:w="7570" w:type="dxa"/>
            <w:tcMar>
              <w:top w:w="43" w:type="dxa"/>
              <w:left w:w="0" w:type="dxa"/>
              <w:bottom w:w="43" w:type="dxa"/>
              <w:right w:w="0" w:type="dxa"/>
            </w:tcMar>
          </w:tcPr>
          <w:p w14:paraId="1ED8FB32" w14:textId="77777777" w:rsidR="00335A26" w:rsidRPr="00C65EC9" w:rsidRDefault="00335A26" w:rsidP="00C65EC9">
            <w:pPr>
              <w:rPr>
                <w:rFonts w:asciiTheme="minorHAnsi" w:hAnsiTheme="minorHAnsi" w:cstheme="minorHAnsi"/>
                <w:sz w:val="22"/>
                <w:szCs w:val="22"/>
              </w:rPr>
            </w:pPr>
          </w:p>
        </w:tc>
      </w:tr>
      <w:tr w:rsidR="009044DD" w:rsidRPr="00C65EC9" w14:paraId="6DBC4BC7" w14:textId="77777777" w:rsidTr="005D7E79">
        <w:tc>
          <w:tcPr>
            <w:tcW w:w="1880" w:type="dxa"/>
            <w:tcMar>
              <w:top w:w="43" w:type="dxa"/>
              <w:left w:w="0" w:type="dxa"/>
              <w:bottom w:w="43" w:type="dxa"/>
              <w:right w:w="0" w:type="dxa"/>
            </w:tcMar>
          </w:tcPr>
          <w:p w14:paraId="20253CFA"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 xml:space="preserve">Project Title: </w:t>
            </w:r>
          </w:p>
        </w:tc>
        <w:tc>
          <w:tcPr>
            <w:tcW w:w="7570" w:type="dxa"/>
            <w:tcMar>
              <w:top w:w="43" w:type="dxa"/>
              <w:left w:w="0" w:type="dxa"/>
              <w:bottom w:w="43" w:type="dxa"/>
              <w:right w:w="0" w:type="dxa"/>
            </w:tcMar>
          </w:tcPr>
          <w:p w14:paraId="4FA0FAA4" w14:textId="77777777" w:rsidR="00AF1232"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Spatial and temporal variation of soil sampling affect phosphorus and potassium recommendations for soybean</w:t>
            </w:r>
          </w:p>
        </w:tc>
      </w:tr>
      <w:tr w:rsidR="009044DD" w:rsidRPr="00C65EC9" w14:paraId="75C9A217" w14:textId="77777777" w:rsidTr="005D7E79">
        <w:tc>
          <w:tcPr>
            <w:tcW w:w="1880" w:type="dxa"/>
            <w:tcMar>
              <w:top w:w="43" w:type="dxa"/>
              <w:left w:w="0" w:type="dxa"/>
              <w:bottom w:w="43" w:type="dxa"/>
              <w:right w:w="0" w:type="dxa"/>
            </w:tcMar>
          </w:tcPr>
          <w:p w14:paraId="6BB40834"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 xml:space="preserve">Organization: </w:t>
            </w:r>
          </w:p>
        </w:tc>
        <w:tc>
          <w:tcPr>
            <w:tcW w:w="7570" w:type="dxa"/>
            <w:tcMar>
              <w:top w:w="43" w:type="dxa"/>
              <w:left w:w="0" w:type="dxa"/>
              <w:bottom w:w="43" w:type="dxa"/>
              <w:right w:w="0" w:type="dxa"/>
            </w:tcMar>
          </w:tcPr>
          <w:p w14:paraId="74AB96EB" w14:textId="77777777" w:rsidR="00AF1232" w:rsidRPr="00C65EC9" w:rsidRDefault="00AF1232" w:rsidP="00C65EC9">
            <w:pPr>
              <w:rPr>
                <w:rFonts w:asciiTheme="minorHAnsi" w:hAnsiTheme="minorHAnsi" w:cstheme="minorHAnsi"/>
                <w:sz w:val="22"/>
                <w:szCs w:val="22"/>
              </w:rPr>
            </w:pPr>
            <w:r w:rsidRPr="00C65EC9">
              <w:rPr>
                <w:rFonts w:asciiTheme="minorHAnsi" w:hAnsiTheme="minorHAnsi" w:cstheme="minorHAnsi"/>
                <w:sz w:val="22"/>
                <w:szCs w:val="22"/>
              </w:rPr>
              <w:t>Louisiana State University</w:t>
            </w:r>
            <w:r w:rsidR="00C65EC9" w:rsidRPr="00C65EC9">
              <w:rPr>
                <w:rFonts w:asciiTheme="minorHAnsi" w:hAnsiTheme="minorHAnsi" w:cstheme="minorHAnsi"/>
                <w:sz w:val="22"/>
                <w:szCs w:val="22"/>
              </w:rPr>
              <w:t xml:space="preserve"> Agricultural Center</w:t>
            </w:r>
          </w:p>
        </w:tc>
      </w:tr>
      <w:tr w:rsidR="009044DD" w:rsidRPr="00C65EC9" w14:paraId="741399CE" w14:textId="77777777" w:rsidTr="005D7E79">
        <w:tc>
          <w:tcPr>
            <w:tcW w:w="1880" w:type="dxa"/>
            <w:tcMar>
              <w:top w:w="43" w:type="dxa"/>
              <w:left w:w="0" w:type="dxa"/>
              <w:bottom w:w="43" w:type="dxa"/>
              <w:right w:w="0" w:type="dxa"/>
            </w:tcMar>
          </w:tcPr>
          <w:p w14:paraId="535C3BC6"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Project Lead Name:</w:t>
            </w:r>
          </w:p>
        </w:tc>
        <w:tc>
          <w:tcPr>
            <w:tcW w:w="7570" w:type="dxa"/>
            <w:tcMar>
              <w:top w:w="43" w:type="dxa"/>
              <w:left w:w="0" w:type="dxa"/>
              <w:bottom w:w="43" w:type="dxa"/>
              <w:right w:w="0" w:type="dxa"/>
            </w:tcMar>
          </w:tcPr>
          <w:p w14:paraId="146DF8AB" w14:textId="77777777" w:rsidR="00C65EC9" w:rsidRPr="00471EB3" w:rsidRDefault="00C65EC9" w:rsidP="00C65EC9">
            <w:pPr>
              <w:rPr>
                <w:rFonts w:asciiTheme="minorHAnsi" w:hAnsiTheme="minorHAnsi" w:cstheme="minorHAnsi"/>
                <w:sz w:val="22"/>
                <w:szCs w:val="22"/>
                <w:lang w:val="nb-NO"/>
              </w:rPr>
            </w:pPr>
            <w:r w:rsidRPr="00C65EC9">
              <w:rPr>
                <w:rFonts w:asciiTheme="minorHAnsi" w:hAnsiTheme="minorHAnsi" w:cstheme="minorHAnsi"/>
                <w:sz w:val="22"/>
                <w:szCs w:val="22"/>
                <w:lang w:val="nb-NO"/>
              </w:rPr>
              <w:t xml:space="preserve">Md. Rasel Parvej, </w:t>
            </w:r>
            <w:hyperlink r:id="rId8" w:history="1">
              <w:r w:rsidRPr="00C65EC9">
                <w:rPr>
                  <w:rStyle w:val="Hyperlink"/>
                  <w:rFonts w:asciiTheme="minorHAnsi" w:hAnsiTheme="minorHAnsi" w:cstheme="minorHAnsi"/>
                  <w:sz w:val="22"/>
                  <w:szCs w:val="22"/>
                  <w:lang w:val="nb-NO"/>
                </w:rPr>
                <w:t>mrparvej@agcenter.lsu.edu</w:t>
              </w:r>
            </w:hyperlink>
          </w:p>
          <w:p w14:paraId="59E97483" w14:textId="77777777" w:rsidR="00AF1232" w:rsidRPr="00C65EC9" w:rsidRDefault="00A06939" w:rsidP="00C65EC9">
            <w:pPr>
              <w:rPr>
                <w:rFonts w:asciiTheme="minorHAnsi" w:hAnsiTheme="minorHAnsi" w:cstheme="minorHAnsi"/>
                <w:b/>
                <w:bCs w:val="0"/>
                <w:sz w:val="22"/>
                <w:szCs w:val="22"/>
              </w:rPr>
            </w:pPr>
            <w:r>
              <w:rPr>
                <w:rFonts w:asciiTheme="minorHAnsi" w:hAnsiTheme="minorHAnsi" w:cstheme="minorHAnsi"/>
                <w:b/>
                <w:bCs w:val="0"/>
                <w:sz w:val="22"/>
                <w:szCs w:val="22"/>
              </w:rPr>
              <w:t>Collaborators</w:t>
            </w:r>
            <w:r w:rsidR="00AF1232" w:rsidRPr="00C65EC9">
              <w:rPr>
                <w:rFonts w:asciiTheme="minorHAnsi" w:hAnsiTheme="minorHAnsi" w:cstheme="minorHAnsi"/>
                <w:b/>
                <w:bCs w:val="0"/>
                <w:sz w:val="22"/>
                <w:szCs w:val="22"/>
              </w:rPr>
              <w:t>:</w:t>
            </w:r>
          </w:p>
          <w:p w14:paraId="6C27AEDD" w14:textId="77777777" w:rsidR="00C65EC9"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 xml:space="preserve">F M Jamil Uddin, </w:t>
            </w:r>
            <w:hyperlink r:id="rId9" w:history="1">
              <w:r w:rsidRPr="00C65EC9">
                <w:rPr>
                  <w:rStyle w:val="Hyperlink"/>
                  <w:rFonts w:asciiTheme="minorHAnsi" w:hAnsiTheme="minorHAnsi" w:cstheme="minorHAnsi"/>
                  <w:sz w:val="22"/>
                  <w:szCs w:val="22"/>
                </w:rPr>
                <w:t>fmjuddin@agcenter.lsu.edu</w:t>
              </w:r>
            </w:hyperlink>
          </w:p>
          <w:p w14:paraId="496C35FE" w14:textId="77777777" w:rsidR="00C65EC9"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 xml:space="preserve">Melissa W. Cater, </w:t>
            </w:r>
            <w:hyperlink r:id="rId10" w:history="1">
              <w:r w:rsidRPr="00C65EC9">
                <w:rPr>
                  <w:rStyle w:val="Hyperlink"/>
                  <w:rFonts w:asciiTheme="minorHAnsi" w:hAnsiTheme="minorHAnsi" w:cstheme="minorHAnsi"/>
                  <w:sz w:val="22"/>
                  <w:szCs w:val="22"/>
                </w:rPr>
                <w:t>mcater@agcenter.lsu.edu</w:t>
              </w:r>
            </w:hyperlink>
          </w:p>
          <w:p w14:paraId="576025B7" w14:textId="77777777" w:rsidR="00AF1232" w:rsidRPr="00C65EC9" w:rsidRDefault="00AF1232" w:rsidP="00C65EC9">
            <w:pPr>
              <w:rPr>
                <w:rFonts w:asciiTheme="minorHAnsi" w:hAnsiTheme="minorHAnsi" w:cstheme="minorHAnsi"/>
                <w:sz w:val="22"/>
                <w:szCs w:val="22"/>
              </w:rPr>
            </w:pPr>
            <w:r w:rsidRPr="00C65EC9">
              <w:rPr>
                <w:rFonts w:asciiTheme="minorHAnsi" w:hAnsiTheme="minorHAnsi" w:cstheme="minorHAnsi"/>
                <w:sz w:val="22"/>
                <w:szCs w:val="22"/>
              </w:rPr>
              <w:t xml:space="preserve">Nathan A. Slaton, </w:t>
            </w:r>
            <w:hyperlink r:id="rId11" w:history="1">
              <w:r w:rsidRPr="00C65EC9">
                <w:rPr>
                  <w:rStyle w:val="Hyperlink"/>
                  <w:rFonts w:asciiTheme="minorHAnsi" w:hAnsiTheme="minorHAnsi" w:cstheme="minorHAnsi"/>
                  <w:sz w:val="22"/>
                  <w:szCs w:val="22"/>
                </w:rPr>
                <w:t>nslaton@uark.edu</w:t>
              </w:r>
            </w:hyperlink>
            <w:r w:rsidRPr="00C65EC9">
              <w:rPr>
                <w:rFonts w:asciiTheme="minorHAnsi" w:hAnsiTheme="minorHAnsi" w:cstheme="minorHAnsi"/>
                <w:sz w:val="22"/>
                <w:szCs w:val="22"/>
              </w:rPr>
              <w:t xml:space="preserve"> </w:t>
            </w:r>
          </w:p>
          <w:p w14:paraId="1E93D285" w14:textId="77777777" w:rsidR="00AF1232"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 xml:space="preserve">Gerson L. Drescher, </w:t>
            </w:r>
            <w:hyperlink r:id="rId12" w:history="1">
              <w:r w:rsidRPr="00C65EC9">
                <w:rPr>
                  <w:rStyle w:val="Hyperlink"/>
                  <w:rFonts w:asciiTheme="minorHAnsi" w:hAnsiTheme="minorHAnsi" w:cstheme="minorHAnsi"/>
                  <w:sz w:val="22"/>
                  <w:szCs w:val="22"/>
                </w:rPr>
                <w:t>gldresch@uark.edu</w:t>
              </w:r>
            </w:hyperlink>
          </w:p>
          <w:p w14:paraId="28000784" w14:textId="77777777" w:rsidR="00C65EC9"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 xml:space="preserve">J. Larry Oldham, </w:t>
            </w:r>
            <w:hyperlink r:id="rId13" w:history="1">
              <w:r w:rsidRPr="00C65EC9">
                <w:rPr>
                  <w:rStyle w:val="Hyperlink"/>
                  <w:rFonts w:asciiTheme="minorHAnsi" w:hAnsiTheme="minorHAnsi" w:cstheme="minorHAnsi"/>
                  <w:sz w:val="22"/>
                  <w:szCs w:val="22"/>
                </w:rPr>
                <w:t>larry.oldham@msstate.edu</w:t>
              </w:r>
            </w:hyperlink>
          </w:p>
          <w:p w14:paraId="242D2C92" w14:textId="77777777" w:rsidR="00C65EC9" w:rsidRPr="00C65EC9" w:rsidRDefault="00C65EC9" w:rsidP="00C65EC9">
            <w:pPr>
              <w:rPr>
                <w:rFonts w:asciiTheme="minorHAnsi" w:hAnsiTheme="minorHAnsi" w:cstheme="minorHAnsi"/>
                <w:sz w:val="22"/>
                <w:szCs w:val="22"/>
              </w:rPr>
            </w:pPr>
            <w:r w:rsidRPr="00C65EC9">
              <w:rPr>
                <w:rFonts w:asciiTheme="minorHAnsi" w:hAnsiTheme="minorHAnsi" w:cstheme="minorHAnsi"/>
                <w:sz w:val="22"/>
                <w:szCs w:val="22"/>
              </w:rPr>
              <w:t xml:space="preserve">Jagmandeep Dhillon, </w:t>
            </w:r>
            <w:hyperlink r:id="rId14" w:history="1">
              <w:r w:rsidRPr="00C65EC9">
                <w:rPr>
                  <w:rStyle w:val="Hyperlink"/>
                  <w:rFonts w:asciiTheme="minorHAnsi" w:hAnsiTheme="minorHAnsi" w:cstheme="minorHAnsi"/>
                  <w:sz w:val="22"/>
                  <w:szCs w:val="22"/>
                </w:rPr>
                <w:t>jagman.dhillon@msstate.edu</w:t>
              </w:r>
            </w:hyperlink>
          </w:p>
        </w:tc>
      </w:tr>
      <w:tr w:rsidR="009044DD" w:rsidRPr="00C65EC9" w14:paraId="493EC710" w14:textId="77777777" w:rsidTr="005D7E79">
        <w:tc>
          <w:tcPr>
            <w:tcW w:w="1880" w:type="dxa"/>
            <w:tcMar>
              <w:top w:w="43" w:type="dxa"/>
              <w:left w:w="0" w:type="dxa"/>
              <w:bottom w:w="43" w:type="dxa"/>
              <w:right w:w="0" w:type="dxa"/>
            </w:tcMar>
          </w:tcPr>
          <w:p w14:paraId="2F005997"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Report Date:</w:t>
            </w:r>
          </w:p>
        </w:tc>
        <w:tc>
          <w:tcPr>
            <w:tcW w:w="7570" w:type="dxa"/>
            <w:tcMar>
              <w:top w:w="43" w:type="dxa"/>
              <w:left w:w="0" w:type="dxa"/>
              <w:bottom w:w="43" w:type="dxa"/>
              <w:right w:w="0" w:type="dxa"/>
            </w:tcMar>
          </w:tcPr>
          <w:p w14:paraId="3B79C31B" w14:textId="77777777" w:rsidR="00AF1232" w:rsidRPr="00C65EC9" w:rsidRDefault="00A06939" w:rsidP="00C65EC9">
            <w:pPr>
              <w:rPr>
                <w:rFonts w:asciiTheme="minorHAnsi" w:hAnsiTheme="minorHAnsi" w:cstheme="minorHAnsi"/>
                <w:sz w:val="22"/>
                <w:szCs w:val="22"/>
              </w:rPr>
            </w:pPr>
            <w:r>
              <w:rPr>
                <w:rFonts w:asciiTheme="minorHAnsi" w:hAnsiTheme="minorHAnsi" w:cstheme="minorHAnsi"/>
                <w:sz w:val="22"/>
                <w:szCs w:val="22"/>
              </w:rPr>
              <w:t>3r</w:t>
            </w:r>
            <w:r w:rsidR="00AD2297">
              <w:rPr>
                <w:rFonts w:asciiTheme="minorHAnsi" w:hAnsiTheme="minorHAnsi" w:cstheme="minorHAnsi"/>
                <w:sz w:val="22"/>
                <w:szCs w:val="22"/>
              </w:rPr>
              <w:t>d</w:t>
            </w:r>
            <w:r w:rsidR="00AF1232" w:rsidRPr="00C65EC9">
              <w:rPr>
                <w:rFonts w:asciiTheme="minorHAnsi" w:hAnsiTheme="minorHAnsi" w:cstheme="minorHAnsi"/>
                <w:sz w:val="22"/>
                <w:szCs w:val="22"/>
              </w:rPr>
              <w:t xml:space="preserve"> Quarter, 2023</w:t>
            </w:r>
          </w:p>
        </w:tc>
      </w:tr>
      <w:tr w:rsidR="009044DD" w:rsidRPr="00C65EC9" w14:paraId="0772B804" w14:textId="77777777" w:rsidTr="005D7E79">
        <w:tc>
          <w:tcPr>
            <w:tcW w:w="9450" w:type="dxa"/>
            <w:gridSpan w:val="2"/>
            <w:shd w:val="clear" w:color="auto" w:fill="FFFF00"/>
            <w:tcMar>
              <w:top w:w="43" w:type="dxa"/>
              <w:left w:w="0" w:type="dxa"/>
              <w:bottom w:w="43" w:type="dxa"/>
              <w:right w:w="0" w:type="dxa"/>
            </w:tcMar>
          </w:tcPr>
          <w:p w14:paraId="08678C01" w14:textId="77777777" w:rsidR="00AF1232" w:rsidRPr="00C65EC9" w:rsidRDefault="00AF1232" w:rsidP="00C65EC9">
            <w:pPr>
              <w:rPr>
                <w:rFonts w:asciiTheme="minorHAnsi" w:hAnsiTheme="minorHAnsi" w:cstheme="minorHAnsi"/>
                <w:sz w:val="22"/>
                <w:szCs w:val="22"/>
              </w:rPr>
            </w:pPr>
            <w:r w:rsidRPr="00C65EC9">
              <w:rPr>
                <w:rFonts w:asciiTheme="minorHAnsi" w:hAnsiTheme="minorHAnsi" w:cstheme="minorHAnsi"/>
                <w:sz w:val="22"/>
                <w:szCs w:val="22"/>
                <w:highlight w:val="yellow"/>
              </w:rPr>
              <w:t xml:space="preserve">In the Progress Summary section below, please provide a brief summary of project progress in lay language that will be shared publicly in the </w:t>
            </w:r>
            <w:hyperlink r:id="rId15" w:history="1">
              <w:r w:rsidRPr="00C65EC9">
                <w:rPr>
                  <w:rStyle w:val="Hyperlink"/>
                  <w:rFonts w:asciiTheme="minorHAnsi" w:hAnsiTheme="minorHAnsi" w:cstheme="minorHAnsi"/>
                  <w:sz w:val="22"/>
                  <w:szCs w:val="22"/>
                  <w:highlight w:val="yellow"/>
                </w:rPr>
                <w:t>National Soybean Checkoff Research Database</w:t>
              </w:r>
            </w:hyperlink>
            <w:r w:rsidRPr="00C65EC9">
              <w:rPr>
                <w:rFonts w:asciiTheme="minorHAnsi" w:hAnsiTheme="minorHAnsi" w:cstheme="minorHAnsi"/>
                <w:sz w:val="22"/>
                <w:szCs w:val="22"/>
                <w:highlight w:val="yellow"/>
              </w:rPr>
              <w:t xml:space="preserve">. Do not include any confidential or proprietary information. If no lay language is provided, the contents of this entire report will be published in the </w:t>
            </w:r>
            <w:hyperlink r:id="rId16" w:history="1">
              <w:r w:rsidRPr="00C65EC9">
                <w:rPr>
                  <w:rStyle w:val="Hyperlink"/>
                  <w:rFonts w:asciiTheme="minorHAnsi" w:hAnsiTheme="minorHAnsi" w:cstheme="minorHAnsi"/>
                  <w:sz w:val="22"/>
                  <w:szCs w:val="22"/>
                  <w:highlight w:val="yellow"/>
                </w:rPr>
                <w:t>National Soybean Checkoff Research Database</w:t>
              </w:r>
            </w:hyperlink>
            <w:r w:rsidRPr="00C65EC9">
              <w:rPr>
                <w:rFonts w:asciiTheme="minorHAnsi" w:hAnsiTheme="minorHAnsi" w:cstheme="minorHAnsi"/>
                <w:sz w:val="22"/>
                <w:szCs w:val="22"/>
                <w:highlight w:val="yellow"/>
              </w:rPr>
              <w:t>.</w:t>
            </w:r>
          </w:p>
        </w:tc>
      </w:tr>
      <w:tr w:rsidR="009044DD" w:rsidRPr="00C65EC9" w14:paraId="3B880C83" w14:textId="77777777" w:rsidTr="005D7E79">
        <w:trPr>
          <w:trHeight w:val="307"/>
        </w:trPr>
        <w:tc>
          <w:tcPr>
            <w:tcW w:w="9450" w:type="dxa"/>
            <w:gridSpan w:val="2"/>
            <w:shd w:val="clear" w:color="auto" w:fill="D9D9D9" w:themeFill="background1" w:themeFillShade="D9"/>
            <w:tcMar>
              <w:top w:w="43" w:type="dxa"/>
              <w:left w:w="0" w:type="dxa"/>
              <w:bottom w:w="43" w:type="dxa"/>
              <w:right w:w="0" w:type="dxa"/>
            </w:tcMar>
          </w:tcPr>
          <w:p w14:paraId="570A2707" w14:textId="77777777" w:rsidR="00AF1232" w:rsidRPr="00B817BF" w:rsidRDefault="00AF1232" w:rsidP="00C65EC9">
            <w:pPr>
              <w:rPr>
                <w:rFonts w:asciiTheme="minorHAnsi" w:hAnsiTheme="minorHAnsi" w:cstheme="minorHAnsi"/>
                <w:b/>
                <w:bCs w:val="0"/>
                <w:sz w:val="22"/>
                <w:szCs w:val="22"/>
              </w:rPr>
            </w:pPr>
            <w:r w:rsidRPr="00B817BF">
              <w:rPr>
                <w:rFonts w:asciiTheme="minorHAnsi" w:hAnsiTheme="minorHAnsi" w:cstheme="minorHAnsi"/>
                <w:b/>
                <w:bCs w:val="0"/>
                <w:sz w:val="22"/>
                <w:szCs w:val="22"/>
              </w:rPr>
              <w:t>Progress Summary (in non-proprietary lay language suitable to be shared publicly):</w:t>
            </w:r>
          </w:p>
        </w:tc>
      </w:tr>
      <w:tr w:rsidR="009044DD" w:rsidRPr="00C65EC9" w14:paraId="62CFC555" w14:textId="77777777" w:rsidTr="005D7E79">
        <w:trPr>
          <w:trHeight w:val="2242"/>
        </w:trPr>
        <w:tc>
          <w:tcPr>
            <w:tcW w:w="9450" w:type="dxa"/>
            <w:gridSpan w:val="2"/>
            <w:tcMar>
              <w:top w:w="43" w:type="dxa"/>
              <w:left w:w="0" w:type="dxa"/>
              <w:bottom w:w="43" w:type="dxa"/>
              <w:right w:w="0" w:type="dxa"/>
            </w:tcMar>
          </w:tcPr>
          <w:p w14:paraId="6D54D6AD" w14:textId="77777777" w:rsidR="00AF1232" w:rsidRDefault="00AF1232" w:rsidP="00C65EC9">
            <w:pPr>
              <w:rPr>
                <w:rFonts w:asciiTheme="minorHAnsi" w:hAnsiTheme="minorHAnsi" w:cstheme="minorHAnsi"/>
                <w:sz w:val="22"/>
                <w:szCs w:val="22"/>
              </w:rPr>
            </w:pPr>
            <w:r w:rsidRPr="00B817BF">
              <w:rPr>
                <w:rFonts w:asciiTheme="minorHAnsi" w:hAnsiTheme="minorHAnsi" w:cstheme="minorHAnsi"/>
                <w:sz w:val="22"/>
                <w:szCs w:val="22"/>
              </w:rPr>
              <w:t xml:space="preserve">The project's objective </w:t>
            </w:r>
            <w:r w:rsidR="00B817BF" w:rsidRPr="00B817BF">
              <w:rPr>
                <w:rFonts w:asciiTheme="minorHAnsi" w:hAnsiTheme="minorHAnsi" w:cstheme="minorHAnsi"/>
                <w:sz w:val="22"/>
                <w:szCs w:val="22"/>
              </w:rPr>
              <w:t xml:space="preserve">is to </w:t>
            </w:r>
            <w:r w:rsidR="00B817BF" w:rsidRPr="00B817BF">
              <w:rPr>
                <w:rFonts w:asciiTheme="minorHAnsi" w:eastAsiaTheme="minorHAnsi" w:hAnsiTheme="minorHAnsi" w:cstheme="minorHAnsi"/>
                <w:sz w:val="22"/>
                <w:szCs w:val="22"/>
              </w:rPr>
              <w:t>c</w:t>
            </w:r>
            <w:r w:rsidR="00B817BF" w:rsidRPr="00B817BF">
              <w:rPr>
                <w:rFonts w:asciiTheme="minorHAnsi" w:hAnsiTheme="minorHAnsi" w:cstheme="minorHAnsi"/>
                <w:sz w:val="22"/>
                <w:szCs w:val="22"/>
              </w:rPr>
              <w:t xml:space="preserve">haracterize the effects of soil sampling time and position, rotational crop, and soil management practices on soil-test phosphorus (P) and potassium (K) concentrations and fertilizer recommendations for soybean production in </w:t>
            </w:r>
            <w:r w:rsidR="00B817BF" w:rsidRPr="00B817BF">
              <w:rPr>
                <w:rFonts w:asciiTheme="minorHAnsi" w:eastAsiaTheme="minorHAnsi" w:hAnsiTheme="minorHAnsi" w:cstheme="minorHAnsi"/>
                <w:sz w:val="22"/>
                <w:szCs w:val="22"/>
              </w:rPr>
              <w:t xml:space="preserve">Mid-South states. </w:t>
            </w:r>
            <w:r w:rsidR="00B817BF" w:rsidRPr="00B817BF">
              <w:rPr>
                <w:rFonts w:asciiTheme="minorHAnsi" w:hAnsiTheme="minorHAnsi" w:cstheme="minorHAnsi"/>
                <w:sz w:val="22"/>
                <w:szCs w:val="22"/>
              </w:rPr>
              <w:t xml:space="preserve">We expect to develop research-based soil sampling guidelines for optimum P and K recommendations that maximize soybean yield and profit. </w:t>
            </w:r>
            <w:r w:rsidR="00B817BF">
              <w:rPr>
                <w:rFonts w:asciiTheme="minorHAnsi" w:hAnsiTheme="minorHAnsi" w:cstheme="minorHAnsi"/>
                <w:sz w:val="22"/>
                <w:szCs w:val="22"/>
              </w:rPr>
              <w:t>Also</w:t>
            </w:r>
            <w:r w:rsidR="00B817BF" w:rsidRPr="00B817BF">
              <w:rPr>
                <w:rFonts w:asciiTheme="minorHAnsi" w:hAnsiTheme="minorHAnsi" w:cstheme="minorHAnsi"/>
                <w:sz w:val="22"/>
                <w:szCs w:val="22"/>
              </w:rPr>
              <w:t xml:space="preserve">, we expect to develop a regression model to predict the temporal variation of soil-testing values following summer crop harvest and tillage management practices. </w:t>
            </w:r>
            <w:r w:rsidR="002B0E30">
              <w:rPr>
                <w:rFonts w:asciiTheme="minorHAnsi" w:hAnsiTheme="minorHAnsi" w:cstheme="minorHAnsi"/>
                <w:sz w:val="22"/>
                <w:szCs w:val="22"/>
              </w:rPr>
              <w:t>In 2023, the r</w:t>
            </w:r>
            <w:r w:rsidR="002B0E30" w:rsidRPr="002B0E30">
              <w:rPr>
                <w:rFonts w:asciiTheme="minorHAnsi" w:hAnsiTheme="minorHAnsi" w:cstheme="minorHAnsi"/>
                <w:sz w:val="22"/>
                <w:szCs w:val="22"/>
              </w:rPr>
              <w:t xml:space="preserve">esearch trials </w:t>
            </w:r>
            <w:r w:rsidR="002B0E30">
              <w:rPr>
                <w:rFonts w:asciiTheme="minorHAnsi" w:hAnsiTheme="minorHAnsi" w:cstheme="minorHAnsi"/>
                <w:sz w:val="22"/>
                <w:szCs w:val="22"/>
              </w:rPr>
              <w:t>are being</w:t>
            </w:r>
            <w:r w:rsidR="002B0E30" w:rsidRPr="002B0E30">
              <w:rPr>
                <w:rFonts w:asciiTheme="minorHAnsi" w:hAnsiTheme="minorHAnsi" w:cstheme="minorHAnsi"/>
                <w:sz w:val="22"/>
                <w:szCs w:val="22"/>
              </w:rPr>
              <w:t xml:space="preserve"> conducted at the LSU AgCenter –</w:t>
            </w:r>
            <w:r w:rsidR="00005012">
              <w:rPr>
                <w:rFonts w:asciiTheme="minorHAnsi" w:hAnsiTheme="minorHAnsi" w:cstheme="minorHAnsi"/>
                <w:sz w:val="22"/>
                <w:szCs w:val="22"/>
              </w:rPr>
              <w:t xml:space="preserve"> </w:t>
            </w:r>
            <w:r w:rsidR="002B0E30" w:rsidRPr="002B0E30">
              <w:rPr>
                <w:rFonts w:asciiTheme="minorHAnsi" w:hAnsiTheme="minorHAnsi" w:cstheme="minorHAnsi"/>
                <w:sz w:val="22"/>
                <w:szCs w:val="22"/>
              </w:rPr>
              <w:t>Northeast Research Station</w:t>
            </w:r>
            <w:r w:rsidR="002B0E30">
              <w:rPr>
                <w:rFonts w:asciiTheme="minorHAnsi" w:hAnsiTheme="minorHAnsi" w:cstheme="minorHAnsi"/>
                <w:sz w:val="22"/>
                <w:szCs w:val="22"/>
              </w:rPr>
              <w:t xml:space="preserve"> </w:t>
            </w:r>
            <w:r w:rsidR="002B0E30" w:rsidRPr="002B0E30">
              <w:rPr>
                <w:rFonts w:asciiTheme="minorHAnsi" w:hAnsiTheme="minorHAnsi" w:cstheme="minorHAnsi"/>
                <w:sz w:val="22"/>
                <w:szCs w:val="22"/>
              </w:rPr>
              <w:t xml:space="preserve">across different crop rotations, soil types, and soil management practices </w:t>
            </w:r>
            <w:r w:rsidR="002B0E30">
              <w:rPr>
                <w:rFonts w:asciiTheme="minorHAnsi" w:hAnsiTheme="minorHAnsi" w:cstheme="minorHAnsi"/>
                <w:sz w:val="22"/>
                <w:szCs w:val="22"/>
              </w:rPr>
              <w:t>and will be continued in 2024 and 2025</w:t>
            </w:r>
            <w:r w:rsidR="002B0E30" w:rsidRPr="002B0E30">
              <w:rPr>
                <w:rFonts w:asciiTheme="minorHAnsi" w:hAnsiTheme="minorHAnsi" w:cstheme="minorHAnsi"/>
                <w:sz w:val="22"/>
                <w:szCs w:val="22"/>
              </w:rPr>
              <w:t xml:space="preserve"> in Louisiana with the additional research sites incorporated in Arkansas and Mississippi in 202</w:t>
            </w:r>
            <w:r w:rsidR="00A06939">
              <w:rPr>
                <w:rFonts w:asciiTheme="minorHAnsi" w:hAnsiTheme="minorHAnsi" w:cstheme="minorHAnsi"/>
                <w:sz w:val="22"/>
                <w:szCs w:val="22"/>
              </w:rPr>
              <w:t>4</w:t>
            </w:r>
            <w:r w:rsidR="002B0E30" w:rsidRPr="002B0E30">
              <w:rPr>
                <w:rFonts w:asciiTheme="minorHAnsi" w:hAnsiTheme="minorHAnsi" w:cstheme="minorHAnsi"/>
                <w:sz w:val="22"/>
                <w:szCs w:val="22"/>
              </w:rPr>
              <w:t xml:space="preserve"> and 202</w:t>
            </w:r>
            <w:r w:rsidR="00A06939">
              <w:rPr>
                <w:rFonts w:asciiTheme="minorHAnsi" w:hAnsiTheme="minorHAnsi" w:cstheme="minorHAnsi"/>
                <w:sz w:val="22"/>
                <w:szCs w:val="22"/>
              </w:rPr>
              <w:t>5</w:t>
            </w:r>
            <w:r w:rsidR="002B0E30" w:rsidRPr="002B0E30">
              <w:rPr>
                <w:rFonts w:asciiTheme="minorHAnsi" w:hAnsiTheme="minorHAnsi" w:cstheme="minorHAnsi"/>
                <w:sz w:val="22"/>
                <w:szCs w:val="22"/>
              </w:rPr>
              <w:t>.</w:t>
            </w:r>
          </w:p>
          <w:p w14:paraId="6ABCA9EC" w14:textId="77777777" w:rsidR="00005012" w:rsidRPr="00C65EC9" w:rsidRDefault="00005012" w:rsidP="00C65EC9">
            <w:pPr>
              <w:rPr>
                <w:rFonts w:asciiTheme="minorHAnsi" w:hAnsiTheme="minorHAnsi" w:cstheme="minorHAnsi"/>
                <w:sz w:val="22"/>
                <w:szCs w:val="22"/>
              </w:rPr>
            </w:pPr>
          </w:p>
        </w:tc>
      </w:tr>
      <w:tr w:rsidR="009044DD" w:rsidRPr="00C65EC9" w14:paraId="37BD07D0" w14:textId="77777777" w:rsidTr="005D7E79">
        <w:trPr>
          <w:trHeight w:val="217"/>
        </w:trPr>
        <w:tc>
          <w:tcPr>
            <w:tcW w:w="9450" w:type="dxa"/>
            <w:gridSpan w:val="2"/>
            <w:shd w:val="clear" w:color="auto" w:fill="D9D9D9" w:themeFill="background1" w:themeFillShade="D9"/>
            <w:tcMar>
              <w:top w:w="43" w:type="dxa"/>
              <w:left w:w="0" w:type="dxa"/>
              <w:bottom w:w="43" w:type="dxa"/>
              <w:right w:w="0" w:type="dxa"/>
            </w:tcMar>
          </w:tcPr>
          <w:p w14:paraId="57D23EB8" w14:textId="77777777" w:rsidR="00AF1232" w:rsidRPr="00C65EC9" w:rsidRDefault="00AF1232" w:rsidP="00C65EC9">
            <w:pPr>
              <w:rPr>
                <w:rFonts w:asciiTheme="minorHAnsi" w:hAnsiTheme="minorHAnsi" w:cstheme="minorHAnsi"/>
                <w:sz w:val="22"/>
                <w:szCs w:val="22"/>
              </w:rPr>
            </w:pPr>
            <w:r w:rsidRPr="00B817BF">
              <w:rPr>
                <w:rFonts w:asciiTheme="minorHAnsi" w:hAnsiTheme="minorHAnsi" w:cstheme="minorHAnsi"/>
                <w:b/>
                <w:bCs w:val="0"/>
                <w:sz w:val="22"/>
                <w:szCs w:val="22"/>
              </w:rPr>
              <w:t>Detailed Progress Status</w:t>
            </w:r>
            <w:r w:rsidRPr="00C65EC9">
              <w:rPr>
                <w:rFonts w:asciiTheme="minorHAnsi" w:hAnsiTheme="minorHAnsi" w:cstheme="minorHAnsi"/>
                <w:sz w:val="22"/>
                <w:szCs w:val="22"/>
              </w:rPr>
              <w:t xml:space="preserve"> – Expand upon the above section. What key activities were undertaken and what were the key accomplishments during this reporting period?  List each key deliverable from the proposal and describe progress made (or not made) toward achieving it, including metrics were appropriate.</w:t>
            </w:r>
          </w:p>
        </w:tc>
      </w:tr>
      <w:tr w:rsidR="009044DD" w:rsidRPr="00C65EC9" w14:paraId="4F343ACC" w14:textId="77777777" w:rsidTr="005D7E79">
        <w:trPr>
          <w:trHeight w:val="1027"/>
        </w:trPr>
        <w:tc>
          <w:tcPr>
            <w:tcW w:w="9450" w:type="dxa"/>
            <w:gridSpan w:val="2"/>
            <w:tcMar>
              <w:top w:w="43" w:type="dxa"/>
              <w:left w:w="0" w:type="dxa"/>
              <w:bottom w:w="43" w:type="dxa"/>
              <w:right w:w="0" w:type="dxa"/>
            </w:tcMar>
          </w:tcPr>
          <w:p w14:paraId="65985E30" w14:textId="77777777" w:rsidR="009044DD" w:rsidRDefault="009044DD" w:rsidP="00DE73FB">
            <w:pPr>
              <w:rPr>
                <w:rFonts w:asciiTheme="minorHAnsi" w:hAnsiTheme="minorHAnsi" w:cstheme="minorHAnsi"/>
                <w:sz w:val="22"/>
                <w:szCs w:val="22"/>
              </w:rPr>
            </w:pPr>
          </w:p>
          <w:p w14:paraId="4F4E3F5C" w14:textId="77777777" w:rsidR="009044DD" w:rsidRDefault="009044DD" w:rsidP="00DE73FB">
            <w:pPr>
              <w:rPr>
                <w:rFonts w:asciiTheme="minorHAnsi" w:hAnsiTheme="minorHAnsi" w:cstheme="minorHAnsi"/>
                <w:sz w:val="22"/>
                <w:szCs w:val="22"/>
              </w:rPr>
            </w:pPr>
          </w:p>
          <w:p w14:paraId="74442EDA" w14:textId="77777777" w:rsidR="009044DD" w:rsidRDefault="009044DD" w:rsidP="00DE73FB">
            <w:pPr>
              <w:rPr>
                <w:rFonts w:asciiTheme="minorHAnsi" w:hAnsiTheme="minorHAnsi" w:cstheme="minorHAnsi"/>
                <w:sz w:val="22"/>
                <w:szCs w:val="22"/>
              </w:rPr>
            </w:pPr>
          </w:p>
          <w:p w14:paraId="69E190C6" w14:textId="07E19600" w:rsidR="0042519C" w:rsidRDefault="002B0E30" w:rsidP="00DE73FB">
            <w:pPr>
              <w:rPr>
                <w:rFonts w:asciiTheme="minorHAnsi" w:hAnsiTheme="minorHAnsi" w:cstheme="minorHAnsi"/>
                <w:sz w:val="22"/>
                <w:szCs w:val="22"/>
              </w:rPr>
            </w:pPr>
            <w:r w:rsidRPr="0020666F">
              <w:rPr>
                <w:rFonts w:asciiTheme="minorHAnsi" w:hAnsiTheme="minorHAnsi" w:cstheme="minorHAnsi"/>
                <w:sz w:val="22"/>
                <w:szCs w:val="22"/>
              </w:rPr>
              <w:lastRenderedPageBreak/>
              <w:t xml:space="preserve">A </w:t>
            </w:r>
            <w:r w:rsidR="008D5F7E" w:rsidRPr="0020666F">
              <w:rPr>
                <w:rFonts w:asciiTheme="minorHAnsi" w:hAnsiTheme="minorHAnsi" w:cstheme="minorHAnsi"/>
                <w:sz w:val="22"/>
                <w:szCs w:val="22"/>
              </w:rPr>
              <w:t xml:space="preserve">field trial </w:t>
            </w:r>
            <w:r w:rsidRPr="0020666F">
              <w:rPr>
                <w:rFonts w:asciiTheme="minorHAnsi" w:hAnsiTheme="minorHAnsi" w:cstheme="minorHAnsi"/>
                <w:sz w:val="22"/>
                <w:szCs w:val="22"/>
              </w:rPr>
              <w:t xml:space="preserve">was established </w:t>
            </w:r>
            <w:r w:rsidR="0020666F" w:rsidRPr="0020666F">
              <w:rPr>
                <w:rFonts w:asciiTheme="minorHAnsi" w:hAnsiTheme="minorHAnsi" w:cstheme="minorHAnsi"/>
                <w:sz w:val="22"/>
                <w:szCs w:val="22"/>
              </w:rPr>
              <w:t xml:space="preserve">on commerce silt loam soils </w:t>
            </w:r>
            <w:r w:rsidRPr="0020666F">
              <w:rPr>
                <w:rFonts w:asciiTheme="minorHAnsi" w:hAnsiTheme="minorHAnsi" w:cstheme="minorHAnsi"/>
                <w:sz w:val="22"/>
                <w:szCs w:val="22"/>
              </w:rPr>
              <w:t>at</w:t>
            </w:r>
            <w:r w:rsidR="0020666F" w:rsidRPr="0020666F">
              <w:rPr>
                <w:rFonts w:asciiTheme="minorHAnsi" w:hAnsiTheme="minorHAnsi" w:cstheme="minorHAnsi"/>
                <w:sz w:val="22"/>
                <w:szCs w:val="22"/>
              </w:rPr>
              <w:t xml:space="preserve"> the</w:t>
            </w:r>
            <w:r w:rsidRPr="0020666F">
              <w:rPr>
                <w:rFonts w:asciiTheme="minorHAnsi" w:hAnsiTheme="minorHAnsi" w:cstheme="minorHAnsi"/>
                <w:sz w:val="22"/>
                <w:szCs w:val="22"/>
              </w:rPr>
              <w:t xml:space="preserve"> </w:t>
            </w:r>
            <w:r w:rsidR="0020666F" w:rsidRPr="0020666F">
              <w:rPr>
                <w:rFonts w:asciiTheme="minorHAnsi" w:hAnsiTheme="minorHAnsi" w:cstheme="minorHAnsi"/>
                <w:sz w:val="22"/>
                <w:szCs w:val="22"/>
              </w:rPr>
              <w:t>LSU AgCenter – No</w:t>
            </w:r>
            <w:r w:rsidRPr="0020666F">
              <w:rPr>
                <w:rFonts w:asciiTheme="minorHAnsi" w:hAnsiTheme="minorHAnsi" w:cstheme="minorHAnsi"/>
                <w:sz w:val="22"/>
                <w:szCs w:val="22"/>
              </w:rPr>
              <w:t xml:space="preserve">rtheast Research Station for corn, soybean, and cotton </w:t>
            </w:r>
            <w:r w:rsidR="0061528A" w:rsidRPr="0020666F">
              <w:rPr>
                <w:rFonts w:asciiTheme="minorHAnsi" w:hAnsiTheme="minorHAnsi" w:cstheme="minorHAnsi"/>
                <w:sz w:val="22"/>
                <w:szCs w:val="22"/>
              </w:rPr>
              <w:t xml:space="preserve">as a rotational crop side by side </w:t>
            </w:r>
            <w:r w:rsidRPr="0020666F">
              <w:rPr>
                <w:rFonts w:asciiTheme="minorHAnsi" w:hAnsiTheme="minorHAnsi" w:cstheme="minorHAnsi"/>
                <w:sz w:val="22"/>
                <w:szCs w:val="22"/>
              </w:rPr>
              <w:t>with two P and K rates (0 and</w:t>
            </w:r>
            <w:r w:rsidR="008D5F7E" w:rsidRPr="0020666F">
              <w:rPr>
                <w:rFonts w:asciiTheme="minorHAnsi" w:hAnsiTheme="minorHAnsi" w:cstheme="minorHAnsi"/>
                <w:sz w:val="22"/>
                <w:szCs w:val="22"/>
              </w:rPr>
              <w:t xml:space="preserve"> 80 lb P2O5</w:t>
            </w:r>
            <w:r w:rsidR="0061528A" w:rsidRPr="0020666F">
              <w:rPr>
                <w:rFonts w:asciiTheme="minorHAnsi" w:hAnsiTheme="minorHAnsi" w:cstheme="minorHAnsi"/>
                <w:sz w:val="22"/>
                <w:szCs w:val="22"/>
              </w:rPr>
              <w:t xml:space="preserve"> and K2O</w:t>
            </w:r>
            <w:r w:rsidR="008D5F7E" w:rsidRPr="0020666F">
              <w:rPr>
                <w:rFonts w:asciiTheme="minorHAnsi" w:hAnsiTheme="minorHAnsi" w:cstheme="minorHAnsi"/>
                <w:sz w:val="22"/>
                <w:szCs w:val="22"/>
              </w:rPr>
              <w:t>/acre)</w:t>
            </w:r>
            <w:r w:rsidR="0061528A" w:rsidRPr="0020666F">
              <w:rPr>
                <w:rFonts w:asciiTheme="minorHAnsi" w:hAnsiTheme="minorHAnsi" w:cstheme="minorHAnsi"/>
                <w:sz w:val="22"/>
                <w:szCs w:val="22"/>
              </w:rPr>
              <w:t xml:space="preserve"> and two tillage treatments (</w:t>
            </w:r>
            <w:r w:rsidR="00471EB3">
              <w:rPr>
                <w:rFonts w:asciiTheme="minorHAnsi" w:hAnsiTheme="minorHAnsi" w:cstheme="minorHAnsi"/>
                <w:sz w:val="22"/>
                <w:szCs w:val="22"/>
              </w:rPr>
              <w:t>no-tillage</w:t>
            </w:r>
            <w:r w:rsidR="0061528A" w:rsidRPr="0020666F">
              <w:rPr>
                <w:rFonts w:asciiTheme="minorHAnsi" w:hAnsiTheme="minorHAnsi" w:cstheme="minorHAnsi"/>
                <w:sz w:val="22"/>
                <w:szCs w:val="22"/>
              </w:rPr>
              <w:t xml:space="preserve"> and conventional tillage) in mid-March 2023. Before applying fertilizer treatments, a composite soil sample consisting of 10 soil cores </w:t>
            </w:r>
            <w:r w:rsidR="0020666F" w:rsidRPr="0020666F">
              <w:rPr>
                <w:rFonts w:asciiTheme="minorHAnsi" w:hAnsiTheme="minorHAnsi" w:cstheme="minorHAnsi"/>
                <w:sz w:val="22"/>
                <w:szCs w:val="22"/>
              </w:rPr>
              <w:t xml:space="preserve">from 0- to 6-inch soil depth </w:t>
            </w:r>
            <w:r w:rsidR="0061528A" w:rsidRPr="0020666F">
              <w:rPr>
                <w:rFonts w:asciiTheme="minorHAnsi" w:hAnsiTheme="minorHAnsi" w:cstheme="minorHAnsi"/>
                <w:sz w:val="22"/>
                <w:szCs w:val="22"/>
              </w:rPr>
              <w:t xml:space="preserve">was collected from each no-fertilizer control plot of each replication. Dekalb DKC65-99 corn was planted on March 31, </w:t>
            </w:r>
            <w:r w:rsidR="000427CF" w:rsidRPr="0020666F">
              <w:rPr>
                <w:rFonts w:asciiTheme="minorHAnsi" w:hAnsiTheme="minorHAnsi" w:cstheme="minorHAnsi"/>
                <w:sz w:val="22"/>
                <w:szCs w:val="22"/>
              </w:rPr>
              <w:t xml:space="preserve">2023, and Progeny 4604XFS soybean and PhytoGen 411 W3FE cotton were planted on June 4, 2023 on 38-inch spaced seed beds. Soybean and cotton were planted late due to </w:t>
            </w:r>
            <w:r w:rsidR="00471EB3">
              <w:rPr>
                <w:rFonts w:asciiTheme="minorHAnsi" w:hAnsiTheme="minorHAnsi" w:cstheme="minorHAnsi"/>
                <w:sz w:val="22"/>
                <w:szCs w:val="22"/>
              </w:rPr>
              <w:t xml:space="preserve">a </w:t>
            </w:r>
            <w:r w:rsidR="000427CF" w:rsidRPr="0020666F">
              <w:rPr>
                <w:rFonts w:asciiTheme="minorHAnsi" w:hAnsiTheme="minorHAnsi" w:cstheme="minorHAnsi"/>
                <w:sz w:val="22"/>
                <w:szCs w:val="22"/>
              </w:rPr>
              <w:t xml:space="preserve">lack of soil moisture from no rain for 3 weeks. </w:t>
            </w:r>
            <w:r w:rsidR="008D5F7E" w:rsidRPr="0020666F">
              <w:rPr>
                <w:rFonts w:asciiTheme="minorHAnsi" w:hAnsiTheme="minorHAnsi" w:cstheme="minorHAnsi"/>
                <w:sz w:val="22"/>
                <w:szCs w:val="22"/>
              </w:rPr>
              <w:t>Each experimental plot is 35-ft long x</w:t>
            </w:r>
            <w:r w:rsidR="00327A16" w:rsidRPr="0020666F">
              <w:rPr>
                <w:rFonts w:asciiTheme="minorHAnsi" w:hAnsiTheme="minorHAnsi" w:cstheme="minorHAnsi"/>
                <w:sz w:val="22"/>
                <w:szCs w:val="22"/>
              </w:rPr>
              <w:t xml:space="preserve"> 12.67-ft wide</w:t>
            </w:r>
            <w:r w:rsidR="0020666F" w:rsidRPr="0020666F">
              <w:rPr>
                <w:rFonts w:asciiTheme="minorHAnsi" w:hAnsiTheme="minorHAnsi" w:cstheme="minorHAnsi"/>
                <w:sz w:val="22"/>
                <w:szCs w:val="22"/>
              </w:rPr>
              <w:t xml:space="preserve"> and</w:t>
            </w:r>
            <w:r w:rsidR="000427CF" w:rsidRPr="0020666F">
              <w:rPr>
                <w:rFonts w:asciiTheme="minorHAnsi" w:hAnsiTheme="minorHAnsi" w:cstheme="minorHAnsi"/>
                <w:sz w:val="22"/>
                <w:szCs w:val="22"/>
              </w:rPr>
              <w:t xml:space="preserve"> </w:t>
            </w:r>
            <w:r w:rsidR="008D5F7E" w:rsidRPr="0020666F">
              <w:rPr>
                <w:rFonts w:asciiTheme="minorHAnsi" w:hAnsiTheme="minorHAnsi" w:cstheme="minorHAnsi"/>
                <w:sz w:val="22"/>
                <w:szCs w:val="22"/>
              </w:rPr>
              <w:t>consist</w:t>
            </w:r>
            <w:r w:rsidR="000427CF" w:rsidRPr="0020666F">
              <w:rPr>
                <w:rFonts w:asciiTheme="minorHAnsi" w:hAnsiTheme="minorHAnsi" w:cstheme="minorHAnsi"/>
                <w:sz w:val="22"/>
                <w:szCs w:val="22"/>
              </w:rPr>
              <w:t>s of</w:t>
            </w:r>
            <w:r w:rsidR="008D5F7E" w:rsidRPr="0020666F">
              <w:rPr>
                <w:rFonts w:asciiTheme="minorHAnsi" w:hAnsiTheme="minorHAnsi" w:cstheme="minorHAnsi"/>
                <w:sz w:val="22"/>
                <w:szCs w:val="22"/>
              </w:rPr>
              <w:t xml:space="preserve"> 4 rows.</w:t>
            </w:r>
            <w:r w:rsidR="000427CF" w:rsidRPr="0020666F">
              <w:rPr>
                <w:rFonts w:asciiTheme="minorHAnsi" w:hAnsiTheme="minorHAnsi" w:cstheme="minorHAnsi"/>
                <w:sz w:val="22"/>
                <w:szCs w:val="22"/>
              </w:rPr>
              <w:t xml:space="preserve"> </w:t>
            </w:r>
            <w:r w:rsidR="00955BD5">
              <w:rPr>
                <w:rFonts w:asciiTheme="minorHAnsi" w:hAnsiTheme="minorHAnsi" w:cstheme="minorHAnsi"/>
                <w:sz w:val="22"/>
                <w:szCs w:val="22"/>
              </w:rPr>
              <w:t>The trial</w:t>
            </w:r>
            <w:r w:rsidR="000427CF" w:rsidRPr="0020666F">
              <w:rPr>
                <w:rFonts w:asciiTheme="minorHAnsi" w:hAnsiTheme="minorHAnsi" w:cstheme="minorHAnsi"/>
                <w:sz w:val="22"/>
                <w:szCs w:val="22"/>
              </w:rPr>
              <w:t xml:space="preserve"> for each rotational crop was designed as </w:t>
            </w:r>
            <w:r w:rsidR="00955BD5">
              <w:rPr>
                <w:rFonts w:asciiTheme="minorHAnsi" w:hAnsiTheme="minorHAnsi" w:cstheme="minorHAnsi"/>
                <w:sz w:val="22"/>
                <w:szCs w:val="22"/>
              </w:rPr>
              <w:t xml:space="preserve">a </w:t>
            </w:r>
            <w:r w:rsidR="000427CF" w:rsidRPr="0020666F">
              <w:rPr>
                <w:rFonts w:asciiTheme="minorHAnsi" w:hAnsiTheme="minorHAnsi" w:cstheme="minorHAnsi"/>
                <w:sz w:val="22"/>
                <w:szCs w:val="22"/>
              </w:rPr>
              <w:t>strip-</w:t>
            </w:r>
            <w:r w:rsidR="0020666F" w:rsidRPr="0020666F">
              <w:rPr>
                <w:rFonts w:asciiTheme="minorHAnsi" w:hAnsiTheme="minorHAnsi" w:cstheme="minorHAnsi"/>
                <w:sz w:val="22"/>
                <w:szCs w:val="22"/>
              </w:rPr>
              <w:t xml:space="preserve">split </w:t>
            </w:r>
            <w:r w:rsidR="000427CF" w:rsidRPr="0020666F">
              <w:rPr>
                <w:rFonts w:asciiTheme="minorHAnsi" w:hAnsiTheme="minorHAnsi" w:cstheme="minorHAnsi"/>
                <w:sz w:val="22"/>
                <w:szCs w:val="22"/>
              </w:rPr>
              <w:t xml:space="preserve">plot treatment structure with </w:t>
            </w:r>
            <w:r w:rsidR="0020666F" w:rsidRPr="0020666F">
              <w:rPr>
                <w:rFonts w:asciiTheme="minorHAnsi" w:hAnsiTheme="minorHAnsi" w:cstheme="minorHAnsi"/>
                <w:sz w:val="22"/>
                <w:szCs w:val="22"/>
              </w:rPr>
              <w:t>4</w:t>
            </w:r>
            <w:r w:rsidR="000427CF" w:rsidRPr="0020666F">
              <w:rPr>
                <w:rFonts w:asciiTheme="minorHAnsi" w:hAnsiTheme="minorHAnsi" w:cstheme="minorHAnsi"/>
                <w:sz w:val="22"/>
                <w:szCs w:val="22"/>
              </w:rPr>
              <w:t xml:space="preserve"> </w:t>
            </w:r>
            <w:r w:rsidR="00955BD5">
              <w:rPr>
                <w:rFonts w:asciiTheme="minorHAnsi" w:hAnsiTheme="minorHAnsi" w:cstheme="minorHAnsi"/>
                <w:sz w:val="22"/>
                <w:szCs w:val="22"/>
              </w:rPr>
              <w:t>replications</w:t>
            </w:r>
            <w:r w:rsidR="000427CF" w:rsidRPr="0020666F">
              <w:rPr>
                <w:rFonts w:asciiTheme="minorHAnsi" w:hAnsiTheme="minorHAnsi" w:cstheme="minorHAnsi"/>
                <w:sz w:val="22"/>
                <w:szCs w:val="22"/>
              </w:rPr>
              <w:t xml:space="preserve"> including soil </w:t>
            </w:r>
            <w:r w:rsidR="0020666F" w:rsidRPr="0020666F">
              <w:rPr>
                <w:rFonts w:asciiTheme="minorHAnsi" w:hAnsiTheme="minorHAnsi" w:cstheme="minorHAnsi"/>
                <w:sz w:val="22"/>
                <w:szCs w:val="22"/>
              </w:rPr>
              <w:t>tillage</w:t>
            </w:r>
            <w:r w:rsidR="000427CF" w:rsidRPr="0020666F">
              <w:rPr>
                <w:rFonts w:asciiTheme="minorHAnsi" w:hAnsiTheme="minorHAnsi" w:cstheme="minorHAnsi"/>
                <w:sz w:val="22"/>
                <w:szCs w:val="22"/>
              </w:rPr>
              <w:t xml:space="preserve"> practices as strip </w:t>
            </w:r>
            <w:r w:rsidR="00A06939">
              <w:rPr>
                <w:rFonts w:asciiTheme="minorHAnsi" w:hAnsiTheme="minorHAnsi" w:cstheme="minorHAnsi"/>
                <w:sz w:val="22"/>
                <w:szCs w:val="22"/>
              </w:rPr>
              <w:t>plots</w:t>
            </w:r>
            <w:r w:rsidR="0020666F" w:rsidRPr="0020666F">
              <w:rPr>
                <w:rFonts w:asciiTheme="minorHAnsi" w:hAnsiTheme="minorHAnsi" w:cstheme="minorHAnsi"/>
                <w:sz w:val="22"/>
                <w:szCs w:val="22"/>
              </w:rPr>
              <w:t xml:space="preserve"> and fertilizer treatments as split </w:t>
            </w:r>
            <w:r w:rsidR="00A06939">
              <w:rPr>
                <w:rFonts w:asciiTheme="minorHAnsi" w:hAnsiTheme="minorHAnsi" w:cstheme="minorHAnsi"/>
                <w:sz w:val="22"/>
                <w:szCs w:val="22"/>
              </w:rPr>
              <w:t>plots</w:t>
            </w:r>
            <w:r w:rsidR="0020666F" w:rsidRPr="0020666F">
              <w:rPr>
                <w:rFonts w:asciiTheme="minorHAnsi" w:hAnsiTheme="minorHAnsi" w:cstheme="minorHAnsi"/>
                <w:sz w:val="22"/>
                <w:szCs w:val="22"/>
              </w:rPr>
              <w:t>.</w:t>
            </w:r>
            <w:r w:rsidR="008D5F7E" w:rsidRPr="0020666F">
              <w:rPr>
                <w:rFonts w:asciiTheme="minorHAnsi" w:hAnsiTheme="minorHAnsi" w:cstheme="minorHAnsi"/>
                <w:sz w:val="22"/>
                <w:szCs w:val="22"/>
              </w:rPr>
              <w:t xml:space="preserve"> </w:t>
            </w:r>
            <w:r w:rsidR="0020666F">
              <w:rPr>
                <w:rFonts w:asciiTheme="minorHAnsi" w:hAnsiTheme="minorHAnsi" w:cstheme="minorHAnsi"/>
                <w:sz w:val="22"/>
                <w:szCs w:val="22"/>
              </w:rPr>
              <w:t xml:space="preserve">A separate paddy rice trial </w:t>
            </w:r>
            <w:r w:rsidR="003D08A9">
              <w:rPr>
                <w:rFonts w:asciiTheme="minorHAnsi" w:hAnsiTheme="minorHAnsi" w:cstheme="minorHAnsi"/>
                <w:sz w:val="22"/>
                <w:szCs w:val="22"/>
              </w:rPr>
              <w:t xml:space="preserve">with </w:t>
            </w:r>
            <w:r w:rsidR="00DE47C7">
              <w:rPr>
                <w:rFonts w:asciiTheme="minorHAnsi" w:hAnsiTheme="minorHAnsi" w:cstheme="minorHAnsi"/>
                <w:sz w:val="22"/>
                <w:szCs w:val="22"/>
              </w:rPr>
              <w:t>CLL 18</w:t>
            </w:r>
            <w:r w:rsidR="003D08A9">
              <w:rPr>
                <w:rFonts w:asciiTheme="minorHAnsi" w:hAnsiTheme="minorHAnsi" w:cstheme="minorHAnsi"/>
                <w:sz w:val="22"/>
                <w:szCs w:val="22"/>
              </w:rPr>
              <w:t xml:space="preserve"> </w:t>
            </w:r>
            <w:r w:rsidR="001B2537">
              <w:rPr>
                <w:rFonts w:asciiTheme="minorHAnsi" w:hAnsiTheme="minorHAnsi" w:cstheme="minorHAnsi"/>
                <w:sz w:val="22"/>
                <w:szCs w:val="22"/>
              </w:rPr>
              <w:t xml:space="preserve">was established </w:t>
            </w:r>
            <w:r w:rsidR="00DE73FB">
              <w:rPr>
                <w:rFonts w:asciiTheme="minorHAnsi" w:hAnsiTheme="minorHAnsi" w:cstheme="minorHAnsi"/>
                <w:sz w:val="22"/>
                <w:szCs w:val="22"/>
              </w:rPr>
              <w:t>in</w:t>
            </w:r>
            <w:r w:rsidR="003D08A9">
              <w:rPr>
                <w:rFonts w:asciiTheme="minorHAnsi" w:hAnsiTheme="minorHAnsi" w:cstheme="minorHAnsi"/>
                <w:sz w:val="22"/>
                <w:szCs w:val="22"/>
              </w:rPr>
              <w:t xml:space="preserve"> early May</w:t>
            </w:r>
            <w:r w:rsidR="00DE73FB">
              <w:rPr>
                <w:rFonts w:asciiTheme="minorHAnsi" w:hAnsiTheme="minorHAnsi" w:cstheme="minorHAnsi"/>
                <w:sz w:val="22"/>
                <w:szCs w:val="22"/>
              </w:rPr>
              <w:t xml:space="preserve"> at the Northeast Research Station. The rice experimental plot is 24-ft long x 5-ft wide with 7.5-inch spacing. The experimental treatment, design, and soil sampling procedures were </w:t>
            </w:r>
            <w:r w:rsidR="009D39E5">
              <w:rPr>
                <w:rFonts w:asciiTheme="minorHAnsi" w:hAnsiTheme="minorHAnsi" w:cstheme="minorHAnsi"/>
                <w:sz w:val="22"/>
                <w:szCs w:val="22"/>
              </w:rPr>
              <w:t xml:space="preserve">the </w:t>
            </w:r>
            <w:r w:rsidR="00DE73FB">
              <w:rPr>
                <w:rFonts w:asciiTheme="minorHAnsi" w:hAnsiTheme="minorHAnsi" w:cstheme="minorHAnsi"/>
                <w:sz w:val="22"/>
                <w:szCs w:val="22"/>
              </w:rPr>
              <w:t xml:space="preserve">same as mentioned for corn, soybean, and cotton. </w:t>
            </w:r>
          </w:p>
          <w:p w14:paraId="0D7BF072" w14:textId="77777777" w:rsidR="0042519C" w:rsidRPr="00DF7F2A" w:rsidRDefault="0042519C" w:rsidP="00DE73FB">
            <w:pPr>
              <w:rPr>
                <w:rFonts w:asciiTheme="minorHAnsi" w:hAnsiTheme="minorHAnsi" w:cstheme="minorHAnsi"/>
                <w:szCs w:val="18"/>
              </w:rPr>
            </w:pPr>
          </w:p>
          <w:p w14:paraId="66C40A32" w14:textId="77777777" w:rsidR="008D5F7E" w:rsidRDefault="0042519C" w:rsidP="00DE73FB">
            <w:pPr>
              <w:rPr>
                <w:rFonts w:asciiTheme="minorHAnsi" w:hAnsiTheme="minorHAnsi" w:cstheme="minorHAnsi"/>
                <w:color w:val="000000" w:themeColor="text1"/>
                <w:sz w:val="22"/>
                <w:szCs w:val="22"/>
              </w:rPr>
            </w:pPr>
            <w:r>
              <w:rPr>
                <w:rFonts w:asciiTheme="minorHAnsi" w:hAnsiTheme="minorHAnsi" w:cstheme="minorHAnsi"/>
                <w:sz w:val="22"/>
                <w:szCs w:val="22"/>
              </w:rPr>
              <w:t xml:space="preserve">Corn was harvested on </w:t>
            </w:r>
            <w:r w:rsidR="00F840FC">
              <w:rPr>
                <w:rFonts w:asciiTheme="minorHAnsi" w:hAnsiTheme="minorHAnsi" w:cstheme="minorHAnsi"/>
                <w:sz w:val="22"/>
                <w:szCs w:val="22"/>
              </w:rPr>
              <w:t>Sep. 14, 2023</w:t>
            </w:r>
            <w:r w:rsidR="00174B83">
              <w:rPr>
                <w:rFonts w:asciiTheme="minorHAnsi" w:hAnsiTheme="minorHAnsi" w:cstheme="minorHAnsi"/>
                <w:sz w:val="22"/>
                <w:szCs w:val="22"/>
              </w:rPr>
              <w:t>, and</w:t>
            </w:r>
            <w:r w:rsidR="00FD3C62">
              <w:rPr>
                <w:rFonts w:asciiTheme="minorHAnsi" w:hAnsiTheme="minorHAnsi" w:cstheme="minorHAnsi"/>
                <w:sz w:val="22"/>
                <w:szCs w:val="22"/>
              </w:rPr>
              <w:t xml:space="preserve"> tillage practices – conventional and no-tillage were established </w:t>
            </w:r>
            <w:r w:rsidR="00F07A75">
              <w:rPr>
                <w:rFonts w:asciiTheme="minorHAnsi" w:hAnsiTheme="minorHAnsi" w:cstheme="minorHAnsi"/>
                <w:sz w:val="22"/>
                <w:szCs w:val="22"/>
              </w:rPr>
              <w:t>and soil sample</w:t>
            </w:r>
            <w:r w:rsidR="00276C34">
              <w:rPr>
                <w:rFonts w:asciiTheme="minorHAnsi" w:hAnsiTheme="minorHAnsi" w:cstheme="minorHAnsi"/>
                <w:sz w:val="22"/>
                <w:szCs w:val="22"/>
              </w:rPr>
              <w:t xml:space="preserve">s </w:t>
            </w:r>
            <w:r w:rsidR="00276C34" w:rsidRPr="0020666F">
              <w:rPr>
                <w:rFonts w:asciiTheme="minorHAnsi" w:hAnsiTheme="minorHAnsi" w:cstheme="minorHAnsi"/>
                <w:sz w:val="22"/>
                <w:szCs w:val="22"/>
              </w:rPr>
              <w:t xml:space="preserve">from 0- to 6-inch depth from each plot of each replication using regular </w:t>
            </w:r>
            <w:r w:rsidR="00276C34" w:rsidRPr="0020666F">
              <w:rPr>
                <w:rFonts w:asciiTheme="minorHAnsi" w:hAnsiTheme="minorHAnsi" w:cstheme="minorHAnsi"/>
                <w:i/>
                <w:iCs/>
                <w:sz w:val="22"/>
                <w:szCs w:val="22"/>
              </w:rPr>
              <w:t>AMS</w:t>
            </w:r>
            <w:r w:rsidR="00276C34" w:rsidRPr="0020666F">
              <w:rPr>
                <w:rFonts w:asciiTheme="minorHAnsi" w:hAnsiTheme="minorHAnsi" w:cstheme="minorHAnsi"/>
                <w:sz w:val="22"/>
                <w:szCs w:val="22"/>
              </w:rPr>
              <w:t xml:space="preserve"> soil probe (7/8-inch diameter) </w:t>
            </w:r>
            <w:r w:rsidR="00276C34">
              <w:rPr>
                <w:rFonts w:asciiTheme="minorHAnsi" w:hAnsiTheme="minorHAnsi" w:cstheme="minorHAnsi"/>
                <w:sz w:val="22"/>
                <w:szCs w:val="22"/>
              </w:rPr>
              <w:t xml:space="preserve">were collected from both tillage systems </w:t>
            </w:r>
            <w:r w:rsidR="00425E1B">
              <w:rPr>
                <w:rFonts w:asciiTheme="minorHAnsi" w:hAnsiTheme="minorHAnsi" w:cstheme="minorHAnsi"/>
                <w:sz w:val="22"/>
                <w:szCs w:val="22"/>
              </w:rPr>
              <w:t>on the same day. The tillage</w:t>
            </w:r>
            <w:r w:rsidR="0020666F">
              <w:rPr>
                <w:rFonts w:asciiTheme="minorHAnsi" w:hAnsiTheme="minorHAnsi" w:cstheme="minorHAnsi"/>
                <w:sz w:val="22"/>
                <w:szCs w:val="22"/>
              </w:rPr>
              <w:t xml:space="preserve"> </w:t>
            </w:r>
            <w:r w:rsidR="0020666F" w:rsidRPr="0020666F">
              <w:rPr>
                <w:rFonts w:asciiTheme="minorHAnsi" w:hAnsiTheme="minorHAnsi" w:cstheme="minorHAnsi"/>
                <w:sz w:val="22"/>
                <w:szCs w:val="22"/>
              </w:rPr>
              <w:t xml:space="preserve">practices for </w:t>
            </w:r>
            <w:r w:rsidR="00425E1B">
              <w:rPr>
                <w:rFonts w:asciiTheme="minorHAnsi" w:hAnsiTheme="minorHAnsi" w:cstheme="minorHAnsi"/>
                <w:sz w:val="22"/>
                <w:szCs w:val="22"/>
              </w:rPr>
              <w:t>other</w:t>
            </w:r>
            <w:r w:rsidR="0020666F" w:rsidRPr="0020666F">
              <w:rPr>
                <w:rFonts w:asciiTheme="minorHAnsi" w:hAnsiTheme="minorHAnsi" w:cstheme="minorHAnsi"/>
                <w:sz w:val="22"/>
                <w:szCs w:val="22"/>
              </w:rPr>
              <w:t xml:space="preserve"> </w:t>
            </w:r>
            <w:r w:rsidR="009D39E5">
              <w:rPr>
                <w:rFonts w:asciiTheme="minorHAnsi" w:hAnsiTheme="minorHAnsi" w:cstheme="minorHAnsi"/>
                <w:sz w:val="22"/>
                <w:szCs w:val="22"/>
              </w:rPr>
              <w:t xml:space="preserve">summer </w:t>
            </w:r>
            <w:r w:rsidR="0020666F">
              <w:rPr>
                <w:rFonts w:asciiTheme="minorHAnsi" w:hAnsiTheme="minorHAnsi" w:cstheme="minorHAnsi"/>
                <w:sz w:val="22"/>
                <w:szCs w:val="22"/>
              </w:rPr>
              <w:t>crop</w:t>
            </w:r>
            <w:r w:rsidR="00425E1B">
              <w:rPr>
                <w:rFonts w:asciiTheme="minorHAnsi" w:hAnsiTheme="minorHAnsi" w:cstheme="minorHAnsi"/>
                <w:sz w:val="22"/>
                <w:szCs w:val="22"/>
              </w:rPr>
              <w:t>s</w:t>
            </w:r>
            <w:r w:rsidR="0020666F">
              <w:rPr>
                <w:rFonts w:asciiTheme="minorHAnsi" w:hAnsiTheme="minorHAnsi" w:cstheme="minorHAnsi"/>
                <w:sz w:val="22"/>
                <w:szCs w:val="22"/>
              </w:rPr>
              <w:t xml:space="preserve"> </w:t>
            </w:r>
            <w:r w:rsidR="0020666F" w:rsidRPr="0020666F">
              <w:rPr>
                <w:rFonts w:asciiTheme="minorHAnsi" w:hAnsiTheme="minorHAnsi" w:cstheme="minorHAnsi"/>
                <w:sz w:val="22"/>
                <w:szCs w:val="22"/>
              </w:rPr>
              <w:t>w</w:t>
            </w:r>
            <w:r w:rsidR="00DF7F2A">
              <w:rPr>
                <w:rFonts w:asciiTheme="minorHAnsi" w:hAnsiTheme="minorHAnsi" w:cstheme="minorHAnsi"/>
                <w:sz w:val="22"/>
                <w:szCs w:val="22"/>
              </w:rPr>
              <w:t>ere</w:t>
            </w:r>
            <w:r w:rsidR="0020666F" w:rsidRPr="0020666F">
              <w:rPr>
                <w:rFonts w:asciiTheme="minorHAnsi" w:hAnsiTheme="minorHAnsi" w:cstheme="minorHAnsi"/>
                <w:sz w:val="22"/>
                <w:szCs w:val="22"/>
              </w:rPr>
              <w:t xml:space="preserve"> established after </w:t>
            </w:r>
            <w:r w:rsidR="009D39E5">
              <w:rPr>
                <w:rFonts w:asciiTheme="minorHAnsi" w:hAnsiTheme="minorHAnsi" w:cstheme="minorHAnsi"/>
                <w:sz w:val="22"/>
                <w:szCs w:val="22"/>
              </w:rPr>
              <w:t>each crop</w:t>
            </w:r>
            <w:r w:rsidR="0020666F" w:rsidRPr="0020666F">
              <w:rPr>
                <w:rFonts w:asciiTheme="minorHAnsi" w:hAnsiTheme="minorHAnsi" w:cstheme="minorHAnsi"/>
                <w:sz w:val="22"/>
                <w:szCs w:val="22"/>
              </w:rPr>
              <w:t xml:space="preserve"> harvest.</w:t>
            </w:r>
            <w:r w:rsidR="00276C34">
              <w:rPr>
                <w:rFonts w:asciiTheme="minorHAnsi" w:hAnsiTheme="minorHAnsi" w:cstheme="minorHAnsi"/>
                <w:sz w:val="22"/>
                <w:szCs w:val="22"/>
              </w:rPr>
              <w:t xml:space="preserve"> </w:t>
            </w:r>
            <w:r w:rsidR="0020666F" w:rsidRPr="0020666F">
              <w:rPr>
                <w:rFonts w:asciiTheme="minorHAnsi" w:hAnsiTheme="minorHAnsi" w:cstheme="minorHAnsi"/>
                <w:sz w:val="22"/>
                <w:szCs w:val="22"/>
              </w:rPr>
              <w:t xml:space="preserve">A series of soil </w:t>
            </w:r>
            <w:r w:rsidR="0092628F">
              <w:rPr>
                <w:rFonts w:asciiTheme="minorHAnsi" w:hAnsiTheme="minorHAnsi" w:cstheme="minorHAnsi"/>
                <w:sz w:val="22"/>
                <w:szCs w:val="22"/>
              </w:rPr>
              <w:t>sample collections</w:t>
            </w:r>
            <w:r w:rsidR="00276C34">
              <w:rPr>
                <w:rFonts w:asciiTheme="minorHAnsi" w:hAnsiTheme="minorHAnsi" w:cstheme="minorHAnsi"/>
                <w:sz w:val="22"/>
                <w:szCs w:val="22"/>
              </w:rPr>
              <w:t xml:space="preserve"> </w:t>
            </w:r>
            <w:r w:rsidR="00DF7F2A">
              <w:rPr>
                <w:rFonts w:asciiTheme="minorHAnsi" w:hAnsiTheme="minorHAnsi" w:cstheme="minorHAnsi"/>
                <w:sz w:val="22"/>
                <w:szCs w:val="22"/>
              </w:rPr>
              <w:t xml:space="preserve">were already collected </w:t>
            </w:r>
            <w:r w:rsidR="00DF7F2A" w:rsidRPr="0020666F">
              <w:rPr>
                <w:rFonts w:asciiTheme="minorHAnsi" w:hAnsiTheme="minorHAnsi" w:cstheme="minorHAnsi"/>
                <w:sz w:val="22"/>
                <w:szCs w:val="22"/>
              </w:rPr>
              <w:t xml:space="preserve">on a 15-day interval </w:t>
            </w:r>
            <w:r w:rsidR="00DF7F2A">
              <w:rPr>
                <w:rFonts w:asciiTheme="minorHAnsi" w:hAnsiTheme="minorHAnsi" w:cstheme="minorHAnsi"/>
                <w:sz w:val="22"/>
                <w:szCs w:val="22"/>
              </w:rPr>
              <w:t xml:space="preserve">and </w:t>
            </w:r>
            <w:r w:rsidR="0020666F" w:rsidRPr="0020666F">
              <w:rPr>
                <w:rFonts w:asciiTheme="minorHAnsi" w:hAnsiTheme="minorHAnsi" w:cstheme="minorHAnsi"/>
                <w:sz w:val="22"/>
                <w:szCs w:val="22"/>
              </w:rPr>
              <w:t>w</w:t>
            </w:r>
            <w:r w:rsidR="00DF7F2A">
              <w:rPr>
                <w:rFonts w:asciiTheme="minorHAnsi" w:hAnsiTheme="minorHAnsi" w:cstheme="minorHAnsi"/>
                <w:sz w:val="22"/>
                <w:szCs w:val="22"/>
              </w:rPr>
              <w:t>i</w:t>
            </w:r>
            <w:r w:rsidR="0020666F" w:rsidRPr="0020666F">
              <w:rPr>
                <w:rFonts w:asciiTheme="minorHAnsi" w:hAnsiTheme="minorHAnsi" w:cstheme="minorHAnsi"/>
                <w:sz w:val="22"/>
                <w:szCs w:val="22"/>
              </w:rPr>
              <w:t xml:space="preserve">ll be continued until the next </w:t>
            </w:r>
            <w:r w:rsidR="0092628F">
              <w:rPr>
                <w:rFonts w:asciiTheme="minorHAnsi" w:hAnsiTheme="minorHAnsi" w:cstheme="minorHAnsi"/>
                <w:sz w:val="22"/>
                <w:szCs w:val="22"/>
              </w:rPr>
              <w:t>summer</w:t>
            </w:r>
            <w:r w:rsidR="00DE73FB">
              <w:rPr>
                <w:rFonts w:asciiTheme="minorHAnsi" w:hAnsiTheme="minorHAnsi" w:cstheme="minorHAnsi"/>
                <w:sz w:val="22"/>
                <w:szCs w:val="22"/>
              </w:rPr>
              <w:t xml:space="preserve"> crop</w:t>
            </w:r>
            <w:r w:rsidR="0020666F" w:rsidRPr="0020666F">
              <w:rPr>
                <w:rFonts w:asciiTheme="minorHAnsi" w:hAnsiTheme="minorHAnsi" w:cstheme="minorHAnsi"/>
                <w:sz w:val="22"/>
                <w:szCs w:val="22"/>
              </w:rPr>
              <w:t xml:space="preserve"> planting. Each composite soil sample </w:t>
            </w:r>
            <w:r w:rsidR="00DF7F2A" w:rsidRPr="0020666F">
              <w:rPr>
                <w:rFonts w:asciiTheme="minorHAnsi" w:hAnsiTheme="minorHAnsi" w:cstheme="minorHAnsi"/>
                <w:sz w:val="22"/>
                <w:szCs w:val="22"/>
              </w:rPr>
              <w:t>consisted</w:t>
            </w:r>
            <w:r w:rsidR="0020666F" w:rsidRPr="0020666F">
              <w:rPr>
                <w:rFonts w:asciiTheme="minorHAnsi" w:hAnsiTheme="minorHAnsi" w:cstheme="minorHAnsi"/>
                <w:sz w:val="22"/>
                <w:szCs w:val="22"/>
              </w:rPr>
              <w:t xml:space="preserve"> of at least 10 soil cores. Soil samples w</w:t>
            </w:r>
            <w:r w:rsidR="00DF7F2A">
              <w:rPr>
                <w:rFonts w:asciiTheme="minorHAnsi" w:hAnsiTheme="minorHAnsi" w:cstheme="minorHAnsi"/>
                <w:sz w:val="22"/>
                <w:szCs w:val="22"/>
              </w:rPr>
              <w:t>ere</w:t>
            </w:r>
            <w:r w:rsidR="0020666F" w:rsidRPr="0020666F">
              <w:rPr>
                <w:rFonts w:asciiTheme="minorHAnsi" w:hAnsiTheme="minorHAnsi" w:cstheme="minorHAnsi"/>
                <w:sz w:val="22"/>
                <w:szCs w:val="22"/>
              </w:rPr>
              <w:t xml:space="preserve"> collected from the top of the bed (around 6-inch apart from </w:t>
            </w:r>
            <w:r w:rsidR="00DF7F2A">
              <w:rPr>
                <w:rFonts w:asciiTheme="minorHAnsi" w:hAnsiTheme="minorHAnsi" w:cstheme="minorHAnsi"/>
                <w:sz w:val="22"/>
                <w:szCs w:val="22"/>
              </w:rPr>
              <w:t xml:space="preserve">the </w:t>
            </w:r>
            <w:r w:rsidR="0020666F" w:rsidRPr="0020666F">
              <w:rPr>
                <w:rFonts w:asciiTheme="minorHAnsi" w:hAnsiTheme="minorHAnsi" w:cstheme="minorHAnsi"/>
                <w:sz w:val="22"/>
                <w:szCs w:val="22"/>
              </w:rPr>
              <w:t xml:space="preserve">crop row) and </w:t>
            </w:r>
            <w:r w:rsidR="00DF7F2A">
              <w:rPr>
                <w:rFonts w:asciiTheme="minorHAnsi" w:hAnsiTheme="minorHAnsi" w:cstheme="minorHAnsi"/>
                <w:sz w:val="22"/>
                <w:szCs w:val="22"/>
              </w:rPr>
              <w:t xml:space="preserve">the </w:t>
            </w:r>
            <w:r w:rsidR="0020666F" w:rsidRPr="0020666F">
              <w:rPr>
                <w:rFonts w:asciiTheme="minorHAnsi" w:hAnsiTheme="minorHAnsi" w:cstheme="minorHAnsi"/>
                <w:sz w:val="22"/>
                <w:szCs w:val="22"/>
              </w:rPr>
              <w:t xml:space="preserve">middle of the furrow for </w:t>
            </w:r>
            <w:r w:rsidR="00DF7F2A">
              <w:rPr>
                <w:rFonts w:asciiTheme="minorHAnsi" w:hAnsiTheme="minorHAnsi" w:cstheme="minorHAnsi"/>
                <w:sz w:val="22"/>
                <w:szCs w:val="22"/>
              </w:rPr>
              <w:t xml:space="preserve">the </w:t>
            </w:r>
            <w:r w:rsidR="0020666F" w:rsidRPr="0020666F">
              <w:rPr>
                <w:rFonts w:asciiTheme="minorHAnsi" w:hAnsiTheme="minorHAnsi" w:cstheme="minorHAnsi"/>
                <w:sz w:val="22"/>
                <w:szCs w:val="22"/>
              </w:rPr>
              <w:t>furrow-irrigated system</w:t>
            </w:r>
            <w:r w:rsidR="00DE73FB">
              <w:rPr>
                <w:rFonts w:asciiTheme="minorHAnsi" w:hAnsiTheme="minorHAnsi" w:cstheme="minorHAnsi"/>
                <w:sz w:val="22"/>
                <w:szCs w:val="22"/>
              </w:rPr>
              <w:t xml:space="preserve"> for corn, soybean, and cotton</w:t>
            </w:r>
            <w:r w:rsidR="0020666F" w:rsidRPr="0020666F">
              <w:rPr>
                <w:rFonts w:asciiTheme="minorHAnsi" w:hAnsiTheme="minorHAnsi" w:cstheme="minorHAnsi"/>
                <w:sz w:val="22"/>
                <w:szCs w:val="22"/>
              </w:rPr>
              <w:t xml:space="preserve">. For flood-irrigated rice – soybean </w:t>
            </w:r>
            <w:r w:rsidR="00DF7F2A">
              <w:rPr>
                <w:rFonts w:asciiTheme="minorHAnsi" w:hAnsiTheme="minorHAnsi" w:cstheme="minorHAnsi"/>
                <w:sz w:val="22"/>
                <w:szCs w:val="22"/>
              </w:rPr>
              <w:t>systems</w:t>
            </w:r>
            <w:r w:rsidR="0020666F" w:rsidRPr="0020666F">
              <w:rPr>
                <w:rFonts w:asciiTheme="minorHAnsi" w:hAnsiTheme="minorHAnsi" w:cstheme="minorHAnsi"/>
                <w:sz w:val="22"/>
                <w:szCs w:val="22"/>
              </w:rPr>
              <w:t xml:space="preserve"> with &lt;15-inch row spacing, soil </w:t>
            </w:r>
            <w:r w:rsidR="00DF7F2A">
              <w:rPr>
                <w:rFonts w:asciiTheme="minorHAnsi" w:hAnsiTheme="minorHAnsi" w:cstheme="minorHAnsi"/>
                <w:sz w:val="22"/>
                <w:szCs w:val="22"/>
              </w:rPr>
              <w:t>samples</w:t>
            </w:r>
            <w:r w:rsidR="0020666F" w:rsidRPr="0020666F">
              <w:rPr>
                <w:rFonts w:asciiTheme="minorHAnsi" w:hAnsiTheme="minorHAnsi" w:cstheme="minorHAnsi"/>
                <w:sz w:val="22"/>
                <w:szCs w:val="22"/>
              </w:rPr>
              <w:t xml:space="preserve"> w</w:t>
            </w:r>
            <w:r w:rsidR="00DF7F2A">
              <w:rPr>
                <w:rFonts w:asciiTheme="minorHAnsi" w:hAnsiTheme="minorHAnsi" w:cstheme="minorHAnsi"/>
                <w:sz w:val="22"/>
                <w:szCs w:val="22"/>
              </w:rPr>
              <w:t>ere</w:t>
            </w:r>
            <w:r w:rsidR="0020666F" w:rsidRPr="0020666F">
              <w:rPr>
                <w:rFonts w:asciiTheme="minorHAnsi" w:hAnsiTheme="minorHAnsi" w:cstheme="minorHAnsi"/>
                <w:sz w:val="22"/>
                <w:szCs w:val="22"/>
              </w:rPr>
              <w:t xml:space="preserve"> collected only from the middle of crop rows since there is minimum spatial variation. </w:t>
            </w:r>
            <w:r w:rsidR="00DE73FB" w:rsidRPr="00DE73FB">
              <w:rPr>
                <w:rFonts w:asciiTheme="minorHAnsi" w:hAnsiTheme="minorHAnsi" w:cstheme="minorHAnsi"/>
                <w:color w:val="000000" w:themeColor="text1"/>
                <w:sz w:val="22"/>
                <w:szCs w:val="22"/>
              </w:rPr>
              <w:t xml:space="preserve">Each composite sample </w:t>
            </w:r>
            <w:r w:rsidR="00DF7F2A">
              <w:rPr>
                <w:rFonts w:asciiTheme="minorHAnsi" w:hAnsiTheme="minorHAnsi" w:cstheme="minorHAnsi"/>
                <w:color w:val="000000" w:themeColor="text1"/>
                <w:sz w:val="22"/>
                <w:szCs w:val="22"/>
              </w:rPr>
              <w:t>was</w:t>
            </w:r>
            <w:r w:rsidR="00DE73FB" w:rsidRPr="00DE73FB">
              <w:rPr>
                <w:rFonts w:asciiTheme="minorHAnsi" w:hAnsiTheme="minorHAnsi" w:cstheme="minorHAnsi"/>
                <w:color w:val="000000" w:themeColor="text1"/>
                <w:sz w:val="22"/>
                <w:szCs w:val="22"/>
              </w:rPr>
              <w:t xml:space="preserve"> air-dried and sent to the LSU AgCenter </w:t>
            </w:r>
            <w:r w:rsidR="00DE73FB" w:rsidRPr="00DE73FB">
              <w:rPr>
                <w:rFonts w:asciiTheme="minorHAnsi" w:hAnsiTheme="minorHAnsi" w:cstheme="minorHAnsi"/>
                <w:color w:val="000000" w:themeColor="text1"/>
                <w:spacing w:val="-2"/>
                <w:sz w:val="22"/>
                <w:szCs w:val="22"/>
              </w:rPr>
              <w:t>Soil Testing and Plant Analysis Laboratory</w:t>
            </w:r>
            <w:r w:rsidR="00DE73FB" w:rsidRPr="00DE73FB">
              <w:rPr>
                <w:rFonts w:asciiTheme="minorHAnsi" w:hAnsiTheme="minorHAnsi" w:cstheme="minorHAnsi"/>
                <w:color w:val="000000" w:themeColor="text1"/>
                <w:sz w:val="22"/>
                <w:szCs w:val="22"/>
              </w:rPr>
              <w:t>, Baton Rouge, LA for Mehlich-3 routine soil analysis (</w:t>
            </w:r>
            <w:r w:rsidR="00DE73FB" w:rsidRPr="00DE73FB">
              <w:rPr>
                <w:rFonts w:asciiTheme="minorHAnsi" w:hAnsiTheme="minorHAnsi" w:cstheme="minorHAnsi"/>
                <w:sz w:val="22"/>
                <w:szCs w:val="22"/>
              </w:rPr>
              <w:t>pH, Mehlich</w:t>
            </w:r>
            <w:r w:rsidR="00DF7F2A">
              <w:rPr>
                <w:rFonts w:asciiTheme="minorHAnsi" w:hAnsiTheme="minorHAnsi" w:cstheme="minorHAnsi"/>
                <w:sz w:val="22"/>
                <w:szCs w:val="22"/>
              </w:rPr>
              <w:t>-</w:t>
            </w:r>
            <w:r w:rsidR="00DE73FB" w:rsidRPr="00DE73FB">
              <w:rPr>
                <w:rFonts w:asciiTheme="minorHAnsi" w:hAnsiTheme="minorHAnsi" w:cstheme="minorHAnsi"/>
                <w:sz w:val="22"/>
                <w:szCs w:val="22"/>
              </w:rPr>
              <w:t>3 extractable P, K, Ca, Mg, Na, S, Fe, Mn, Zn, Cu, B)</w:t>
            </w:r>
            <w:r w:rsidR="00DE73FB" w:rsidRPr="00DE73FB">
              <w:rPr>
                <w:rFonts w:asciiTheme="minorHAnsi" w:hAnsiTheme="minorHAnsi" w:cstheme="minorHAnsi"/>
                <w:color w:val="000000" w:themeColor="text1"/>
                <w:sz w:val="22"/>
                <w:szCs w:val="22"/>
              </w:rPr>
              <w:t>.</w:t>
            </w:r>
          </w:p>
          <w:p w14:paraId="09C816A1" w14:textId="77777777" w:rsidR="00005012" w:rsidRPr="00DF7F2A" w:rsidRDefault="00005012" w:rsidP="00DE73FB">
            <w:pPr>
              <w:rPr>
                <w:rFonts w:asciiTheme="minorHAnsi" w:hAnsiTheme="minorHAnsi" w:cstheme="minorHAnsi"/>
                <w:color w:val="000000" w:themeColor="text1"/>
                <w:szCs w:val="18"/>
              </w:rPr>
            </w:pPr>
          </w:p>
          <w:p w14:paraId="5C18D8A2" w14:textId="77777777" w:rsidR="00005012" w:rsidRDefault="00005012" w:rsidP="00DE73FB">
            <w:pPr>
              <w:rPr>
                <w:rFonts w:asciiTheme="minorHAnsi" w:hAnsiTheme="minorHAnsi" w:cstheme="minorHAnsi"/>
                <w:color w:val="000000" w:themeColor="text1"/>
                <w:sz w:val="22"/>
                <w:szCs w:val="22"/>
              </w:rPr>
            </w:pPr>
            <w:r w:rsidRPr="00005012">
              <w:rPr>
                <w:rFonts w:asciiTheme="minorHAnsi" w:hAnsiTheme="minorHAnsi" w:cstheme="minorHAnsi"/>
                <w:color w:val="000000" w:themeColor="text1"/>
                <w:sz w:val="22"/>
                <w:szCs w:val="22"/>
              </w:rPr>
              <w:t xml:space="preserve">Besides soil sampling, summer crop residue from each no-tillage plot of each replication </w:t>
            </w:r>
            <w:r w:rsidR="00DF7F2A">
              <w:rPr>
                <w:rFonts w:asciiTheme="minorHAnsi" w:hAnsiTheme="minorHAnsi" w:cstheme="minorHAnsi"/>
                <w:color w:val="000000" w:themeColor="text1"/>
                <w:sz w:val="22"/>
                <w:szCs w:val="22"/>
              </w:rPr>
              <w:t>was</w:t>
            </w:r>
            <w:r w:rsidRPr="00005012">
              <w:rPr>
                <w:rFonts w:asciiTheme="minorHAnsi" w:hAnsiTheme="minorHAnsi" w:cstheme="minorHAnsi"/>
                <w:color w:val="000000" w:themeColor="text1"/>
                <w:sz w:val="22"/>
                <w:szCs w:val="22"/>
              </w:rPr>
              <w:t xml:space="preserve"> also collected at harvest and </w:t>
            </w:r>
            <w:r w:rsidR="00DF7F2A">
              <w:rPr>
                <w:rFonts w:asciiTheme="minorHAnsi" w:hAnsiTheme="minorHAnsi" w:cstheme="minorHAnsi"/>
                <w:color w:val="000000" w:themeColor="text1"/>
                <w:sz w:val="22"/>
                <w:szCs w:val="22"/>
              </w:rPr>
              <w:t xml:space="preserve">will be </w:t>
            </w:r>
            <w:r w:rsidRPr="00005012">
              <w:rPr>
                <w:rFonts w:asciiTheme="minorHAnsi" w:hAnsiTheme="minorHAnsi" w:cstheme="minorHAnsi"/>
                <w:color w:val="000000" w:themeColor="text1"/>
                <w:sz w:val="22"/>
                <w:szCs w:val="22"/>
              </w:rPr>
              <w:t xml:space="preserve">continued </w:t>
            </w:r>
            <w:r w:rsidR="00DF7F2A">
              <w:rPr>
                <w:rFonts w:asciiTheme="minorHAnsi" w:hAnsiTheme="minorHAnsi" w:cstheme="minorHAnsi"/>
                <w:color w:val="000000" w:themeColor="text1"/>
                <w:sz w:val="22"/>
                <w:szCs w:val="22"/>
              </w:rPr>
              <w:t>at</w:t>
            </w:r>
            <w:r w:rsidRPr="00005012">
              <w:rPr>
                <w:rFonts w:asciiTheme="minorHAnsi" w:hAnsiTheme="minorHAnsi" w:cstheme="minorHAnsi"/>
                <w:color w:val="000000" w:themeColor="text1"/>
                <w:sz w:val="22"/>
                <w:szCs w:val="22"/>
              </w:rPr>
              <w:t xml:space="preserve"> 3-4 weeks </w:t>
            </w:r>
            <w:r w:rsidR="00DF7F2A">
              <w:rPr>
                <w:rFonts w:asciiTheme="minorHAnsi" w:hAnsiTheme="minorHAnsi" w:cstheme="minorHAnsi"/>
                <w:color w:val="000000" w:themeColor="text1"/>
                <w:sz w:val="22"/>
                <w:szCs w:val="22"/>
              </w:rPr>
              <w:t>intervals</w:t>
            </w:r>
            <w:r w:rsidRPr="00005012">
              <w:rPr>
                <w:rFonts w:asciiTheme="minorHAnsi" w:hAnsiTheme="minorHAnsi" w:cstheme="minorHAnsi"/>
                <w:color w:val="000000" w:themeColor="text1"/>
                <w:sz w:val="22"/>
                <w:szCs w:val="22"/>
              </w:rPr>
              <w:t xml:space="preserve"> until </w:t>
            </w:r>
            <w:r w:rsidR="00DF7F2A" w:rsidRPr="00005012">
              <w:rPr>
                <w:rFonts w:asciiTheme="minorHAnsi" w:hAnsiTheme="minorHAnsi" w:cstheme="minorHAnsi"/>
                <w:color w:val="000000" w:themeColor="text1"/>
                <w:sz w:val="22"/>
                <w:szCs w:val="22"/>
              </w:rPr>
              <w:t>next</w:t>
            </w:r>
            <w:r w:rsidRPr="00005012">
              <w:rPr>
                <w:rFonts w:asciiTheme="minorHAnsi" w:hAnsiTheme="minorHAnsi" w:cstheme="minorHAnsi"/>
                <w:color w:val="000000" w:themeColor="text1"/>
                <w:sz w:val="22"/>
                <w:szCs w:val="22"/>
              </w:rPr>
              <w:t xml:space="preserve"> </w:t>
            </w:r>
            <w:r w:rsidR="00DF7F2A">
              <w:rPr>
                <w:rFonts w:asciiTheme="minorHAnsi" w:hAnsiTheme="minorHAnsi" w:cstheme="minorHAnsi"/>
                <w:color w:val="000000" w:themeColor="text1"/>
                <w:sz w:val="22"/>
                <w:szCs w:val="22"/>
              </w:rPr>
              <w:t>year's</w:t>
            </w:r>
            <w:r w:rsidRPr="00005012">
              <w:rPr>
                <w:rFonts w:asciiTheme="minorHAnsi" w:hAnsiTheme="minorHAnsi" w:cstheme="minorHAnsi"/>
                <w:color w:val="000000" w:themeColor="text1"/>
                <w:sz w:val="22"/>
                <w:szCs w:val="22"/>
              </w:rPr>
              <w:t xml:space="preserve"> soybean planting. The harvested crop residue </w:t>
            </w:r>
            <w:r w:rsidR="00DF7F2A">
              <w:rPr>
                <w:rFonts w:asciiTheme="minorHAnsi" w:hAnsiTheme="minorHAnsi" w:cstheme="minorHAnsi"/>
                <w:color w:val="000000" w:themeColor="text1"/>
                <w:sz w:val="22"/>
                <w:szCs w:val="22"/>
              </w:rPr>
              <w:t>was</w:t>
            </w:r>
            <w:r w:rsidRPr="00005012">
              <w:rPr>
                <w:rFonts w:asciiTheme="minorHAnsi" w:hAnsiTheme="minorHAnsi" w:cstheme="minorHAnsi"/>
                <w:color w:val="000000" w:themeColor="text1"/>
                <w:sz w:val="22"/>
                <w:szCs w:val="22"/>
              </w:rPr>
              <w:t xml:space="preserve"> dried and </w:t>
            </w:r>
            <w:r w:rsidR="00DF7F2A">
              <w:rPr>
                <w:rFonts w:asciiTheme="minorHAnsi" w:hAnsiTheme="minorHAnsi" w:cstheme="minorHAnsi"/>
                <w:color w:val="000000" w:themeColor="text1"/>
                <w:sz w:val="22"/>
                <w:szCs w:val="22"/>
              </w:rPr>
              <w:t>analyzed</w:t>
            </w:r>
            <w:r w:rsidRPr="00005012">
              <w:rPr>
                <w:rFonts w:asciiTheme="minorHAnsi" w:hAnsiTheme="minorHAnsi" w:cstheme="minorHAnsi"/>
                <w:color w:val="000000" w:themeColor="text1"/>
                <w:sz w:val="22"/>
                <w:szCs w:val="22"/>
              </w:rPr>
              <w:t xml:space="preserve"> for nutrient concentrations (</w:t>
            </w:r>
            <w:r w:rsidRPr="00005012">
              <w:rPr>
                <w:rFonts w:asciiTheme="minorHAnsi" w:hAnsiTheme="minorHAnsi" w:cstheme="minorHAnsi"/>
                <w:sz w:val="22"/>
                <w:szCs w:val="22"/>
              </w:rPr>
              <w:t>P, K, Ca, Mg, Na, S, Fe, Mn, Zn, Cu, B)</w:t>
            </w:r>
            <w:r w:rsidRPr="00005012">
              <w:rPr>
                <w:rFonts w:asciiTheme="minorHAnsi" w:hAnsiTheme="minorHAnsi" w:cstheme="minorHAnsi"/>
                <w:color w:val="000000" w:themeColor="text1"/>
                <w:sz w:val="22"/>
                <w:szCs w:val="22"/>
              </w:rPr>
              <w:t xml:space="preserve"> at LSU AgCenter </w:t>
            </w:r>
            <w:r w:rsidRPr="00005012">
              <w:rPr>
                <w:rFonts w:asciiTheme="minorHAnsi" w:hAnsiTheme="minorHAnsi" w:cstheme="minorHAnsi"/>
                <w:color w:val="000000" w:themeColor="text1"/>
                <w:spacing w:val="-2"/>
                <w:sz w:val="22"/>
                <w:szCs w:val="22"/>
              </w:rPr>
              <w:t>Soil Testing and Plant Analysis Laboratory</w:t>
            </w:r>
            <w:r w:rsidRPr="00005012">
              <w:rPr>
                <w:rFonts w:asciiTheme="minorHAnsi" w:hAnsiTheme="minorHAnsi" w:cstheme="minorHAnsi"/>
                <w:color w:val="000000" w:themeColor="text1"/>
                <w:sz w:val="22"/>
                <w:szCs w:val="22"/>
              </w:rPr>
              <w:t>, Baton Rouge, LA to determine the amount of nutrient release from crop residue following summer crop harvest. The soil</w:t>
            </w:r>
            <w:r w:rsidR="00A04096">
              <w:rPr>
                <w:rFonts w:asciiTheme="minorHAnsi" w:hAnsiTheme="minorHAnsi" w:cstheme="minorHAnsi"/>
                <w:color w:val="000000" w:themeColor="text1"/>
                <w:sz w:val="22"/>
                <w:szCs w:val="22"/>
              </w:rPr>
              <w:t xml:space="preserve">-test nutrient </w:t>
            </w:r>
            <w:r w:rsidRPr="00005012">
              <w:rPr>
                <w:rFonts w:asciiTheme="minorHAnsi" w:hAnsiTheme="minorHAnsi" w:cstheme="minorHAnsi"/>
                <w:color w:val="000000" w:themeColor="text1"/>
                <w:sz w:val="22"/>
                <w:szCs w:val="22"/>
              </w:rPr>
              <w:t xml:space="preserve">values will be regressed across sampling time (days after summer crop harvest, DAH) using a GLIMMIX procedure of SAS </w:t>
            </w:r>
            <w:r w:rsidR="00A152AB" w:rsidRPr="00B817BF">
              <w:rPr>
                <w:rFonts w:asciiTheme="minorHAnsi" w:hAnsiTheme="minorHAnsi" w:cstheme="minorHAnsi"/>
                <w:sz w:val="22"/>
                <w:szCs w:val="22"/>
              </w:rPr>
              <w:t>to develop a regression model to predict the temporal variation of soil-testing values following summer crop harvest and tillage management practices</w:t>
            </w:r>
            <w:r w:rsidRPr="00005012">
              <w:rPr>
                <w:rFonts w:asciiTheme="minorHAnsi" w:hAnsiTheme="minorHAnsi" w:cstheme="minorHAnsi"/>
                <w:color w:val="000000" w:themeColor="text1"/>
                <w:sz w:val="22"/>
                <w:szCs w:val="22"/>
              </w:rPr>
              <w:t>.</w:t>
            </w:r>
            <w:r w:rsidR="00A152AB">
              <w:rPr>
                <w:rFonts w:asciiTheme="minorHAnsi" w:hAnsiTheme="minorHAnsi" w:cstheme="minorHAnsi"/>
                <w:color w:val="000000" w:themeColor="text1"/>
                <w:sz w:val="22"/>
                <w:szCs w:val="22"/>
              </w:rPr>
              <w:t xml:space="preserve"> Rainfall </w:t>
            </w:r>
            <w:r w:rsidR="0071716D">
              <w:rPr>
                <w:rFonts w:asciiTheme="minorHAnsi" w:hAnsiTheme="minorHAnsi" w:cstheme="minorHAnsi"/>
                <w:color w:val="000000" w:themeColor="text1"/>
                <w:sz w:val="22"/>
                <w:szCs w:val="22"/>
              </w:rPr>
              <w:t xml:space="preserve">and temperature </w:t>
            </w:r>
            <w:r w:rsidR="00A152AB">
              <w:rPr>
                <w:rFonts w:asciiTheme="minorHAnsi" w:hAnsiTheme="minorHAnsi" w:cstheme="minorHAnsi"/>
                <w:color w:val="000000" w:themeColor="text1"/>
                <w:sz w:val="22"/>
                <w:szCs w:val="22"/>
              </w:rPr>
              <w:t>data along with soil sampling w</w:t>
            </w:r>
            <w:r w:rsidR="00DF7F2A">
              <w:rPr>
                <w:rFonts w:asciiTheme="minorHAnsi" w:hAnsiTheme="minorHAnsi" w:cstheme="minorHAnsi"/>
                <w:color w:val="000000" w:themeColor="text1"/>
                <w:sz w:val="22"/>
                <w:szCs w:val="22"/>
              </w:rPr>
              <w:t>ere</w:t>
            </w:r>
            <w:r w:rsidR="00A152AB">
              <w:rPr>
                <w:rFonts w:asciiTheme="minorHAnsi" w:hAnsiTheme="minorHAnsi" w:cstheme="minorHAnsi"/>
                <w:color w:val="000000" w:themeColor="text1"/>
                <w:sz w:val="22"/>
                <w:szCs w:val="22"/>
              </w:rPr>
              <w:t xml:space="preserve"> collected and will be used </w:t>
            </w:r>
            <w:r w:rsidR="00D65B13">
              <w:rPr>
                <w:rFonts w:asciiTheme="minorHAnsi" w:hAnsiTheme="minorHAnsi" w:cstheme="minorHAnsi"/>
                <w:color w:val="000000" w:themeColor="text1"/>
                <w:sz w:val="22"/>
                <w:szCs w:val="22"/>
              </w:rPr>
              <w:t xml:space="preserve">as </w:t>
            </w:r>
            <w:r w:rsidR="00A152AB">
              <w:rPr>
                <w:rFonts w:asciiTheme="minorHAnsi" w:hAnsiTheme="minorHAnsi" w:cstheme="minorHAnsi"/>
                <w:color w:val="000000" w:themeColor="text1"/>
                <w:sz w:val="22"/>
                <w:szCs w:val="22"/>
              </w:rPr>
              <w:t xml:space="preserve">a </w:t>
            </w:r>
            <w:r w:rsidR="00443977">
              <w:rPr>
                <w:rFonts w:asciiTheme="minorHAnsi" w:hAnsiTheme="minorHAnsi" w:cstheme="minorHAnsi"/>
                <w:color w:val="000000" w:themeColor="text1"/>
                <w:sz w:val="22"/>
                <w:szCs w:val="22"/>
              </w:rPr>
              <w:t>covariate</w:t>
            </w:r>
            <w:r w:rsidR="00A152AB">
              <w:rPr>
                <w:rFonts w:asciiTheme="minorHAnsi" w:hAnsiTheme="minorHAnsi" w:cstheme="minorHAnsi"/>
                <w:color w:val="000000" w:themeColor="text1"/>
                <w:sz w:val="22"/>
                <w:szCs w:val="22"/>
              </w:rPr>
              <w:t xml:space="preserve"> for the regression model.</w:t>
            </w:r>
          </w:p>
          <w:p w14:paraId="403B96E5" w14:textId="77777777" w:rsidR="008744B1" w:rsidRPr="00DF7F2A" w:rsidRDefault="008744B1" w:rsidP="00DE73FB">
            <w:pPr>
              <w:rPr>
                <w:rFonts w:asciiTheme="minorHAnsi" w:hAnsiTheme="minorHAnsi" w:cstheme="minorHAnsi"/>
                <w:color w:val="000000" w:themeColor="text1"/>
                <w:sz w:val="20"/>
                <w:szCs w:val="20"/>
              </w:rPr>
            </w:pPr>
          </w:p>
          <w:p w14:paraId="49189314" w14:textId="2CE638A6" w:rsidR="008744B1" w:rsidRDefault="00DF7F2A" w:rsidP="00DE73FB">
            <w:pPr>
              <w:rPr>
                <w:rFonts w:asciiTheme="minorHAnsi" w:hAnsiTheme="minorHAnsi" w:cstheme="minorHAnsi"/>
                <w:sz w:val="22"/>
                <w:szCs w:val="22"/>
              </w:rPr>
            </w:pPr>
            <w:r>
              <w:rPr>
                <w:rFonts w:asciiTheme="minorHAnsi" w:hAnsiTheme="minorHAnsi" w:cstheme="minorHAnsi"/>
                <w:sz w:val="22"/>
                <w:szCs w:val="22"/>
              </w:rPr>
              <w:t xml:space="preserve">Data for 2023-24 are being processed. </w:t>
            </w:r>
            <w:r w:rsidR="00E806AA" w:rsidRPr="00E806AA">
              <w:rPr>
                <w:rFonts w:asciiTheme="minorHAnsi" w:hAnsiTheme="minorHAnsi" w:cstheme="minorHAnsi"/>
                <w:sz w:val="22"/>
                <w:szCs w:val="22"/>
              </w:rPr>
              <w:t>Results from our last year's trial showed that Mechlich-3 soil K concentration was 45-50 ppm higher in December compared to right after harvesting corn and rice</w:t>
            </w:r>
            <w:r>
              <w:rPr>
                <w:rFonts w:asciiTheme="minorHAnsi" w:hAnsiTheme="minorHAnsi" w:cstheme="minorHAnsi"/>
                <w:sz w:val="22"/>
                <w:szCs w:val="22"/>
              </w:rPr>
              <w:t>,</w:t>
            </w:r>
            <w:r w:rsidR="00E806AA" w:rsidRPr="00E806AA">
              <w:rPr>
                <w:rFonts w:asciiTheme="minorHAnsi" w:hAnsiTheme="minorHAnsi" w:cstheme="minorHAnsi"/>
                <w:sz w:val="22"/>
                <w:szCs w:val="22"/>
              </w:rPr>
              <w:t xml:space="preserve"> and corn and rice straw released around 60 and 35 lb K2O/acre, respectively from harvesting to mid-January (Figure 1).</w:t>
            </w:r>
            <w:r>
              <w:rPr>
                <w:rFonts w:asciiTheme="minorHAnsi" w:hAnsiTheme="minorHAnsi" w:cstheme="minorHAnsi"/>
                <w:sz w:val="22"/>
                <w:szCs w:val="22"/>
              </w:rPr>
              <w:t xml:space="preserve"> Mehlich-3 soil P concentrations do no change that much with time</w:t>
            </w:r>
            <w:r w:rsidR="009044DD">
              <w:rPr>
                <w:rFonts w:asciiTheme="minorHAnsi" w:hAnsiTheme="minorHAnsi" w:cstheme="minorHAnsi"/>
                <w:sz w:val="22"/>
                <w:szCs w:val="22"/>
              </w:rPr>
              <w:t xml:space="preserve"> for any rotation crops</w:t>
            </w:r>
            <w:r>
              <w:rPr>
                <w:rFonts w:asciiTheme="minorHAnsi" w:hAnsiTheme="minorHAnsi" w:cstheme="minorHAns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3"/>
              <w:gridCol w:w="4206"/>
            </w:tblGrid>
            <w:tr w:rsidR="009044DD" w14:paraId="72F6FD58" w14:textId="77777777" w:rsidTr="009044DD">
              <w:tc>
                <w:tcPr>
                  <w:tcW w:w="9649" w:type="dxa"/>
                  <w:gridSpan w:val="2"/>
                </w:tcPr>
                <w:p w14:paraId="26E62F4A" w14:textId="77777777" w:rsidR="009044DD" w:rsidRDefault="009044DD" w:rsidP="009044DD">
                  <w:pPr>
                    <w:jc w:val="center"/>
                    <w:rPr>
                      <w:rFonts w:asciiTheme="minorHAnsi" w:hAnsiTheme="minorHAnsi" w:cstheme="minorHAnsi"/>
                      <w:b/>
                      <w:bCs w:val="0"/>
                      <w:sz w:val="22"/>
                      <w:szCs w:val="22"/>
                      <w:u w:val="single"/>
                    </w:rPr>
                  </w:pPr>
                  <w:r w:rsidRPr="009044DD">
                    <w:rPr>
                      <w:rFonts w:asciiTheme="minorHAnsi" w:hAnsiTheme="minorHAnsi" w:cstheme="minorHAnsi"/>
                      <w:b/>
                      <w:bCs w:val="0"/>
                      <w:sz w:val="22"/>
                      <w:szCs w:val="22"/>
                      <w:u w:val="single"/>
                    </w:rPr>
                    <w:t>Corn – Soybean Rotation</w:t>
                  </w:r>
                  <w:r>
                    <w:rPr>
                      <w:rFonts w:asciiTheme="minorHAnsi" w:hAnsiTheme="minorHAnsi" w:cstheme="minorHAnsi"/>
                      <w:b/>
                      <w:bCs w:val="0"/>
                      <w:sz w:val="22"/>
                      <w:szCs w:val="22"/>
                      <w:u w:val="single"/>
                    </w:rPr>
                    <w:t>: Soil-Test Potassium (K) Concentration</w:t>
                  </w:r>
                </w:p>
                <w:p w14:paraId="7D5CFA30" w14:textId="0ACB85A1" w:rsidR="009044DD" w:rsidRPr="009044DD" w:rsidRDefault="009044DD" w:rsidP="009044DD">
                  <w:pPr>
                    <w:jc w:val="center"/>
                    <w:rPr>
                      <w:rFonts w:asciiTheme="minorHAnsi" w:hAnsiTheme="minorHAnsi" w:cstheme="minorHAnsi"/>
                      <w:b/>
                      <w:bCs w:val="0"/>
                      <w:sz w:val="10"/>
                      <w:szCs w:val="10"/>
                      <w:u w:val="single"/>
                    </w:rPr>
                  </w:pPr>
                </w:p>
              </w:tc>
            </w:tr>
            <w:tr w:rsidR="009044DD" w14:paraId="19436689" w14:textId="77777777" w:rsidTr="009044DD">
              <w:tc>
                <w:tcPr>
                  <w:tcW w:w="5443" w:type="dxa"/>
                </w:tcPr>
                <w:p w14:paraId="08620731" w14:textId="77777777" w:rsidR="00DF7F2A" w:rsidRDefault="00DF7F2A" w:rsidP="00DE73FB">
                  <w:pPr>
                    <w:rPr>
                      <w:rFonts w:asciiTheme="minorHAnsi" w:hAnsiTheme="minorHAnsi" w:cstheme="minorHAnsi"/>
                      <w:sz w:val="22"/>
                      <w:szCs w:val="22"/>
                    </w:rPr>
                  </w:pPr>
                  <w:r w:rsidRPr="00DF7F2A">
                    <w:rPr>
                      <w:rFonts w:asciiTheme="minorHAnsi" w:hAnsiTheme="minorHAnsi" w:cstheme="minorHAnsi"/>
                      <w:noProof/>
                      <w:sz w:val="22"/>
                      <w:szCs w:val="22"/>
                    </w:rPr>
                    <w:drawing>
                      <wp:inline distT="0" distB="0" distL="0" distR="0" wp14:anchorId="70480979" wp14:editId="21761B8C">
                        <wp:extent cx="3189797" cy="1916264"/>
                        <wp:effectExtent l="0" t="0" r="0" b="8255"/>
                        <wp:docPr id="18" name="Picture 17">
                          <a:extLst xmlns:a="http://schemas.openxmlformats.org/drawingml/2006/main">
                            <a:ext uri="{FF2B5EF4-FFF2-40B4-BE49-F238E27FC236}">
                              <a16:creationId xmlns:a16="http://schemas.microsoft.com/office/drawing/2014/main" id="{FEA15E76-D1C7-F11A-0DAB-340D7E7732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FEA15E76-D1C7-F11A-0DAB-340D7E7732EE}"/>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7591" t="7277" b="19732"/>
                                <a:stretch/>
                              </pic:blipFill>
                              <pic:spPr>
                                <a:xfrm>
                                  <a:off x="0" y="0"/>
                                  <a:ext cx="3208185" cy="1927311"/>
                                </a:xfrm>
                                <a:prstGeom prst="rect">
                                  <a:avLst/>
                                </a:prstGeom>
                              </pic:spPr>
                            </pic:pic>
                          </a:graphicData>
                        </a:graphic>
                      </wp:inline>
                    </w:drawing>
                  </w:r>
                </w:p>
              </w:tc>
              <w:tc>
                <w:tcPr>
                  <w:tcW w:w="4206" w:type="dxa"/>
                </w:tcPr>
                <w:p w14:paraId="33BA9DC5" w14:textId="77777777" w:rsidR="00DF7F2A" w:rsidRDefault="00DF7F2A" w:rsidP="00DE73FB">
                  <w:pPr>
                    <w:rPr>
                      <w:rFonts w:asciiTheme="minorHAnsi" w:hAnsiTheme="minorHAnsi" w:cstheme="minorHAnsi"/>
                      <w:sz w:val="22"/>
                      <w:szCs w:val="22"/>
                    </w:rPr>
                  </w:pPr>
                  <w:r w:rsidRPr="00DF7F2A">
                    <w:rPr>
                      <w:rFonts w:asciiTheme="minorHAnsi" w:hAnsiTheme="minorHAnsi" w:cstheme="minorHAnsi"/>
                      <w:noProof/>
                      <w:sz w:val="22"/>
                      <w:szCs w:val="22"/>
                    </w:rPr>
                    <w:drawing>
                      <wp:inline distT="0" distB="0" distL="0" distR="0" wp14:anchorId="212F9267" wp14:editId="41744586">
                        <wp:extent cx="2515519" cy="1915795"/>
                        <wp:effectExtent l="0" t="0" r="0" b="8255"/>
                        <wp:docPr id="14" name="Picture 13">
                          <a:extLst xmlns:a="http://schemas.openxmlformats.org/drawingml/2006/main">
                            <a:ext uri="{FF2B5EF4-FFF2-40B4-BE49-F238E27FC236}">
                              <a16:creationId xmlns:a16="http://schemas.microsoft.com/office/drawing/2014/main" id="{0951C0C1-D14B-F89D-F7C2-F541AF5243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0951C0C1-D14B-F89D-F7C2-F541AF5243B0}"/>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t="9569" r="2669"/>
                                <a:stretch/>
                              </pic:blipFill>
                              <pic:spPr>
                                <a:xfrm>
                                  <a:off x="0" y="0"/>
                                  <a:ext cx="2531629" cy="1928064"/>
                                </a:xfrm>
                                <a:prstGeom prst="rect">
                                  <a:avLst/>
                                </a:prstGeom>
                              </pic:spPr>
                            </pic:pic>
                          </a:graphicData>
                        </a:graphic>
                      </wp:inline>
                    </w:drawing>
                  </w:r>
                </w:p>
              </w:tc>
            </w:tr>
            <w:tr w:rsidR="009044DD" w14:paraId="1953B091" w14:textId="77777777" w:rsidTr="009044DD">
              <w:tc>
                <w:tcPr>
                  <w:tcW w:w="9649" w:type="dxa"/>
                  <w:gridSpan w:val="2"/>
                </w:tcPr>
                <w:p w14:paraId="203A2E58" w14:textId="77777777" w:rsidR="009044DD" w:rsidRDefault="009044DD" w:rsidP="009044DD">
                  <w:pPr>
                    <w:jc w:val="center"/>
                    <w:rPr>
                      <w:rFonts w:asciiTheme="minorHAnsi" w:hAnsiTheme="minorHAnsi" w:cstheme="minorHAnsi"/>
                      <w:b/>
                      <w:bCs w:val="0"/>
                      <w:sz w:val="22"/>
                      <w:szCs w:val="22"/>
                      <w:u w:val="single"/>
                    </w:rPr>
                  </w:pPr>
                </w:p>
                <w:p w14:paraId="0AAF7B7D" w14:textId="77777777" w:rsidR="009044DD" w:rsidRDefault="009044DD" w:rsidP="009044DD">
                  <w:pPr>
                    <w:jc w:val="center"/>
                    <w:rPr>
                      <w:rFonts w:asciiTheme="minorHAnsi" w:hAnsiTheme="minorHAnsi" w:cstheme="minorHAnsi"/>
                      <w:b/>
                      <w:bCs w:val="0"/>
                      <w:sz w:val="22"/>
                      <w:szCs w:val="22"/>
                      <w:u w:val="single"/>
                    </w:rPr>
                  </w:pPr>
                  <w:r w:rsidRPr="009044DD">
                    <w:rPr>
                      <w:rFonts w:asciiTheme="minorHAnsi" w:hAnsiTheme="minorHAnsi" w:cstheme="minorHAnsi"/>
                      <w:b/>
                      <w:bCs w:val="0"/>
                      <w:sz w:val="22"/>
                      <w:szCs w:val="22"/>
                      <w:u w:val="single"/>
                    </w:rPr>
                    <w:t>Rice – Soybean Rotation</w:t>
                  </w:r>
                  <w:r>
                    <w:rPr>
                      <w:rFonts w:asciiTheme="minorHAnsi" w:hAnsiTheme="minorHAnsi" w:cstheme="minorHAnsi"/>
                      <w:b/>
                      <w:bCs w:val="0"/>
                      <w:sz w:val="22"/>
                      <w:szCs w:val="22"/>
                      <w:u w:val="single"/>
                    </w:rPr>
                    <w:t>: Soil-Test Potassium (K) Concentration</w:t>
                  </w:r>
                </w:p>
                <w:p w14:paraId="188DF744" w14:textId="594AA8CA" w:rsidR="009044DD" w:rsidRPr="009044DD" w:rsidRDefault="009044DD" w:rsidP="009044DD">
                  <w:pPr>
                    <w:jc w:val="center"/>
                    <w:rPr>
                      <w:rFonts w:asciiTheme="minorHAnsi" w:hAnsiTheme="minorHAnsi" w:cstheme="minorHAnsi"/>
                      <w:b/>
                      <w:bCs w:val="0"/>
                      <w:sz w:val="10"/>
                      <w:szCs w:val="10"/>
                      <w:u w:val="single"/>
                    </w:rPr>
                  </w:pPr>
                </w:p>
              </w:tc>
            </w:tr>
            <w:tr w:rsidR="009044DD" w14:paraId="013DF68B" w14:textId="77777777" w:rsidTr="009044DD">
              <w:tc>
                <w:tcPr>
                  <w:tcW w:w="5443" w:type="dxa"/>
                </w:tcPr>
                <w:p w14:paraId="3AA95B61" w14:textId="1150B0F5" w:rsidR="00DF7F2A" w:rsidRDefault="009044DD" w:rsidP="00DE73FB">
                  <w:pPr>
                    <w:rPr>
                      <w:rFonts w:asciiTheme="minorHAnsi" w:hAnsiTheme="minorHAnsi" w:cstheme="minorHAnsi"/>
                      <w:sz w:val="22"/>
                      <w:szCs w:val="22"/>
                    </w:rPr>
                  </w:pPr>
                  <w:r w:rsidRPr="009044DD">
                    <w:rPr>
                      <w:rFonts w:asciiTheme="minorHAnsi" w:hAnsiTheme="minorHAnsi" w:cstheme="minorHAnsi"/>
                      <w:sz w:val="22"/>
                      <w:szCs w:val="22"/>
                    </w:rPr>
                    <w:drawing>
                      <wp:inline distT="0" distB="0" distL="0" distR="0" wp14:anchorId="5FA15981" wp14:editId="513B0DC1">
                        <wp:extent cx="3319670" cy="1936829"/>
                        <wp:effectExtent l="0" t="0" r="0" b="6350"/>
                        <wp:docPr id="12" name="Picture 11">
                          <a:extLst xmlns:a="http://schemas.openxmlformats.org/drawingml/2006/main">
                            <a:ext uri="{FF2B5EF4-FFF2-40B4-BE49-F238E27FC236}">
                              <a16:creationId xmlns:a16="http://schemas.microsoft.com/office/drawing/2014/main" id="{16A108D8-C917-784A-42C4-3383D5ABAE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16A108D8-C917-784A-42C4-3383D5ABAE44}"/>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6472" t="17291" r="16604" b="39028"/>
                                <a:stretch/>
                              </pic:blipFill>
                              <pic:spPr>
                                <a:xfrm>
                                  <a:off x="0" y="0"/>
                                  <a:ext cx="3337176" cy="1947043"/>
                                </a:xfrm>
                                <a:prstGeom prst="rect">
                                  <a:avLst/>
                                </a:prstGeom>
                              </pic:spPr>
                            </pic:pic>
                          </a:graphicData>
                        </a:graphic>
                      </wp:inline>
                    </w:drawing>
                  </w:r>
                </w:p>
              </w:tc>
              <w:tc>
                <w:tcPr>
                  <w:tcW w:w="4206" w:type="dxa"/>
                </w:tcPr>
                <w:p w14:paraId="0E2374A1" w14:textId="7B4481E1" w:rsidR="00DF7F2A" w:rsidRDefault="009044DD" w:rsidP="00DE73FB">
                  <w:pPr>
                    <w:rPr>
                      <w:rFonts w:asciiTheme="minorHAnsi" w:hAnsiTheme="minorHAnsi" w:cstheme="minorHAnsi"/>
                      <w:sz w:val="22"/>
                      <w:szCs w:val="22"/>
                    </w:rPr>
                  </w:pPr>
                  <w:r w:rsidRPr="009044DD">
                    <w:rPr>
                      <w:rFonts w:asciiTheme="minorHAnsi" w:hAnsiTheme="minorHAnsi" w:cstheme="minorHAnsi"/>
                      <w:sz w:val="22"/>
                      <w:szCs w:val="22"/>
                    </w:rPr>
                    <w:drawing>
                      <wp:inline distT="0" distB="0" distL="0" distR="0" wp14:anchorId="0E378B21" wp14:editId="2ECF90F5">
                        <wp:extent cx="2530091" cy="1905400"/>
                        <wp:effectExtent l="0" t="0" r="3810" b="0"/>
                        <wp:docPr id="6" name="Picture 5">
                          <a:extLst xmlns:a="http://schemas.openxmlformats.org/drawingml/2006/main">
                            <a:ext uri="{FF2B5EF4-FFF2-40B4-BE49-F238E27FC236}">
                              <a16:creationId xmlns:a16="http://schemas.microsoft.com/office/drawing/2014/main" id="{8591EDE6-59CF-A986-A9A0-27C760DCC0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591EDE6-59CF-A986-A9A0-27C760DCC054}"/>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t="8829" r="3287" b="2316"/>
                                <a:stretch/>
                              </pic:blipFill>
                              <pic:spPr>
                                <a:xfrm>
                                  <a:off x="0" y="0"/>
                                  <a:ext cx="2544250" cy="1916063"/>
                                </a:xfrm>
                                <a:prstGeom prst="rect">
                                  <a:avLst/>
                                </a:prstGeom>
                              </pic:spPr>
                            </pic:pic>
                          </a:graphicData>
                        </a:graphic>
                      </wp:inline>
                    </w:drawing>
                  </w:r>
                </w:p>
              </w:tc>
            </w:tr>
            <w:tr w:rsidR="009044DD" w14:paraId="1E3C87F5" w14:textId="77777777" w:rsidTr="009044DD">
              <w:tc>
                <w:tcPr>
                  <w:tcW w:w="9649" w:type="dxa"/>
                  <w:gridSpan w:val="2"/>
                </w:tcPr>
                <w:p w14:paraId="5F1AB93D" w14:textId="77777777" w:rsidR="009044DD" w:rsidRDefault="009044DD" w:rsidP="009044DD">
                  <w:pPr>
                    <w:jc w:val="center"/>
                    <w:rPr>
                      <w:rFonts w:asciiTheme="minorHAnsi" w:hAnsiTheme="minorHAnsi" w:cstheme="minorHAnsi"/>
                      <w:b/>
                      <w:bCs w:val="0"/>
                      <w:sz w:val="22"/>
                      <w:szCs w:val="22"/>
                      <w:u w:val="single"/>
                    </w:rPr>
                  </w:pPr>
                </w:p>
                <w:p w14:paraId="57FFCE11" w14:textId="77777777" w:rsidR="009044DD" w:rsidRDefault="009044DD" w:rsidP="009044DD">
                  <w:pPr>
                    <w:jc w:val="center"/>
                    <w:rPr>
                      <w:rFonts w:asciiTheme="minorHAnsi" w:hAnsiTheme="minorHAnsi" w:cstheme="minorHAnsi"/>
                      <w:b/>
                      <w:bCs w:val="0"/>
                      <w:sz w:val="22"/>
                      <w:szCs w:val="22"/>
                      <w:u w:val="single"/>
                    </w:rPr>
                  </w:pPr>
                  <w:r w:rsidRPr="009044DD">
                    <w:rPr>
                      <w:rFonts w:asciiTheme="minorHAnsi" w:hAnsiTheme="minorHAnsi" w:cstheme="minorHAnsi"/>
                      <w:b/>
                      <w:bCs w:val="0"/>
                      <w:sz w:val="22"/>
                      <w:szCs w:val="22"/>
                      <w:u w:val="single"/>
                    </w:rPr>
                    <w:t>Corn – Soybean Rotation</w:t>
                  </w:r>
                  <w:r>
                    <w:rPr>
                      <w:rFonts w:asciiTheme="minorHAnsi" w:hAnsiTheme="minorHAnsi" w:cstheme="minorHAnsi"/>
                      <w:b/>
                      <w:bCs w:val="0"/>
                      <w:sz w:val="22"/>
                      <w:szCs w:val="22"/>
                      <w:u w:val="single"/>
                    </w:rPr>
                    <w:t>: Soil-Test Phosphorus (P) Concentration</w:t>
                  </w:r>
                </w:p>
                <w:p w14:paraId="5C4A0206" w14:textId="73109B17" w:rsidR="009044DD" w:rsidRPr="009044DD" w:rsidRDefault="009044DD" w:rsidP="009044DD">
                  <w:pPr>
                    <w:jc w:val="center"/>
                    <w:rPr>
                      <w:rFonts w:asciiTheme="minorHAnsi" w:hAnsiTheme="minorHAnsi" w:cstheme="minorHAnsi"/>
                      <w:sz w:val="10"/>
                      <w:szCs w:val="10"/>
                    </w:rPr>
                  </w:pPr>
                </w:p>
              </w:tc>
            </w:tr>
            <w:tr w:rsidR="009044DD" w14:paraId="13ACF3FA" w14:textId="77777777" w:rsidTr="009044DD">
              <w:tc>
                <w:tcPr>
                  <w:tcW w:w="5443" w:type="dxa"/>
                </w:tcPr>
                <w:p w14:paraId="6040CB69" w14:textId="39890213" w:rsidR="009044DD" w:rsidRDefault="009044DD" w:rsidP="00DE73FB">
                  <w:pPr>
                    <w:rPr>
                      <w:rFonts w:asciiTheme="minorHAnsi" w:hAnsiTheme="minorHAnsi" w:cstheme="minorHAnsi"/>
                      <w:sz w:val="22"/>
                      <w:szCs w:val="22"/>
                    </w:rPr>
                  </w:pPr>
                  <w:r w:rsidRPr="009044DD">
                    <w:rPr>
                      <w:rFonts w:asciiTheme="minorHAnsi" w:hAnsiTheme="minorHAnsi" w:cstheme="minorHAnsi"/>
                      <w:sz w:val="22"/>
                      <w:szCs w:val="22"/>
                    </w:rPr>
                    <w:drawing>
                      <wp:inline distT="0" distB="0" distL="0" distR="0" wp14:anchorId="582153F0" wp14:editId="64F3995E">
                        <wp:extent cx="3271962" cy="1914937"/>
                        <wp:effectExtent l="0" t="0" r="5080" b="9525"/>
                        <wp:docPr id="3" name="Picture 2">
                          <a:extLst xmlns:a="http://schemas.openxmlformats.org/drawingml/2006/main">
                            <a:ext uri="{FF2B5EF4-FFF2-40B4-BE49-F238E27FC236}">
                              <a16:creationId xmlns:a16="http://schemas.microsoft.com/office/drawing/2014/main" id="{FDBA8AF0-5B56-EC13-177F-5333E70880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DBA8AF0-5B56-EC13-177F-5333E70880C5}"/>
                                    </a:ext>
                                  </a:extLst>
                                </pic:cNvPr>
                                <pic:cNvPicPr>
                                  <a:picLocks noChangeAspect="1"/>
                                </pic:cNvPicPr>
                              </pic:nvPicPr>
                              <pic:blipFill rotWithShape="1">
                                <a:blip r:embed="rId21" cstate="print">
                                  <a:extLst>
                                    <a:ext uri="{28A0092B-C50C-407E-A947-70E740481C1C}">
                                      <a14:useLocalDpi xmlns:a14="http://schemas.microsoft.com/office/drawing/2010/main" val="0"/>
                                    </a:ext>
                                  </a:extLst>
                                </a:blip>
                                <a:srcRect l="6092" t="7153" r="4582" b="21871"/>
                                <a:stretch/>
                              </pic:blipFill>
                              <pic:spPr>
                                <a:xfrm>
                                  <a:off x="0" y="0"/>
                                  <a:ext cx="3287384" cy="1923963"/>
                                </a:xfrm>
                                <a:prstGeom prst="rect">
                                  <a:avLst/>
                                </a:prstGeom>
                              </pic:spPr>
                            </pic:pic>
                          </a:graphicData>
                        </a:graphic>
                      </wp:inline>
                    </w:drawing>
                  </w:r>
                </w:p>
              </w:tc>
              <w:tc>
                <w:tcPr>
                  <w:tcW w:w="4206" w:type="dxa"/>
                </w:tcPr>
                <w:p w14:paraId="30C86A90" w14:textId="5B0D7B97" w:rsidR="009044DD" w:rsidRDefault="009044DD" w:rsidP="00DE73FB">
                  <w:pPr>
                    <w:rPr>
                      <w:rFonts w:asciiTheme="minorHAnsi" w:hAnsiTheme="minorHAnsi" w:cstheme="minorHAnsi"/>
                      <w:sz w:val="22"/>
                      <w:szCs w:val="22"/>
                    </w:rPr>
                  </w:pPr>
                  <w:r w:rsidRPr="009044DD">
                    <w:rPr>
                      <w:rFonts w:asciiTheme="minorHAnsi" w:hAnsiTheme="minorHAnsi" w:cstheme="minorHAnsi"/>
                      <w:sz w:val="22"/>
                      <w:szCs w:val="22"/>
                    </w:rPr>
                    <w:drawing>
                      <wp:inline distT="0" distB="0" distL="0" distR="0" wp14:anchorId="2F4B3F46" wp14:editId="22BB6803">
                        <wp:extent cx="2528334" cy="1895355"/>
                        <wp:effectExtent l="0" t="0" r="5715" b="0"/>
                        <wp:docPr id="5" name="Picture 4">
                          <a:extLst xmlns:a="http://schemas.openxmlformats.org/drawingml/2006/main">
                            <a:ext uri="{FF2B5EF4-FFF2-40B4-BE49-F238E27FC236}">
                              <a16:creationId xmlns:a16="http://schemas.microsoft.com/office/drawing/2014/main" id="{0256654D-3B1C-D892-57D2-DB32FA2401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256654D-3B1C-D892-57D2-DB32FA2401A6}"/>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t="9279" r="3097" b="2100"/>
                                <a:stretch/>
                              </pic:blipFill>
                              <pic:spPr>
                                <a:xfrm>
                                  <a:off x="0" y="0"/>
                                  <a:ext cx="2547443" cy="1909680"/>
                                </a:xfrm>
                                <a:prstGeom prst="rect">
                                  <a:avLst/>
                                </a:prstGeom>
                              </pic:spPr>
                            </pic:pic>
                          </a:graphicData>
                        </a:graphic>
                      </wp:inline>
                    </w:drawing>
                  </w:r>
                </w:p>
              </w:tc>
            </w:tr>
          </w:tbl>
          <w:p w14:paraId="349CBCE3" w14:textId="77777777" w:rsidR="00A04096" w:rsidRDefault="00A04096" w:rsidP="005D7E79">
            <w:pPr>
              <w:jc w:val="center"/>
            </w:pPr>
          </w:p>
          <w:p w14:paraId="38D7F08E" w14:textId="7799C49E" w:rsidR="00C70E1B" w:rsidRPr="00281E4C" w:rsidRDefault="00281E4C" w:rsidP="00DE73FB">
            <w:pPr>
              <w:rPr>
                <w:rFonts w:asciiTheme="minorHAnsi" w:hAnsiTheme="minorHAnsi" w:cstheme="minorHAnsi"/>
                <w:sz w:val="22"/>
                <w:szCs w:val="22"/>
              </w:rPr>
            </w:pPr>
            <w:r w:rsidRPr="00281E4C">
              <w:rPr>
                <w:rFonts w:asciiTheme="minorHAnsi" w:hAnsiTheme="minorHAnsi" w:cstheme="minorHAnsi"/>
                <w:sz w:val="22"/>
                <w:szCs w:val="22"/>
              </w:rPr>
              <w:t>Figure 1. Mehlich-3 soil K concentration (</w:t>
            </w:r>
            <w:r w:rsidR="009044DD">
              <w:rPr>
                <w:rFonts w:asciiTheme="minorHAnsi" w:hAnsiTheme="minorHAnsi" w:cstheme="minorHAnsi"/>
                <w:sz w:val="22"/>
                <w:szCs w:val="22"/>
              </w:rPr>
              <w:t>left)</w:t>
            </w:r>
            <w:r w:rsidRPr="00281E4C">
              <w:rPr>
                <w:rFonts w:asciiTheme="minorHAnsi" w:hAnsiTheme="minorHAnsi" w:cstheme="minorHAnsi"/>
                <w:sz w:val="22"/>
                <w:szCs w:val="22"/>
              </w:rPr>
              <w:t xml:space="preserve"> and amount of K leaching from straw (</w:t>
            </w:r>
            <w:r w:rsidR="009044DD">
              <w:rPr>
                <w:rFonts w:asciiTheme="minorHAnsi" w:hAnsiTheme="minorHAnsi" w:cstheme="minorHAnsi"/>
                <w:sz w:val="22"/>
                <w:szCs w:val="22"/>
              </w:rPr>
              <w:t>right</w:t>
            </w:r>
            <w:r w:rsidRPr="00281E4C">
              <w:rPr>
                <w:rFonts w:asciiTheme="minorHAnsi" w:hAnsiTheme="minorHAnsi" w:cstheme="minorHAnsi"/>
                <w:sz w:val="22"/>
                <w:szCs w:val="22"/>
              </w:rPr>
              <w:t xml:space="preserve">) across time after corn </w:t>
            </w:r>
            <w:r w:rsidR="009044DD">
              <w:rPr>
                <w:rFonts w:asciiTheme="minorHAnsi" w:hAnsiTheme="minorHAnsi" w:cstheme="minorHAnsi"/>
                <w:sz w:val="22"/>
                <w:szCs w:val="22"/>
              </w:rPr>
              <w:t>(top)</w:t>
            </w:r>
            <w:r w:rsidRPr="00281E4C">
              <w:rPr>
                <w:rFonts w:asciiTheme="minorHAnsi" w:hAnsiTheme="minorHAnsi" w:cstheme="minorHAnsi"/>
                <w:sz w:val="22"/>
                <w:szCs w:val="22"/>
              </w:rPr>
              <w:t xml:space="preserve"> and rice (</w:t>
            </w:r>
            <w:r w:rsidR="009044DD">
              <w:rPr>
                <w:rFonts w:asciiTheme="minorHAnsi" w:hAnsiTheme="minorHAnsi" w:cstheme="minorHAnsi"/>
                <w:sz w:val="22"/>
                <w:szCs w:val="22"/>
              </w:rPr>
              <w:t>middle</w:t>
            </w:r>
            <w:r w:rsidRPr="00281E4C">
              <w:rPr>
                <w:rFonts w:asciiTheme="minorHAnsi" w:hAnsiTheme="minorHAnsi" w:cstheme="minorHAnsi"/>
                <w:sz w:val="22"/>
                <w:szCs w:val="22"/>
              </w:rPr>
              <w:t>) harvest</w:t>
            </w:r>
            <w:r w:rsidR="009044DD">
              <w:rPr>
                <w:rFonts w:asciiTheme="minorHAnsi" w:hAnsiTheme="minorHAnsi" w:cstheme="minorHAnsi"/>
                <w:sz w:val="22"/>
                <w:szCs w:val="22"/>
              </w:rPr>
              <w:t xml:space="preserve"> and Mehlich-3 soil P concentration (left)</w:t>
            </w:r>
            <w:r w:rsidR="00092B11">
              <w:rPr>
                <w:rFonts w:asciiTheme="minorHAnsi" w:hAnsiTheme="minorHAnsi" w:cstheme="minorHAnsi"/>
                <w:sz w:val="22"/>
                <w:szCs w:val="22"/>
              </w:rPr>
              <w:t xml:space="preserve"> and amount of P leaching from straw (right) across time after corn (bottom) harvest</w:t>
            </w:r>
            <w:r w:rsidRPr="00281E4C">
              <w:rPr>
                <w:rFonts w:asciiTheme="minorHAnsi" w:hAnsiTheme="minorHAnsi" w:cstheme="minorHAnsi"/>
                <w:sz w:val="22"/>
                <w:szCs w:val="22"/>
              </w:rPr>
              <w:t xml:space="preserve"> for research trial conducted at LSU AgCenter – Macon Ridge and Northeast Research Station in 2022 to 2023 for corn–soybean and rice–soybean rotations.</w:t>
            </w:r>
          </w:p>
        </w:tc>
      </w:tr>
    </w:tbl>
    <w:p w14:paraId="21C07B54"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362B13">
      <w:headerReference w:type="first" r:id="rId2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432E1" w14:textId="77777777" w:rsidR="00362B13" w:rsidRDefault="00362B13" w:rsidP="00BD1E89">
      <w:pPr>
        <w:spacing w:line="240" w:lineRule="auto"/>
      </w:pPr>
      <w:r>
        <w:separator/>
      </w:r>
    </w:p>
  </w:endnote>
  <w:endnote w:type="continuationSeparator" w:id="0">
    <w:p w14:paraId="1C50446D" w14:textId="77777777" w:rsidR="00362B13" w:rsidRDefault="00362B13"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D3AF" w14:textId="77777777" w:rsidR="00362B13" w:rsidRDefault="00362B13" w:rsidP="00BD1E89">
      <w:pPr>
        <w:spacing w:line="240" w:lineRule="auto"/>
      </w:pPr>
      <w:r>
        <w:separator/>
      </w:r>
    </w:p>
  </w:footnote>
  <w:footnote w:type="continuationSeparator" w:id="0">
    <w:p w14:paraId="3743188B" w14:textId="77777777" w:rsidR="00362B13" w:rsidRDefault="00362B13"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1477E"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22DA"/>
    <w:rsid w:val="00005012"/>
    <w:rsid w:val="00014790"/>
    <w:rsid w:val="0001709F"/>
    <w:rsid w:val="0003601D"/>
    <w:rsid w:val="00037FDA"/>
    <w:rsid w:val="0004056A"/>
    <w:rsid w:val="000427CF"/>
    <w:rsid w:val="00054EF7"/>
    <w:rsid w:val="000613DF"/>
    <w:rsid w:val="0007079A"/>
    <w:rsid w:val="00083E61"/>
    <w:rsid w:val="00087C7F"/>
    <w:rsid w:val="00092B11"/>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74B83"/>
    <w:rsid w:val="00181390"/>
    <w:rsid w:val="00184DBB"/>
    <w:rsid w:val="001943BF"/>
    <w:rsid w:val="001A6320"/>
    <w:rsid w:val="001B2537"/>
    <w:rsid w:val="001B5C81"/>
    <w:rsid w:val="001C3132"/>
    <w:rsid w:val="001C34A3"/>
    <w:rsid w:val="001C4C57"/>
    <w:rsid w:val="001C57D8"/>
    <w:rsid w:val="001D1DD2"/>
    <w:rsid w:val="001E2F8F"/>
    <w:rsid w:val="00203599"/>
    <w:rsid w:val="002044CF"/>
    <w:rsid w:val="0020666F"/>
    <w:rsid w:val="002148E3"/>
    <w:rsid w:val="00222CD2"/>
    <w:rsid w:val="00227538"/>
    <w:rsid w:val="00234746"/>
    <w:rsid w:val="002378AF"/>
    <w:rsid w:val="00245B98"/>
    <w:rsid w:val="00246B18"/>
    <w:rsid w:val="002479BE"/>
    <w:rsid w:val="00250732"/>
    <w:rsid w:val="0025429E"/>
    <w:rsid w:val="00276C34"/>
    <w:rsid w:val="0028114C"/>
    <w:rsid w:val="00281E4C"/>
    <w:rsid w:val="00287ABD"/>
    <w:rsid w:val="00291A31"/>
    <w:rsid w:val="00297877"/>
    <w:rsid w:val="00297BED"/>
    <w:rsid w:val="002A115E"/>
    <w:rsid w:val="002B0E30"/>
    <w:rsid w:val="002B5D14"/>
    <w:rsid w:val="002C30C2"/>
    <w:rsid w:val="002C6626"/>
    <w:rsid w:val="002D5074"/>
    <w:rsid w:val="002F4CA4"/>
    <w:rsid w:val="00300AEB"/>
    <w:rsid w:val="00302EDA"/>
    <w:rsid w:val="00320C8D"/>
    <w:rsid w:val="0032545C"/>
    <w:rsid w:val="00327A16"/>
    <w:rsid w:val="003312EE"/>
    <w:rsid w:val="00333B09"/>
    <w:rsid w:val="00335A26"/>
    <w:rsid w:val="00335FC1"/>
    <w:rsid w:val="003507CA"/>
    <w:rsid w:val="0035304F"/>
    <w:rsid w:val="003621D3"/>
    <w:rsid w:val="00362A90"/>
    <w:rsid w:val="00362B13"/>
    <w:rsid w:val="00373BBC"/>
    <w:rsid w:val="00383AB7"/>
    <w:rsid w:val="00383F0E"/>
    <w:rsid w:val="00390570"/>
    <w:rsid w:val="00392592"/>
    <w:rsid w:val="00396079"/>
    <w:rsid w:val="003B0FA0"/>
    <w:rsid w:val="003B2A34"/>
    <w:rsid w:val="003B5F5A"/>
    <w:rsid w:val="003B7A55"/>
    <w:rsid w:val="003D08A9"/>
    <w:rsid w:val="003D3E21"/>
    <w:rsid w:val="003D6401"/>
    <w:rsid w:val="003F30FF"/>
    <w:rsid w:val="003F6841"/>
    <w:rsid w:val="00402D0B"/>
    <w:rsid w:val="00406CFF"/>
    <w:rsid w:val="004073DA"/>
    <w:rsid w:val="004076FD"/>
    <w:rsid w:val="00410A0D"/>
    <w:rsid w:val="0041728E"/>
    <w:rsid w:val="0042023B"/>
    <w:rsid w:val="00424292"/>
    <w:rsid w:val="0042519C"/>
    <w:rsid w:val="00425E1B"/>
    <w:rsid w:val="00425FE4"/>
    <w:rsid w:val="004307E6"/>
    <w:rsid w:val="0043706C"/>
    <w:rsid w:val="00437218"/>
    <w:rsid w:val="00443977"/>
    <w:rsid w:val="00451F10"/>
    <w:rsid w:val="00452DF1"/>
    <w:rsid w:val="00455551"/>
    <w:rsid w:val="00470EEC"/>
    <w:rsid w:val="00471EB3"/>
    <w:rsid w:val="00472A90"/>
    <w:rsid w:val="004A7A14"/>
    <w:rsid w:val="004A7B46"/>
    <w:rsid w:val="004C0762"/>
    <w:rsid w:val="004C09F2"/>
    <w:rsid w:val="004C6840"/>
    <w:rsid w:val="004D0D1D"/>
    <w:rsid w:val="004E4F44"/>
    <w:rsid w:val="005020D3"/>
    <w:rsid w:val="00507BF3"/>
    <w:rsid w:val="00521C25"/>
    <w:rsid w:val="00535394"/>
    <w:rsid w:val="0054156B"/>
    <w:rsid w:val="00567987"/>
    <w:rsid w:val="00582B63"/>
    <w:rsid w:val="005844D0"/>
    <w:rsid w:val="005948B8"/>
    <w:rsid w:val="00596B63"/>
    <w:rsid w:val="005A61C0"/>
    <w:rsid w:val="005B5964"/>
    <w:rsid w:val="005D7144"/>
    <w:rsid w:val="005D7E79"/>
    <w:rsid w:val="005E2A77"/>
    <w:rsid w:val="005E7DB4"/>
    <w:rsid w:val="005F492E"/>
    <w:rsid w:val="0060410C"/>
    <w:rsid w:val="00605758"/>
    <w:rsid w:val="00605BA8"/>
    <w:rsid w:val="0061528A"/>
    <w:rsid w:val="00625AA6"/>
    <w:rsid w:val="00632864"/>
    <w:rsid w:val="00643728"/>
    <w:rsid w:val="006507FB"/>
    <w:rsid w:val="006572F3"/>
    <w:rsid w:val="00657693"/>
    <w:rsid w:val="00662EF0"/>
    <w:rsid w:val="006709BB"/>
    <w:rsid w:val="00684BCF"/>
    <w:rsid w:val="00685ED5"/>
    <w:rsid w:val="00686B21"/>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716D"/>
    <w:rsid w:val="00717254"/>
    <w:rsid w:val="007249F5"/>
    <w:rsid w:val="007259A0"/>
    <w:rsid w:val="00727DDA"/>
    <w:rsid w:val="00733D8F"/>
    <w:rsid w:val="00736421"/>
    <w:rsid w:val="00744EF4"/>
    <w:rsid w:val="00754AE0"/>
    <w:rsid w:val="00756870"/>
    <w:rsid w:val="00773484"/>
    <w:rsid w:val="0077348A"/>
    <w:rsid w:val="00777C6E"/>
    <w:rsid w:val="007823B2"/>
    <w:rsid w:val="00782D0B"/>
    <w:rsid w:val="007849F1"/>
    <w:rsid w:val="007860C0"/>
    <w:rsid w:val="00794235"/>
    <w:rsid w:val="00796430"/>
    <w:rsid w:val="007A72A3"/>
    <w:rsid w:val="007B0BBB"/>
    <w:rsid w:val="007B7BC8"/>
    <w:rsid w:val="007C03E3"/>
    <w:rsid w:val="007C2C8A"/>
    <w:rsid w:val="007C520F"/>
    <w:rsid w:val="007D0E1B"/>
    <w:rsid w:val="007D5174"/>
    <w:rsid w:val="007F6D16"/>
    <w:rsid w:val="00806DDF"/>
    <w:rsid w:val="008101B7"/>
    <w:rsid w:val="00810449"/>
    <w:rsid w:val="00824CD4"/>
    <w:rsid w:val="00835737"/>
    <w:rsid w:val="00841458"/>
    <w:rsid w:val="008427B7"/>
    <w:rsid w:val="008442B7"/>
    <w:rsid w:val="008457BA"/>
    <w:rsid w:val="00845912"/>
    <w:rsid w:val="00850D37"/>
    <w:rsid w:val="008562C0"/>
    <w:rsid w:val="0085687E"/>
    <w:rsid w:val="008618D2"/>
    <w:rsid w:val="00864BAF"/>
    <w:rsid w:val="008744B1"/>
    <w:rsid w:val="0088793A"/>
    <w:rsid w:val="00897B7D"/>
    <w:rsid w:val="008B1D7D"/>
    <w:rsid w:val="008B4A0E"/>
    <w:rsid w:val="008C6D67"/>
    <w:rsid w:val="008C7D0F"/>
    <w:rsid w:val="008D473B"/>
    <w:rsid w:val="008D5F7E"/>
    <w:rsid w:val="008E391F"/>
    <w:rsid w:val="008F1BE4"/>
    <w:rsid w:val="008F1CF3"/>
    <w:rsid w:val="008F5FC8"/>
    <w:rsid w:val="009044DD"/>
    <w:rsid w:val="009144F1"/>
    <w:rsid w:val="00917422"/>
    <w:rsid w:val="009211F7"/>
    <w:rsid w:val="0092416B"/>
    <w:rsid w:val="009245D5"/>
    <w:rsid w:val="009258E5"/>
    <w:rsid w:val="0092628F"/>
    <w:rsid w:val="00944003"/>
    <w:rsid w:val="00950CEC"/>
    <w:rsid w:val="00955BD5"/>
    <w:rsid w:val="00957DE7"/>
    <w:rsid w:val="0096092A"/>
    <w:rsid w:val="00964D40"/>
    <w:rsid w:val="00966780"/>
    <w:rsid w:val="0097290B"/>
    <w:rsid w:val="00974467"/>
    <w:rsid w:val="00981460"/>
    <w:rsid w:val="00994AEE"/>
    <w:rsid w:val="009A18AF"/>
    <w:rsid w:val="009C246A"/>
    <w:rsid w:val="009C5215"/>
    <w:rsid w:val="009C5A99"/>
    <w:rsid w:val="009D39E5"/>
    <w:rsid w:val="009D3BC1"/>
    <w:rsid w:val="009D4D42"/>
    <w:rsid w:val="009D5AFE"/>
    <w:rsid w:val="009D739E"/>
    <w:rsid w:val="009E0F13"/>
    <w:rsid w:val="009E19AE"/>
    <w:rsid w:val="009E1AA2"/>
    <w:rsid w:val="009F4968"/>
    <w:rsid w:val="009F6283"/>
    <w:rsid w:val="00A04096"/>
    <w:rsid w:val="00A06939"/>
    <w:rsid w:val="00A152AB"/>
    <w:rsid w:val="00A1615F"/>
    <w:rsid w:val="00A20BF0"/>
    <w:rsid w:val="00A31942"/>
    <w:rsid w:val="00A35706"/>
    <w:rsid w:val="00A37E7D"/>
    <w:rsid w:val="00A433FA"/>
    <w:rsid w:val="00A44140"/>
    <w:rsid w:val="00A50FE6"/>
    <w:rsid w:val="00A65BD5"/>
    <w:rsid w:val="00A71013"/>
    <w:rsid w:val="00A80AEA"/>
    <w:rsid w:val="00A86BA2"/>
    <w:rsid w:val="00A929F3"/>
    <w:rsid w:val="00AA0D60"/>
    <w:rsid w:val="00AA5C95"/>
    <w:rsid w:val="00AA6752"/>
    <w:rsid w:val="00AB4B27"/>
    <w:rsid w:val="00AB63EC"/>
    <w:rsid w:val="00AC4F84"/>
    <w:rsid w:val="00AC69AD"/>
    <w:rsid w:val="00AD2297"/>
    <w:rsid w:val="00AD5407"/>
    <w:rsid w:val="00AE34BF"/>
    <w:rsid w:val="00AE3CBA"/>
    <w:rsid w:val="00AF1232"/>
    <w:rsid w:val="00B07557"/>
    <w:rsid w:val="00B14FD9"/>
    <w:rsid w:val="00B162EB"/>
    <w:rsid w:val="00B20FB0"/>
    <w:rsid w:val="00B27218"/>
    <w:rsid w:val="00B316A1"/>
    <w:rsid w:val="00B31D47"/>
    <w:rsid w:val="00B33DA7"/>
    <w:rsid w:val="00B3786C"/>
    <w:rsid w:val="00B42C7C"/>
    <w:rsid w:val="00B54C8A"/>
    <w:rsid w:val="00B603B4"/>
    <w:rsid w:val="00B67297"/>
    <w:rsid w:val="00B7052F"/>
    <w:rsid w:val="00B71665"/>
    <w:rsid w:val="00B74CE8"/>
    <w:rsid w:val="00B7562B"/>
    <w:rsid w:val="00B7577C"/>
    <w:rsid w:val="00B817BF"/>
    <w:rsid w:val="00B84923"/>
    <w:rsid w:val="00B9325C"/>
    <w:rsid w:val="00B9392A"/>
    <w:rsid w:val="00B9516B"/>
    <w:rsid w:val="00BA502A"/>
    <w:rsid w:val="00BB25AA"/>
    <w:rsid w:val="00BC3D5F"/>
    <w:rsid w:val="00BD1E89"/>
    <w:rsid w:val="00BE0222"/>
    <w:rsid w:val="00BE1D47"/>
    <w:rsid w:val="00BE7127"/>
    <w:rsid w:val="00BF333A"/>
    <w:rsid w:val="00C02347"/>
    <w:rsid w:val="00C223FB"/>
    <w:rsid w:val="00C27465"/>
    <w:rsid w:val="00C52FCC"/>
    <w:rsid w:val="00C55C81"/>
    <w:rsid w:val="00C601A6"/>
    <w:rsid w:val="00C602B2"/>
    <w:rsid w:val="00C65EC9"/>
    <w:rsid w:val="00C70E1B"/>
    <w:rsid w:val="00C71FDE"/>
    <w:rsid w:val="00C758F8"/>
    <w:rsid w:val="00C9612A"/>
    <w:rsid w:val="00CA2F5D"/>
    <w:rsid w:val="00CA4CDD"/>
    <w:rsid w:val="00CC0B25"/>
    <w:rsid w:val="00CD0D59"/>
    <w:rsid w:val="00CE4772"/>
    <w:rsid w:val="00CE7303"/>
    <w:rsid w:val="00CF1E6A"/>
    <w:rsid w:val="00CF65C0"/>
    <w:rsid w:val="00D00099"/>
    <w:rsid w:val="00D04BE9"/>
    <w:rsid w:val="00D04C40"/>
    <w:rsid w:val="00D15EA8"/>
    <w:rsid w:val="00D3649F"/>
    <w:rsid w:val="00D411F6"/>
    <w:rsid w:val="00D415FF"/>
    <w:rsid w:val="00D42DA7"/>
    <w:rsid w:val="00D43767"/>
    <w:rsid w:val="00D44A86"/>
    <w:rsid w:val="00D50CA1"/>
    <w:rsid w:val="00D65B13"/>
    <w:rsid w:val="00D66CF4"/>
    <w:rsid w:val="00D704E3"/>
    <w:rsid w:val="00D7730F"/>
    <w:rsid w:val="00D82056"/>
    <w:rsid w:val="00D83274"/>
    <w:rsid w:val="00D84185"/>
    <w:rsid w:val="00D95201"/>
    <w:rsid w:val="00D973E1"/>
    <w:rsid w:val="00DA1E9F"/>
    <w:rsid w:val="00DA45E4"/>
    <w:rsid w:val="00DA5F9E"/>
    <w:rsid w:val="00DA700E"/>
    <w:rsid w:val="00DC7BC5"/>
    <w:rsid w:val="00DD2F80"/>
    <w:rsid w:val="00DE47C7"/>
    <w:rsid w:val="00DE73FB"/>
    <w:rsid w:val="00DF5E9A"/>
    <w:rsid w:val="00DF7F2A"/>
    <w:rsid w:val="00E01D04"/>
    <w:rsid w:val="00E109F2"/>
    <w:rsid w:val="00E11369"/>
    <w:rsid w:val="00E15937"/>
    <w:rsid w:val="00E24EB0"/>
    <w:rsid w:val="00E438DD"/>
    <w:rsid w:val="00E5787F"/>
    <w:rsid w:val="00E722DC"/>
    <w:rsid w:val="00E7793C"/>
    <w:rsid w:val="00E806A9"/>
    <w:rsid w:val="00E806AA"/>
    <w:rsid w:val="00E814B8"/>
    <w:rsid w:val="00E827F0"/>
    <w:rsid w:val="00E83449"/>
    <w:rsid w:val="00E90475"/>
    <w:rsid w:val="00E952E1"/>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07A75"/>
    <w:rsid w:val="00F11B50"/>
    <w:rsid w:val="00F16477"/>
    <w:rsid w:val="00F17913"/>
    <w:rsid w:val="00F35D9B"/>
    <w:rsid w:val="00F37A69"/>
    <w:rsid w:val="00F503DA"/>
    <w:rsid w:val="00F52113"/>
    <w:rsid w:val="00F541F4"/>
    <w:rsid w:val="00F71C12"/>
    <w:rsid w:val="00F76142"/>
    <w:rsid w:val="00F840FC"/>
    <w:rsid w:val="00F87E60"/>
    <w:rsid w:val="00FA1622"/>
    <w:rsid w:val="00FA3A24"/>
    <w:rsid w:val="00FA603D"/>
    <w:rsid w:val="00FB0EE9"/>
    <w:rsid w:val="00FB761F"/>
    <w:rsid w:val="00FC79A8"/>
    <w:rsid w:val="00FD2FD6"/>
    <w:rsid w:val="00FD3C62"/>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80F44"/>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paragraph" w:customStyle="1" w:styleId="Default">
    <w:name w:val="Default"/>
    <w:rsid w:val="00AF12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parvej@agcenter.lsu.edu" TargetMode="External"/><Relationship Id="rId13" Type="http://schemas.openxmlformats.org/officeDocument/2006/relationships/hyperlink" Target="mailto:larry.oldham@msstate.edu"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mailto:gldresch@uark.edu" TargetMode="External"/><Relationship Id="rId17" Type="http://schemas.openxmlformats.org/officeDocument/2006/relationships/image" Target="media/image1.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oybeanresearchdata.com/"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laton@uark.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oybeanresearchdata.com/" TargetMode="External"/><Relationship Id="rId23" Type="http://schemas.openxmlformats.org/officeDocument/2006/relationships/header" Target="header1.xml"/><Relationship Id="rId10" Type="http://schemas.openxmlformats.org/officeDocument/2006/relationships/hyperlink" Target="mailto:mcater@agcenter.lsu.edu"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fmjuddin@agcenter.lsu.edu" TargetMode="External"/><Relationship Id="rId14" Type="http://schemas.openxmlformats.org/officeDocument/2006/relationships/hyperlink" Target="mailto:jagman.dhillon@msstate.edu" TargetMode="External"/><Relationship Id="rId22"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1139</Words>
  <Characters>6323</Characters>
  <Application>Microsoft Office Word</Application>
  <DocSecurity>0</DocSecurity>
  <Lines>110</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Rasel Parvej</cp:lastModifiedBy>
  <cp:revision>31</cp:revision>
  <cp:lastPrinted>2015-12-03T22:07:00Z</cp:lastPrinted>
  <dcterms:created xsi:type="dcterms:W3CDTF">2023-06-14T02:31:00Z</dcterms:created>
  <dcterms:modified xsi:type="dcterms:W3CDTF">2024-01-28T01:59:00Z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7824192a653c7d1f82899cab93ecd157b3b23c5079ab859f6bbae5b628227650</vt:lpwstr>
  </property>
</Properties>
</file>