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6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120"/>
        <w:gridCol w:w="4140"/>
      </w:tblGrid>
      <w:tr w:rsidR="00B7577C" w:rsidRPr="006F3583" w14:paraId="50761034" w14:textId="77777777" w:rsidTr="009704A3">
        <w:trPr>
          <w:jc w:val="center"/>
        </w:trPr>
        <w:tc>
          <w:tcPr>
            <w:tcW w:w="1026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344CE0" w14:textId="3BD2BC09" w:rsidR="00B7577C" w:rsidRPr="006F3583" w:rsidRDefault="00B7577C" w:rsidP="737087C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Please use this form to </w:t>
            </w:r>
            <w:proofErr w:type="gramStart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>clearly and concisely report on project progress</w:t>
            </w:r>
            <w:proofErr w:type="gramEnd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>.  The information included should reflect quantifiable results that can be used to evaluate and measure project success.  Comments should be limited to the designated boxes. Technical reports, no longer than 4 pages, may be attached to this summary report.</w:t>
            </w:r>
          </w:p>
        </w:tc>
      </w:tr>
      <w:tr w:rsidR="00FA2060" w:rsidRPr="006F3583" w14:paraId="1E7F59E6" w14:textId="77777777" w:rsidTr="009704A3">
        <w:trPr>
          <w:jc w:val="center"/>
        </w:trPr>
        <w:tc>
          <w:tcPr>
            <w:tcW w:w="6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588B35" w14:textId="25E6CF65" w:rsidR="0099263D" w:rsidRPr="006F3583" w:rsidRDefault="001339D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 Number:</w:t>
            </w:r>
          </w:p>
        </w:tc>
        <w:tc>
          <w:tcPr>
            <w:tcW w:w="41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BE154CF" w14:textId="7D2EF1D9" w:rsidR="0099263D" w:rsidRPr="006F3583" w:rsidRDefault="0099263D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060" w:rsidRPr="006F3583" w14:paraId="7AE9C20E" w14:textId="77777777" w:rsidTr="009704A3">
        <w:trPr>
          <w:jc w:val="center"/>
        </w:trPr>
        <w:tc>
          <w:tcPr>
            <w:tcW w:w="6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6A89816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41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DF3B10" w14:textId="301047B3" w:rsidR="0099263D" w:rsidRPr="006F3583" w:rsidRDefault="00B815AC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Development of functional ultra-high stearic acid soybean germplasm</w:t>
            </w:r>
          </w:p>
        </w:tc>
      </w:tr>
      <w:tr w:rsidR="00FA2060" w:rsidRPr="006F3583" w14:paraId="6B0D2152" w14:textId="77777777" w:rsidTr="009704A3">
        <w:trPr>
          <w:jc w:val="center"/>
        </w:trPr>
        <w:tc>
          <w:tcPr>
            <w:tcW w:w="6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4C68CD7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Organization: </w:t>
            </w:r>
          </w:p>
        </w:tc>
        <w:tc>
          <w:tcPr>
            <w:tcW w:w="41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0161AC1" w14:textId="64110544" w:rsidR="0099263D" w:rsidRPr="006F3583" w:rsidRDefault="00B0112F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University of Missouri</w:t>
            </w:r>
          </w:p>
        </w:tc>
      </w:tr>
      <w:tr w:rsidR="00FA2060" w:rsidRPr="006F3583" w14:paraId="6D4C3E68" w14:textId="77777777" w:rsidTr="009704A3">
        <w:trPr>
          <w:jc w:val="center"/>
        </w:trPr>
        <w:tc>
          <w:tcPr>
            <w:tcW w:w="6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1C4445E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Principal Investigator Name:</w:t>
            </w:r>
          </w:p>
        </w:tc>
        <w:tc>
          <w:tcPr>
            <w:tcW w:w="41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17FC243" w14:textId="0940A557" w:rsidR="0099263D" w:rsidRPr="006F3583" w:rsidRDefault="00EE4BEF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4BEF">
              <w:rPr>
                <w:rFonts w:asciiTheme="minorHAnsi" w:hAnsiTheme="minorHAnsi" w:cstheme="minorHAnsi"/>
                <w:sz w:val="22"/>
                <w:szCs w:val="22"/>
              </w:rPr>
              <w:t>Grover Shannon</w:t>
            </w:r>
          </w:p>
        </w:tc>
      </w:tr>
      <w:tr w:rsidR="00FA2060" w:rsidRPr="006F3583" w14:paraId="73C9EC44" w14:textId="77777777" w:rsidTr="009704A3">
        <w:trPr>
          <w:jc w:val="center"/>
        </w:trPr>
        <w:tc>
          <w:tcPr>
            <w:tcW w:w="6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1031338" w14:textId="2C2978F7" w:rsidR="0099263D" w:rsidRPr="006F3583" w:rsidRDefault="00110DE9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 investigator</w:t>
            </w:r>
            <w:r w:rsidR="0081498F"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s:</w:t>
            </w:r>
          </w:p>
        </w:tc>
        <w:tc>
          <w:tcPr>
            <w:tcW w:w="41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E051381" w14:textId="73667EE9" w:rsidR="0099263D" w:rsidRPr="006F3583" w:rsidRDefault="00B815AC" w:rsidP="00C70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Dongho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Lee</w:t>
            </w:r>
          </w:p>
        </w:tc>
      </w:tr>
      <w:tr w:rsidR="00FA2060" w:rsidRPr="006F3583" w14:paraId="13D0750D" w14:textId="77777777" w:rsidTr="009704A3">
        <w:trPr>
          <w:jc w:val="center"/>
        </w:trPr>
        <w:tc>
          <w:tcPr>
            <w:tcW w:w="6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93C3023" w14:textId="3509035A" w:rsidR="00110DE9" w:rsidRPr="006F3583" w:rsidRDefault="00110DE9" w:rsidP="00110DE9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Report Period:</w:t>
            </w:r>
          </w:p>
        </w:tc>
        <w:tc>
          <w:tcPr>
            <w:tcW w:w="414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0FA242" w14:textId="13749503" w:rsidR="00110DE9" w:rsidRPr="006F3583" w:rsidRDefault="000D0CEA" w:rsidP="00110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September 14,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December </w:t>
            </w:r>
            <w:r w:rsidR="00F75D0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2023</w:t>
            </w:r>
          </w:p>
        </w:tc>
      </w:tr>
      <w:tr w:rsidR="00063115" w:rsidRPr="006F3583" w14:paraId="70B6BDBD" w14:textId="77777777" w:rsidTr="00195DB5">
        <w:trPr>
          <w:jc w:val="center"/>
        </w:trPr>
        <w:tc>
          <w:tcPr>
            <w:tcW w:w="10260" w:type="dxa"/>
            <w:gridSpan w:val="2"/>
          </w:tcPr>
          <w:p w14:paraId="6B345DE2" w14:textId="65A42B0D" w:rsidR="00AA648B" w:rsidRPr="00AA648B" w:rsidRDefault="00AA648B" w:rsidP="00AA648B">
            <w:pPr>
              <w:jc w:val="both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42B283B0">
              <w:rPr>
                <w:rFonts w:asciiTheme="minorHAnsi" w:hAnsiTheme="minorHAnsi" w:cstheme="minorBidi"/>
                <w:b/>
                <w:sz w:val="28"/>
                <w:szCs w:val="28"/>
                <w:u w:val="single"/>
              </w:rPr>
              <w:t>Research update</w:t>
            </w:r>
            <w:r w:rsidRPr="42B283B0">
              <w:rPr>
                <w:rFonts w:asciiTheme="minorHAnsi" w:hAnsiTheme="minorHAnsi" w:cstheme="minorBidi"/>
                <w:sz w:val="28"/>
                <w:szCs w:val="28"/>
              </w:rPr>
              <w:t>:</w:t>
            </w:r>
          </w:p>
          <w:p w14:paraId="44093A62" w14:textId="4A2A3B01" w:rsidR="00EB7BC0" w:rsidRPr="003C5AB4" w:rsidRDefault="00145CF9" w:rsidP="42B283B0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506DF7" wp14:editId="0A5B24EC">
                  <wp:simplePos x="0" y="0"/>
                  <wp:positionH relativeFrom="column">
                    <wp:posOffset>557966</wp:posOffset>
                  </wp:positionH>
                  <wp:positionV relativeFrom="paragraph">
                    <wp:posOffset>-275376</wp:posOffset>
                  </wp:positionV>
                  <wp:extent cx="5225143" cy="2587625"/>
                  <wp:effectExtent l="0" t="0" r="0" b="3175"/>
                  <wp:wrapTopAndBottom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B0180E-7CE7-2D1F-D844-EAD9D16965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C2B0180E-7CE7-2D1F-D844-EAD9D16965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474" cy="259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0D0E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202</w:t>
            </w:r>
            <w:r w:rsidR="008F2CBA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3</w:t>
            </w:r>
            <w:r w:rsidR="00710D0E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 xml:space="preserve"> progeny plots for </w:t>
            </w:r>
            <w:r w:rsidR="0094098F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 xml:space="preserve">the </w:t>
            </w:r>
            <w:r w:rsidR="00710D0E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high stearic project</w:t>
            </w:r>
            <w:r w:rsidR="00800A4F" w:rsidRPr="42B283B0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.</w:t>
            </w:r>
          </w:p>
          <w:p w14:paraId="46D27F3A" w14:textId="0C6231D9" w:rsidR="007F6115" w:rsidRDefault="007F6115" w:rsidP="42B283B0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Out of </w:t>
            </w:r>
            <w:r w:rsidR="0037229D">
              <w:rPr>
                <w:rFonts w:asciiTheme="minorHAnsi" w:hAnsiTheme="minorHAnsi" w:cstheme="minorBid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307E59">
              <w:rPr>
                <w:rFonts w:asciiTheme="minorHAnsi" w:hAnsiTheme="minorHAnsi" w:cstheme="minorBidi"/>
                <w:sz w:val="22"/>
                <w:szCs w:val="22"/>
              </w:rPr>
              <w:t>high stearic</w:t>
            </w:r>
            <w:r w:rsidR="0037229D">
              <w:rPr>
                <w:rFonts w:asciiTheme="minorHAnsi" w:hAnsiTheme="minorHAnsi" w:cstheme="minorBidi"/>
                <w:sz w:val="22"/>
                <w:szCs w:val="22"/>
              </w:rPr>
              <w:t xml:space="preserve"> populations (a total of 1,000 lines)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AF6F12">
              <w:rPr>
                <w:rFonts w:asciiTheme="minorHAnsi" w:hAnsiTheme="minorHAnsi" w:cstheme="minorBidi"/>
                <w:sz w:val="22"/>
                <w:szCs w:val="22"/>
              </w:rPr>
              <w:t xml:space="preserve">72 </w:t>
            </w:r>
            <w:r w:rsidR="000F7296">
              <w:rPr>
                <w:rFonts w:asciiTheme="minorHAnsi" w:hAnsiTheme="minorHAnsi" w:cstheme="minorBidi"/>
                <w:sz w:val="22"/>
                <w:szCs w:val="22"/>
              </w:rPr>
              <w:t xml:space="preserve">high stearic/oleic </w:t>
            </w:r>
            <w:r w:rsidR="00AF6F12">
              <w:rPr>
                <w:rFonts w:asciiTheme="minorHAnsi" w:hAnsiTheme="minorHAnsi" w:cstheme="minorBidi"/>
                <w:sz w:val="22"/>
                <w:szCs w:val="22"/>
              </w:rPr>
              <w:t xml:space="preserve">lines were selected based on </w:t>
            </w:r>
            <w:r w:rsidR="00145CF9">
              <w:rPr>
                <w:rFonts w:asciiTheme="minorHAnsi" w:hAnsiTheme="minorHAnsi" w:cstheme="minorBidi"/>
                <w:sz w:val="22"/>
                <w:szCs w:val="22"/>
              </w:rPr>
              <w:t xml:space="preserve">maturity, </w:t>
            </w:r>
            <w:r w:rsidR="003F3377">
              <w:rPr>
                <w:rFonts w:asciiTheme="minorHAnsi" w:hAnsiTheme="minorHAnsi" w:cstheme="minorBidi"/>
                <w:sz w:val="22"/>
                <w:szCs w:val="22"/>
              </w:rPr>
              <w:t xml:space="preserve">plant height, </w:t>
            </w:r>
            <w:r w:rsidR="005D09D3">
              <w:rPr>
                <w:rFonts w:asciiTheme="minorHAnsi" w:hAnsiTheme="minorHAnsi" w:cstheme="minorBidi"/>
                <w:sz w:val="22"/>
                <w:szCs w:val="22"/>
              </w:rPr>
              <w:t xml:space="preserve">growth habit, </w:t>
            </w:r>
            <w:r w:rsidR="003F3377">
              <w:rPr>
                <w:rFonts w:asciiTheme="minorHAnsi" w:hAnsiTheme="minorHAnsi" w:cstheme="minorBidi"/>
                <w:sz w:val="22"/>
                <w:szCs w:val="22"/>
              </w:rPr>
              <w:t xml:space="preserve">pod load, </w:t>
            </w:r>
            <w:r w:rsidR="00C6190D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="003F3377">
              <w:rPr>
                <w:rFonts w:asciiTheme="minorHAnsi" w:hAnsiTheme="minorHAnsi" w:cstheme="minorBidi"/>
                <w:sz w:val="22"/>
                <w:szCs w:val="22"/>
              </w:rPr>
              <w:t>niformity</w:t>
            </w:r>
            <w:r w:rsidR="00C6190D">
              <w:rPr>
                <w:rFonts w:asciiTheme="minorHAnsi" w:hAnsiTheme="minorHAnsi" w:cstheme="minorBidi"/>
                <w:sz w:val="22"/>
                <w:szCs w:val="22"/>
              </w:rPr>
              <w:t xml:space="preserve">, and </w:t>
            </w:r>
            <w:r w:rsidR="00E5638C">
              <w:rPr>
                <w:rFonts w:asciiTheme="minorHAnsi" w:hAnsiTheme="minorHAnsi" w:cstheme="minorBidi"/>
                <w:sz w:val="22"/>
                <w:szCs w:val="22"/>
              </w:rPr>
              <w:t>fatty acid profile</w:t>
            </w:r>
            <w:r w:rsidR="005D09D3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E6369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45CF9">
              <w:rPr>
                <w:rFonts w:asciiTheme="minorHAnsi" w:hAnsiTheme="minorHAnsi" w:cstheme="minorBidi"/>
                <w:sz w:val="22"/>
                <w:szCs w:val="22"/>
              </w:rPr>
              <w:t>The distribution for o</w:t>
            </w:r>
            <w:r w:rsidR="00E63692">
              <w:rPr>
                <w:rFonts w:asciiTheme="minorHAnsi" w:hAnsiTheme="minorHAnsi" w:cstheme="minorBidi"/>
                <w:sz w:val="22"/>
                <w:szCs w:val="22"/>
              </w:rPr>
              <w:t xml:space="preserve">leic and </w:t>
            </w:r>
            <w:r w:rsidR="00F73027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="00E63692">
              <w:rPr>
                <w:rFonts w:asciiTheme="minorHAnsi" w:hAnsiTheme="minorHAnsi" w:cstheme="minorBidi"/>
                <w:sz w:val="22"/>
                <w:szCs w:val="22"/>
              </w:rPr>
              <w:t xml:space="preserve">tearic acid </w:t>
            </w:r>
            <w:r w:rsidR="00145CF9">
              <w:rPr>
                <w:rFonts w:asciiTheme="minorHAnsi" w:hAnsiTheme="minorHAnsi" w:cstheme="minorBidi"/>
                <w:sz w:val="22"/>
                <w:szCs w:val="22"/>
              </w:rPr>
              <w:t>content</w:t>
            </w:r>
            <w:r w:rsidR="00E63692">
              <w:rPr>
                <w:rFonts w:asciiTheme="minorHAnsi" w:hAnsiTheme="minorHAnsi" w:cstheme="minorBidi"/>
                <w:sz w:val="22"/>
                <w:szCs w:val="22"/>
              </w:rPr>
              <w:t xml:space="preserve"> of the selected lines are presented in Figure 1. </w:t>
            </w:r>
            <w:r w:rsidR="0077070A">
              <w:rPr>
                <w:rFonts w:asciiTheme="minorHAnsi" w:hAnsiTheme="minorHAnsi" w:cstheme="minorBidi"/>
                <w:sz w:val="22"/>
                <w:szCs w:val="22"/>
              </w:rPr>
              <w:t xml:space="preserve">We also selected high oleic lines </w:t>
            </w:r>
            <w:r w:rsidR="009E4815">
              <w:rPr>
                <w:rFonts w:asciiTheme="minorHAnsi" w:hAnsiTheme="minorHAnsi" w:cstheme="minorBidi"/>
                <w:sz w:val="22"/>
                <w:szCs w:val="22"/>
              </w:rPr>
              <w:t xml:space="preserve">(&gt; 80% oleic acid) </w:t>
            </w:r>
            <w:r w:rsidR="00CD2667">
              <w:rPr>
                <w:rFonts w:asciiTheme="minorHAnsi" w:hAnsiTheme="minorHAnsi" w:cstheme="minorBidi"/>
                <w:sz w:val="22"/>
                <w:szCs w:val="22"/>
              </w:rPr>
              <w:t>for</w:t>
            </w:r>
            <w:r w:rsidR="002564AF">
              <w:rPr>
                <w:rFonts w:asciiTheme="minorHAnsi" w:hAnsiTheme="minorHAnsi" w:cstheme="minorBidi"/>
                <w:sz w:val="22"/>
                <w:szCs w:val="22"/>
              </w:rPr>
              <w:t xml:space="preserve"> future</w:t>
            </w:r>
            <w:r w:rsidR="0077070A">
              <w:rPr>
                <w:rFonts w:asciiTheme="minorHAnsi" w:hAnsiTheme="minorHAnsi" w:cstheme="minorBidi"/>
                <w:sz w:val="22"/>
                <w:szCs w:val="22"/>
              </w:rPr>
              <w:t xml:space="preserve"> genetic sources</w:t>
            </w:r>
            <w:r w:rsidR="00C07714">
              <w:rPr>
                <w:rFonts w:asciiTheme="minorHAnsi" w:hAnsiTheme="minorHAnsi" w:cstheme="minorBidi"/>
                <w:sz w:val="22"/>
                <w:szCs w:val="22"/>
              </w:rPr>
              <w:t xml:space="preserve">. The most promising lines showed </w:t>
            </w:r>
            <w:r w:rsidR="009E4815">
              <w:rPr>
                <w:rFonts w:asciiTheme="minorHAnsi" w:hAnsiTheme="minorHAnsi" w:cstheme="minorBidi"/>
                <w:sz w:val="22"/>
                <w:szCs w:val="22"/>
              </w:rPr>
              <w:t xml:space="preserve">over </w:t>
            </w:r>
            <w:r w:rsidR="00EF2917">
              <w:rPr>
                <w:rFonts w:asciiTheme="minorHAnsi" w:hAnsiTheme="minorHAnsi" w:cstheme="minorBidi"/>
                <w:sz w:val="22"/>
                <w:szCs w:val="22"/>
              </w:rPr>
              <w:t xml:space="preserve">12% stearic </w:t>
            </w:r>
            <w:r w:rsidR="006C0603">
              <w:rPr>
                <w:rFonts w:asciiTheme="minorHAnsi" w:hAnsiTheme="minorHAnsi" w:cstheme="minorBidi"/>
                <w:sz w:val="22"/>
                <w:szCs w:val="22"/>
              </w:rPr>
              <w:t xml:space="preserve">and close to 70% oleic acid. Selected lines will be planted </w:t>
            </w:r>
            <w:r w:rsidR="00BF6988">
              <w:rPr>
                <w:rFonts w:asciiTheme="minorHAnsi" w:hAnsiTheme="minorHAnsi" w:cstheme="minorBidi"/>
                <w:sz w:val="22"/>
                <w:szCs w:val="22"/>
              </w:rPr>
              <w:t>at Portageville, MO</w:t>
            </w:r>
            <w:r w:rsidR="007B35F9">
              <w:rPr>
                <w:rFonts w:asciiTheme="minorHAnsi" w:hAnsiTheme="minorHAnsi" w:cstheme="minorBidi"/>
                <w:sz w:val="22"/>
                <w:szCs w:val="22"/>
              </w:rPr>
              <w:t xml:space="preserve"> in four row plots (12 ft length and 2.5 ft width) in the preliminary yield trials at three to five </w:t>
            </w:r>
            <w:r w:rsidR="006B39B0">
              <w:rPr>
                <w:rFonts w:asciiTheme="minorHAnsi" w:hAnsiTheme="minorHAnsi" w:cstheme="minorBidi"/>
                <w:sz w:val="22"/>
                <w:szCs w:val="22"/>
              </w:rPr>
              <w:t>locations</w:t>
            </w:r>
            <w:r w:rsidR="007D78F3">
              <w:rPr>
                <w:rFonts w:asciiTheme="minorHAnsi" w:hAnsiTheme="minorHAnsi" w:cstheme="minorBidi"/>
                <w:sz w:val="22"/>
                <w:szCs w:val="22"/>
              </w:rPr>
              <w:t xml:space="preserve"> in 2024</w:t>
            </w:r>
            <w:r w:rsidR="006B39B0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F13CA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64E99">
              <w:rPr>
                <w:rFonts w:asciiTheme="minorHAnsi" w:hAnsiTheme="minorHAnsi" w:cstheme="minorBidi"/>
                <w:sz w:val="22"/>
                <w:szCs w:val="22"/>
              </w:rPr>
              <w:t>Since the fatty acid profiles of selected lines</w:t>
            </w:r>
            <w:r w:rsidR="009F536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83318">
              <w:rPr>
                <w:rFonts w:asciiTheme="minorHAnsi" w:hAnsiTheme="minorHAnsi" w:cstheme="minorBidi"/>
                <w:sz w:val="22"/>
                <w:szCs w:val="22"/>
              </w:rPr>
              <w:t>in Figure 1 were determined using F</w:t>
            </w:r>
            <w:r w:rsidR="00183318" w:rsidRPr="00A64519">
              <w:rPr>
                <w:rFonts w:asciiTheme="minorHAnsi" w:hAnsiTheme="minorHAnsi" w:cstheme="minorBidi"/>
                <w:sz w:val="22"/>
                <w:szCs w:val="22"/>
                <w:vertAlign w:val="subscript"/>
              </w:rPr>
              <w:t>4:5</w:t>
            </w:r>
            <w:r w:rsidR="00183318">
              <w:rPr>
                <w:rFonts w:asciiTheme="minorHAnsi" w:hAnsiTheme="minorHAnsi" w:cstheme="minorBidi"/>
                <w:sz w:val="22"/>
                <w:szCs w:val="22"/>
              </w:rPr>
              <w:t xml:space="preserve"> lines, </w:t>
            </w:r>
            <w:r w:rsidR="00145CF9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00805EBC">
              <w:rPr>
                <w:rFonts w:asciiTheme="minorHAnsi" w:hAnsiTheme="minorHAnsi" w:cstheme="minorBidi"/>
                <w:sz w:val="22"/>
                <w:szCs w:val="22"/>
              </w:rPr>
              <w:t>f</w:t>
            </w:r>
            <w:r w:rsidR="00F13CAB">
              <w:rPr>
                <w:rFonts w:asciiTheme="minorHAnsi" w:hAnsiTheme="minorHAnsi" w:cstheme="minorBidi"/>
                <w:sz w:val="22"/>
                <w:szCs w:val="22"/>
              </w:rPr>
              <w:t>atty acid profiles of</w:t>
            </w:r>
            <w:r w:rsidR="00145CF9">
              <w:rPr>
                <w:rFonts w:asciiTheme="minorHAnsi" w:hAnsiTheme="minorHAnsi" w:cstheme="minorBidi"/>
                <w:sz w:val="22"/>
                <w:szCs w:val="22"/>
              </w:rPr>
              <w:t xml:space="preserve"> each </w:t>
            </w:r>
            <w:r w:rsidR="00805EBC">
              <w:rPr>
                <w:rFonts w:asciiTheme="minorHAnsi" w:hAnsiTheme="minorHAnsi" w:cstheme="minorBidi"/>
                <w:sz w:val="22"/>
                <w:szCs w:val="22"/>
              </w:rPr>
              <w:t xml:space="preserve">line </w:t>
            </w:r>
            <w:r w:rsidR="00F13CAB">
              <w:rPr>
                <w:rFonts w:asciiTheme="minorHAnsi" w:hAnsiTheme="minorHAnsi" w:cstheme="minorBidi"/>
                <w:sz w:val="22"/>
                <w:szCs w:val="22"/>
              </w:rPr>
              <w:t>will be</w:t>
            </w:r>
            <w:r w:rsidR="00BC744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13CAB">
              <w:rPr>
                <w:rFonts w:asciiTheme="minorHAnsi" w:hAnsiTheme="minorHAnsi" w:cstheme="minorBidi"/>
                <w:sz w:val="22"/>
                <w:szCs w:val="22"/>
              </w:rPr>
              <w:t xml:space="preserve">confirmed </w:t>
            </w:r>
            <w:r w:rsidR="0049730C">
              <w:rPr>
                <w:rFonts w:asciiTheme="minorHAnsi" w:hAnsiTheme="minorHAnsi" w:cstheme="minorBidi"/>
                <w:sz w:val="22"/>
                <w:szCs w:val="22"/>
              </w:rPr>
              <w:t xml:space="preserve">and </w:t>
            </w:r>
            <w:r w:rsidR="0043706A">
              <w:rPr>
                <w:rFonts w:asciiTheme="minorHAnsi" w:hAnsiTheme="minorHAnsi" w:cstheme="minorBidi"/>
                <w:sz w:val="22"/>
                <w:szCs w:val="22"/>
              </w:rPr>
              <w:t>updated</w:t>
            </w:r>
            <w:r w:rsidR="0049730C">
              <w:rPr>
                <w:rFonts w:asciiTheme="minorHAnsi" w:hAnsiTheme="minorHAnsi" w:cstheme="minorBidi"/>
                <w:sz w:val="22"/>
                <w:szCs w:val="22"/>
              </w:rPr>
              <w:t xml:space="preserve"> in the next</w:t>
            </w:r>
            <w:r w:rsidR="0043706A">
              <w:rPr>
                <w:rFonts w:asciiTheme="minorHAnsi" w:hAnsiTheme="minorHAnsi" w:cstheme="minorBidi"/>
                <w:sz w:val="22"/>
                <w:szCs w:val="22"/>
              </w:rPr>
              <w:t xml:space="preserve"> report</w:t>
            </w:r>
            <w:r w:rsidR="00964E99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4C3E7F92" w14:textId="6698F793" w:rsidR="00BD75E3" w:rsidRPr="00523DE4" w:rsidRDefault="007D78F3" w:rsidP="00F0535C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</w:pPr>
            <w:r w:rsidRPr="00523DE4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 xml:space="preserve">Figure 1. </w:t>
            </w:r>
            <w:r w:rsidR="00523DE4" w:rsidRPr="00523DE4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>Oleic and stearic acid profiles of selected progeny lines.</w:t>
            </w:r>
          </w:p>
          <w:p w14:paraId="276ED097" w14:textId="66CF982C" w:rsidR="00523DE4" w:rsidRDefault="00523DE4" w:rsidP="00DC0A0B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</w:pPr>
          </w:p>
          <w:p w14:paraId="18605F27" w14:textId="77777777" w:rsidR="009704A3" w:rsidRDefault="009704A3" w:rsidP="00DC0A0B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</w:pPr>
          </w:p>
          <w:p w14:paraId="1CDCDCBD" w14:textId="74220D1E" w:rsidR="00DC0A0B" w:rsidRPr="003C5AB4" w:rsidRDefault="00DC0A0B" w:rsidP="00DC0A0B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 xml:space="preserve">2023 preliminary yield test for </w:t>
            </w:r>
            <w:r w:rsidR="0094098F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 xml:space="preserve">the </w:t>
            </w:r>
            <w:r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high stearic project</w:t>
            </w:r>
            <w:r w:rsidRPr="42B283B0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.</w:t>
            </w:r>
          </w:p>
          <w:p w14:paraId="319840B5" w14:textId="2B91EF01" w:rsidR="00F11E42" w:rsidRDefault="00F11E42" w:rsidP="00903EF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A total of 31 </w:t>
            </w:r>
            <w:r w:rsidR="00C46D1E">
              <w:rPr>
                <w:rFonts w:asciiTheme="minorHAnsi" w:hAnsiTheme="minorHAnsi" w:cstheme="minorBidi"/>
                <w:sz w:val="22"/>
                <w:szCs w:val="22"/>
              </w:rPr>
              <w:t>high</w:t>
            </w:r>
            <w:r w:rsidR="004F3EF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46D1E">
              <w:rPr>
                <w:rFonts w:asciiTheme="minorHAnsi" w:hAnsiTheme="minorHAnsi" w:cstheme="minorBidi"/>
                <w:sz w:val="22"/>
                <w:szCs w:val="22"/>
              </w:rPr>
              <w:t xml:space="preserve">stearic lines were harvested </w:t>
            </w:r>
            <w:r w:rsidR="00A70615">
              <w:rPr>
                <w:rFonts w:asciiTheme="minorHAnsi" w:hAnsiTheme="minorHAnsi" w:cstheme="minorBidi"/>
                <w:sz w:val="22"/>
                <w:szCs w:val="22"/>
              </w:rPr>
              <w:t xml:space="preserve">in preliminary yield trial </w:t>
            </w:r>
            <w:r w:rsidR="00C46D1E">
              <w:rPr>
                <w:rFonts w:asciiTheme="minorHAnsi" w:hAnsiTheme="minorHAnsi" w:cstheme="minorBidi"/>
                <w:sz w:val="22"/>
                <w:szCs w:val="22"/>
              </w:rPr>
              <w:t xml:space="preserve">and evaluated for yield </w:t>
            </w:r>
            <w:r w:rsidR="004C785D">
              <w:rPr>
                <w:rFonts w:asciiTheme="minorHAnsi" w:hAnsiTheme="minorHAnsi" w:cstheme="minorBidi"/>
                <w:sz w:val="22"/>
                <w:szCs w:val="22"/>
              </w:rPr>
              <w:t>performance (Figure 2)</w:t>
            </w:r>
            <w:r w:rsidR="00C46D1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AD040E">
              <w:rPr>
                <w:rFonts w:asciiTheme="minorHAnsi" w:hAnsiTheme="minorHAnsi" w:cstheme="minorBidi"/>
                <w:sz w:val="22"/>
                <w:szCs w:val="22"/>
              </w:rPr>
              <w:t xml:space="preserve"> Most high stearic lines </w:t>
            </w:r>
            <w:r w:rsidR="004D0F29">
              <w:rPr>
                <w:rFonts w:asciiTheme="minorHAnsi" w:hAnsiTheme="minorHAnsi" w:cstheme="minorBidi"/>
                <w:sz w:val="22"/>
                <w:szCs w:val="22"/>
              </w:rPr>
              <w:t>yielded more</w:t>
            </w:r>
            <w:r w:rsidR="00145CF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D0F29">
              <w:rPr>
                <w:rFonts w:asciiTheme="minorHAnsi" w:hAnsiTheme="minorHAnsi" w:cstheme="minorBidi"/>
                <w:sz w:val="22"/>
                <w:szCs w:val="22"/>
              </w:rPr>
              <w:t xml:space="preserve">than </w:t>
            </w:r>
            <w:r w:rsidR="00CC06C2">
              <w:rPr>
                <w:rFonts w:asciiTheme="minorHAnsi" w:hAnsiTheme="minorHAnsi" w:cstheme="minorBidi"/>
                <w:sz w:val="22"/>
                <w:szCs w:val="22"/>
              </w:rPr>
              <w:t>80% of commercial check</w:t>
            </w:r>
            <w:r w:rsidR="004D0F29">
              <w:rPr>
                <w:rFonts w:asciiTheme="minorHAnsi" w:hAnsiTheme="minorHAnsi" w:cstheme="minorBidi"/>
                <w:sz w:val="22"/>
                <w:szCs w:val="22"/>
              </w:rPr>
              <w:t xml:space="preserve"> yields</w:t>
            </w:r>
            <w:r w:rsidR="00CC06C2">
              <w:rPr>
                <w:rFonts w:asciiTheme="minorHAnsi" w:hAnsiTheme="minorHAnsi" w:cstheme="minorBidi"/>
                <w:sz w:val="22"/>
                <w:szCs w:val="22"/>
              </w:rPr>
              <w:t xml:space="preserve"> (Xtend and Non-Xtend combined)</w:t>
            </w:r>
            <w:r w:rsidR="008D703C">
              <w:rPr>
                <w:rFonts w:asciiTheme="minorHAnsi" w:hAnsiTheme="minorHAnsi" w:cstheme="minorBidi"/>
                <w:sz w:val="22"/>
                <w:szCs w:val="22"/>
              </w:rPr>
              <w:t xml:space="preserve"> in MOCO trials</w:t>
            </w:r>
            <w:r w:rsidR="00F62F4A">
              <w:rPr>
                <w:rFonts w:asciiTheme="minorHAnsi" w:hAnsiTheme="minorHAnsi" w:cstheme="minorBidi"/>
                <w:sz w:val="22"/>
                <w:szCs w:val="22"/>
              </w:rPr>
              <w:t xml:space="preserve"> where </w:t>
            </w:r>
            <w:r w:rsidR="003D22D1">
              <w:rPr>
                <w:rFonts w:asciiTheme="minorHAnsi" w:hAnsiTheme="minorHAnsi" w:cstheme="minorBidi"/>
                <w:sz w:val="22"/>
                <w:szCs w:val="22"/>
              </w:rPr>
              <w:t xml:space="preserve">dicamba damage </w:t>
            </w:r>
            <w:r w:rsidR="00252131">
              <w:rPr>
                <w:rFonts w:asciiTheme="minorHAnsi" w:hAnsiTheme="minorHAnsi" w:cstheme="minorBidi"/>
                <w:sz w:val="22"/>
                <w:szCs w:val="22"/>
              </w:rPr>
              <w:t>was</w:t>
            </w:r>
            <w:r w:rsidR="00D544F2">
              <w:rPr>
                <w:rFonts w:asciiTheme="minorHAnsi" w:hAnsiTheme="minorHAnsi" w:cstheme="minorBidi"/>
                <w:sz w:val="22"/>
                <w:szCs w:val="22"/>
              </w:rPr>
              <w:t xml:space="preserve"> from</w:t>
            </w:r>
            <w:r w:rsidR="003D22D1">
              <w:rPr>
                <w:rFonts w:asciiTheme="minorHAnsi" w:hAnsiTheme="minorHAnsi" w:cstheme="minorBidi"/>
                <w:sz w:val="22"/>
                <w:szCs w:val="22"/>
              </w:rPr>
              <w:t xml:space="preserve"> little to none</w:t>
            </w:r>
            <w:r w:rsidR="008D703C">
              <w:rPr>
                <w:rFonts w:asciiTheme="minorHAnsi" w:hAnsiTheme="minorHAnsi" w:cstheme="minorBidi"/>
                <w:sz w:val="22"/>
                <w:szCs w:val="22"/>
              </w:rPr>
              <w:t xml:space="preserve">, while their performance </w:t>
            </w:r>
            <w:r w:rsidR="0027300E"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="00057DE1">
              <w:rPr>
                <w:rFonts w:asciiTheme="minorHAnsi" w:hAnsiTheme="minorHAnsi" w:cstheme="minorBidi"/>
                <w:sz w:val="22"/>
                <w:szCs w:val="22"/>
              </w:rPr>
              <w:t>as</w:t>
            </w:r>
            <w:r w:rsidR="0027300E">
              <w:rPr>
                <w:rFonts w:asciiTheme="minorHAnsi" w:hAnsiTheme="minorHAnsi" w:cstheme="minorBidi"/>
                <w:sz w:val="22"/>
                <w:szCs w:val="22"/>
              </w:rPr>
              <w:t xml:space="preserve"> relatively</w:t>
            </w:r>
            <w:r w:rsidR="008B1915">
              <w:rPr>
                <w:rFonts w:asciiTheme="minorHAnsi" w:hAnsiTheme="minorHAnsi" w:cstheme="minorBidi"/>
                <w:sz w:val="22"/>
                <w:szCs w:val="22"/>
              </w:rPr>
              <w:t xml:space="preserve"> depressed </w:t>
            </w:r>
            <w:r w:rsidR="00BE793D">
              <w:rPr>
                <w:rFonts w:asciiTheme="minorHAnsi" w:hAnsiTheme="minorHAnsi" w:cstheme="minorBidi"/>
                <w:sz w:val="22"/>
                <w:szCs w:val="22"/>
              </w:rPr>
              <w:t>in Portageville locations due to severe dicamba damage</w:t>
            </w:r>
            <w:r w:rsidR="00704D09">
              <w:rPr>
                <w:rFonts w:asciiTheme="minorHAnsi" w:hAnsiTheme="minorHAnsi" w:cstheme="minorBidi"/>
                <w:sz w:val="22"/>
                <w:szCs w:val="22"/>
              </w:rPr>
              <w:t xml:space="preserve"> during the crop season</w:t>
            </w:r>
            <w:r w:rsidR="00BE793D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704D0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1F0BE5">
              <w:rPr>
                <w:rFonts w:asciiTheme="minorHAnsi" w:hAnsiTheme="minorHAnsi" w:cstheme="minorBidi"/>
                <w:sz w:val="22"/>
                <w:szCs w:val="22"/>
              </w:rPr>
              <w:t xml:space="preserve">Nevertheless, some lines still </w:t>
            </w:r>
            <w:r w:rsidR="00FA20E9">
              <w:rPr>
                <w:rFonts w:asciiTheme="minorHAnsi" w:hAnsiTheme="minorHAnsi" w:cstheme="minorBidi"/>
                <w:sz w:val="22"/>
                <w:szCs w:val="22"/>
              </w:rPr>
              <w:t xml:space="preserve">performed </w:t>
            </w:r>
            <w:r w:rsidR="00C36551">
              <w:rPr>
                <w:rFonts w:asciiTheme="minorHAnsi" w:hAnsiTheme="minorHAnsi" w:cstheme="minorBidi"/>
                <w:sz w:val="22"/>
                <w:szCs w:val="22"/>
              </w:rPr>
              <w:t>from</w:t>
            </w:r>
            <w:r w:rsidR="00EF715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C36551">
              <w:rPr>
                <w:rFonts w:asciiTheme="minorHAnsi" w:hAnsiTheme="minorHAnsi" w:cstheme="minorBidi"/>
                <w:sz w:val="22"/>
                <w:szCs w:val="22"/>
              </w:rPr>
              <w:t>80 to almost 100</w:t>
            </w:r>
            <w:r w:rsidR="00EF715D">
              <w:rPr>
                <w:rFonts w:asciiTheme="minorHAnsi" w:hAnsiTheme="minorHAnsi" w:cstheme="minorBidi"/>
                <w:sz w:val="22"/>
                <w:szCs w:val="22"/>
              </w:rPr>
              <w:t>% of commercial checks</w:t>
            </w:r>
            <w:r w:rsidR="00BE79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A20E9">
              <w:rPr>
                <w:rFonts w:asciiTheme="minorHAnsi" w:hAnsiTheme="minorHAnsi" w:cstheme="minorBidi"/>
                <w:sz w:val="22"/>
                <w:szCs w:val="22"/>
              </w:rPr>
              <w:t>in both trials.</w:t>
            </w:r>
            <w:r w:rsidR="00A4018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F0C3A">
              <w:rPr>
                <w:rFonts w:asciiTheme="minorHAnsi" w:hAnsiTheme="minorHAnsi" w:cstheme="minorBidi"/>
                <w:sz w:val="22"/>
                <w:szCs w:val="22"/>
              </w:rPr>
              <w:t>Out of 31 lines, two lines (</w:t>
            </w:r>
            <w:r w:rsidR="00FC062E" w:rsidRPr="002372B7">
              <w:rPr>
                <w:rFonts w:asciiTheme="minorHAnsi" w:hAnsiTheme="minorHAnsi" w:cstheme="minorBidi"/>
                <w:sz w:val="22"/>
                <w:szCs w:val="22"/>
              </w:rPr>
              <w:t>S22-23421</w:t>
            </w:r>
            <w:r w:rsidR="00FC062E">
              <w:rPr>
                <w:rFonts w:asciiTheme="minorHAnsi" w:hAnsiTheme="minorHAnsi" w:cstheme="minorBidi"/>
                <w:sz w:val="22"/>
                <w:szCs w:val="22"/>
              </w:rPr>
              <w:t xml:space="preserve"> and </w:t>
            </w:r>
            <w:r w:rsidR="00FC062E" w:rsidRPr="002372B7">
              <w:rPr>
                <w:rFonts w:asciiTheme="minorHAnsi" w:hAnsiTheme="minorHAnsi" w:cstheme="minorBidi"/>
                <w:sz w:val="22"/>
                <w:szCs w:val="22"/>
              </w:rPr>
              <w:t>S22-23581</w:t>
            </w:r>
            <w:r w:rsidR="00FC062E">
              <w:rPr>
                <w:rFonts w:asciiTheme="minorHAnsi" w:hAnsiTheme="minorHAnsi" w:cstheme="minorBidi"/>
                <w:sz w:val="22"/>
                <w:szCs w:val="22"/>
              </w:rPr>
              <w:t xml:space="preserve">; </w:t>
            </w:r>
            <w:r w:rsidR="005F0C3A">
              <w:rPr>
                <w:rFonts w:asciiTheme="minorHAnsi" w:hAnsiTheme="minorHAnsi" w:cstheme="minorBidi"/>
                <w:sz w:val="22"/>
                <w:szCs w:val="22"/>
              </w:rPr>
              <w:t xml:space="preserve">red dots in Figure 2) </w:t>
            </w:r>
            <w:r w:rsidR="004D5875">
              <w:rPr>
                <w:rFonts w:asciiTheme="minorHAnsi" w:hAnsiTheme="minorHAnsi" w:cstheme="minorBidi"/>
                <w:sz w:val="22"/>
                <w:szCs w:val="22"/>
              </w:rPr>
              <w:t>were selected</w:t>
            </w:r>
            <w:r w:rsidR="004D0F29">
              <w:rPr>
                <w:rFonts w:asciiTheme="minorHAnsi" w:hAnsiTheme="minorHAnsi" w:cstheme="minorBidi"/>
                <w:sz w:val="22"/>
                <w:szCs w:val="22"/>
              </w:rPr>
              <w:t xml:space="preserve"> evaluate in 2024 advanced yield tests (AYT). Agronomic</w:t>
            </w:r>
            <w:r w:rsidR="00FC062E">
              <w:rPr>
                <w:rFonts w:asciiTheme="minorHAnsi" w:hAnsiTheme="minorHAnsi" w:cstheme="minorBidi"/>
                <w:sz w:val="22"/>
                <w:szCs w:val="22"/>
              </w:rPr>
              <w:t xml:space="preserve"> traits</w:t>
            </w:r>
            <w:r w:rsidR="00B21B9B">
              <w:rPr>
                <w:rFonts w:asciiTheme="minorHAnsi" w:hAnsiTheme="minorHAnsi" w:cstheme="minorBidi"/>
                <w:sz w:val="22"/>
                <w:szCs w:val="22"/>
              </w:rPr>
              <w:t xml:space="preserve"> and yield performance</w:t>
            </w:r>
            <w:r w:rsidR="00FC062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5F0C3A">
              <w:rPr>
                <w:rFonts w:asciiTheme="minorHAnsi" w:hAnsiTheme="minorHAnsi" w:cstheme="minorBidi"/>
                <w:sz w:val="22"/>
                <w:szCs w:val="22"/>
              </w:rPr>
              <w:t xml:space="preserve">will be evaluated in </w:t>
            </w:r>
            <w:r w:rsidR="00303DE3">
              <w:rPr>
                <w:rFonts w:asciiTheme="minorHAnsi" w:hAnsiTheme="minorHAnsi" w:cstheme="minorBidi"/>
                <w:sz w:val="22"/>
                <w:szCs w:val="22"/>
              </w:rPr>
              <w:t xml:space="preserve">four row plots (12 ft length and 2.5 ft width) in </w:t>
            </w:r>
            <w:r w:rsidR="005F0C3A">
              <w:rPr>
                <w:rFonts w:asciiTheme="minorHAnsi" w:hAnsiTheme="minorHAnsi" w:cstheme="minorBidi"/>
                <w:sz w:val="22"/>
                <w:szCs w:val="22"/>
              </w:rPr>
              <w:t xml:space="preserve">advanced yield trial </w:t>
            </w:r>
            <w:r w:rsidR="00303DE3">
              <w:rPr>
                <w:rFonts w:asciiTheme="minorHAnsi" w:hAnsiTheme="minorHAnsi" w:cstheme="minorBidi"/>
                <w:sz w:val="22"/>
                <w:szCs w:val="22"/>
              </w:rPr>
              <w:t xml:space="preserve">at </w:t>
            </w:r>
            <w:r w:rsidR="00B21B9B">
              <w:rPr>
                <w:rFonts w:asciiTheme="minorHAnsi" w:hAnsiTheme="minorHAnsi" w:cstheme="minorBidi"/>
                <w:sz w:val="22"/>
                <w:szCs w:val="22"/>
              </w:rPr>
              <w:t>multiple</w:t>
            </w:r>
            <w:r w:rsidR="00303DE3">
              <w:rPr>
                <w:rFonts w:asciiTheme="minorHAnsi" w:hAnsiTheme="minorHAnsi" w:cstheme="minorBidi"/>
                <w:sz w:val="22"/>
                <w:szCs w:val="22"/>
              </w:rPr>
              <w:t xml:space="preserve"> locations </w:t>
            </w:r>
            <w:r w:rsidR="005F0C3A">
              <w:rPr>
                <w:rFonts w:asciiTheme="minorHAnsi" w:hAnsiTheme="minorHAnsi" w:cstheme="minorBidi"/>
                <w:sz w:val="22"/>
                <w:szCs w:val="22"/>
              </w:rPr>
              <w:t>in 2024</w:t>
            </w:r>
            <w:r w:rsidR="00F90DFF">
              <w:rPr>
                <w:rFonts w:asciiTheme="minorHAnsi" w:hAnsiTheme="minorHAnsi" w:cstheme="minorBidi"/>
                <w:sz w:val="22"/>
                <w:szCs w:val="22"/>
              </w:rPr>
              <w:t xml:space="preserve"> (Table 1)</w:t>
            </w:r>
            <w:r w:rsidR="005F0C3A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3F96EB51" w14:textId="5D2A8733" w:rsidR="00195DB5" w:rsidRDefault="00CD3CBD" w:rsidP="00903EF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ACF95EA" wp14:editId="1B56F96F">
                  <wp:simplePos x="0" y="0"/>
                  <wp:positionH relativeFrom="column">
                    <wp:posOffset>1115970</wp:posOffset>
                  </wp:positionH>
                  <wp:positionV relativeFrom="paragraph">
                    <wp:posOffset>281856</wp:posOffset>
                  </wp:positionV>
                  <wp:extent cx="4154811" cy="2113471"/>
                  <wp:effectExtent l="0" t="0" r="0" b="1270"/>
                  <wp:wrapTopAndBottom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7189F7-0548-9725-5F9D-B8C9988DA1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A37189F7-0548-9725-5F9D-B8C9988DA1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811" cy="211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885AB6" w14:textId="1755A2AC" w:rsidR="004B4293" w:rsidRDefault="003D4983" w:rsidP="00710D0E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</w:pPr>
            <w:r w:rsidRPr="00E4727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>Figure 2.</w:t>
            </w:r>
            <w:r w:rsidR="0013428E" w:rsidRPr="00E4727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 xml:space="preserve"> </w:t>
            </w:r>
            <w:r w:rsidR="00E4727C" w:rsidRPr="00E4727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>Yield performance of high stearic lines in preliminary yield trial compared to commercial checks (Xtend and Non-Xtend combined)</w:t>
            </w:r>
            <w:r w:rsidR="00E4727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>.</w:t>
            </w:r>
            <w:r w:rsidR="00C40749" w:rsidRPr="00E4727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 xml:space="preserve"> </w:t>
            </w:r>
          </w:p>
          <w:p w14:paraId="63CDF83B" w14:textId="77777777" w:rsidR="00B45DDC" w:rsidRPr="00E4727C" w:rsidRDefault="00B45DDC" w:rsidP="00710D0E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</w:pPr>
          </w:p>
          <w:p w14:paraId="43F928BD" w14:textId="188AB948" w:rsidR="00955030" w:rsidRPr="00B45DDC" w:rsidRDefault="002422C5" w:rsidP="00710D0E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</w:pPr>
            <w:r w:rsidRPr="00B45DD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 xml:space="preserve">Table 1. Two high stearic lines selected from the preliminary </w:t>
            </w:r>
            <w:r w:rsidR="00B45DDC" w:rsidRPr="00B45DD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>yield trial</w:t>
            </w:r>
            <w:r w:rsidR="004D0F29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>s</w:t>
            </w:r>
            <w:r w:rsidR="00B45DDC" w:rsidRPr="00B45DD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 xml:space="preserve"> in 2023</w:t>
            </w:r>
            <w:r w:rsidR="00B45DDC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>.</w:t>
            </w:r>
          </w:p>
          <w:tbl>
            <w:tblPr>
              <w:tblW w:w="8991" w:type="dxa"/>
              <w:jc w:val="center"/>
              <w:tblLook w:val="04A0" w:firstRow="1" w:lastRow="0" w:firstColumn="1" w:lastColumn="0" w:noHBand="0" w:noVBand="1"/>
            </w:tblPr>
            <w:tblGrid>
              <w:gridCol w:w="1275"/>
              <w:gridCol w:w="2552"/>
              <w:gridCol w:w="2356"/>
              <w:gridCol w:w="1872"/>
              <w:gridCol w:w="936"/>
            </w:tblGrid>
            <w:tr w:rsidR="002422C5" w:rsidRPr="00154BCD" w14:paraId="0780FCA7" w14:textId="77777777" w:rsidTr="006123C7">
              <w:trPr>
                <w:trHeight w:val="300"/>
                <w:jc w:val="center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5532E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Name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4F283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Pedigree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86D86" w14:textId="2232ED2F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%</w:t>
                  </w:r>
                  <w:r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 xml:space="preserve"> </w:t>
                  </w: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C</w:t>
                  </w:r>
                  <w:r w:rsidR="002422C5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heck</w:t>
                  </w: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 xml:space="preserve"> </w:t>
                  </w:r>
                  <w:r w:rsidR="006754DC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(</w:t>
                  </w: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Portageville)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E70AA" w14:textId="76445464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%</w:t>
                  </w:r>
                  <w:r w:rsidR="002422C5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 xml:space="preserve"> </w:t>
                  </w: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C</w:t>
                  </w:r>
                  <w:r w:rsidR="002422C5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heck</w:t>
                  </w: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 xml:space="preserve"> (MOCO)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5126E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Stearic</w:t>
                  </w:r>
                </w:p>
              </w:tc>
            </w:tr>
            <w:tr w:rsidR="00154BCD" w:rsidRPr="00154BCD" w14:paraId="5F8E0F23" w14:textId="77777777" w:rsidTr="006123C7">
              <w:trPr>
                <w:trHeight w:val="300"/>
                <w:jc w:val="center"/>
              </w:trPr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93B5A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S22-23421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6DDBD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S19-19712 x S16-7922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560D2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96.7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024DE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95.6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3248D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8.7</w:t>
                  </w:r>
                </w:p>
              </w:tc>
            </w:tr>
            <w:tr w:rsidR="00154BCD" w:rsidRPr="00154BCD" w14:paraId="7B5440F6" w14:textId="77777777" w:rsidTr="006123C7">
              <w:trPr>
                <w:trHeight w:val="300"/>
                <w:jc w:val="center"/>
              </w:trPr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78A5A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S22-23581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B39A54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S19-19181 x S17CR-189R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4571D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66.9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EE221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100.6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5E9B9" w14:textId="77777777" w:rsidR="00154BCD" w:rsidRPr="00154BCD" w:rsidRDefault="00154BCD" w:rsidP="00154BCD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</w:pPr>
                  <w:r w:rsidRPr="00154BCD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lang w:eastAsia="ko-KR"/>
                    </w:rPr>
                    <w:t>15.9</w:t>
                  </w:r>
                </w:p>
              </w:tc>
            </w:tr>
          </w:tbl>
          <w:p w14:paraId="42FA9C46" w14:textId="77777777" w:rsidR="00E4727C" w:rsidRDefault="00E4727C" w:rsidP="00710D0E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EF2B53B" w14:textId="5439413B" w:rsidR="00710D0E" w:rsidRDefault="00710D0E" w:rsidP="00710D0E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</w:pPr>
            <w:r w:rsidRPr="42B283B0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Breeding populations under generation advancement process.</w:t>
            </w:r>
          </w:p>
          <w:p w14:paraId="03BF45EC" w14:textId="39F01EF4" w:rsidR="0097150F" w:rsidRDefault="004D0F29" w:rsidP="0097150F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Twelve to increase stearic acid 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>crosses were</w:t>
            </w:r>
            <w:r w:rsidR="0097150F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>made in 2022 summer. The hybridized F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  <w:vertAlign w:val="subscript"/>
              </w:rPr>
              <w:t>1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seeds </w:t>
            </w:r>
            <w:r w:rsidR="0097150F">
              <w:rPr>
                <w:rFonts w:asciiTheme="minorHAnsi" w:hAnsiTheme="minorHAnsi" w:cstheme="minorBidi"/>
                <w:sz w:val="22"/>
                <w:szCs w:val="22"/>
              </w:rPr>
              <w:t>were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harvested and shipped to </w:t>
            </w:r>
            <w:r w:rsidR="00CE5F9D">
              <w:rPr>
                <w:rFonts w:asciiTheme="minorHAnsi" w:hAnsiTheme="minorHAnsi" w:cstheme="minorBidi"/>
                <w:sz w:val="22"/>
                <w:szCs w:val="22"/>
              </w:rPr>
              <w:t xml:space="preserve">an </w:t>
            </w:r>
            <w:r w:rsidR="0097150F">
              <w:rPr>
                <w:rFonts w:asciiTheme="minorHAnsi" w:hAnsiTheme="minorHAnsi" w:cstheme="minorBidi"/>
                <w:sz w:val="22"/>
                <w:szCs w:val="22"/>
              </w:rPr>
              <w:t>off-season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nursery </w:t>
            </w:r>
            <w:r w:rsidR="0097150F">
              <w:rPr>
                <w:rFonts w:asciiTheme="minorHAnsi" w:hAnsiTheme="minorHAnsi" w:cstheme="minorBidi"/>
                <w:sz w:val="22"/>
                <w:szCs w:val="22"/>
              </w:rPr>
              <w:t xml:space="preserve">in Costa Rica 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for </w:t>
            </w:r>
            <w:r w:rsidR="0097150F">
              <w:rPr>
                <w:rFonts w:asciiTheme="minorHAnsi" w:hAnsiTheme="minorHAnsi" w:cstheme="minorBidi"/>
                <w:sz w:val="22"/>
                <w:szCs w:val="22"/>
              </w:rPr>
              <w:t xml:space="preserve">generation 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>advancement.</w:t>
            </w:r>
            <w:r w:rsidR="0097150F">
              <w:rPr>
                <w:rFonts w:asciiTheme="minorHAnsi" w:hAnsiTheme="minorHAnsi" w:cstheme="minorBidi"/>
                <w:sz w:val="22"/>
                <w:szCs w:val="22"/>
              </w:rPr>
              <w:t xml:space="preserve"> Roughly 100 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>F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  <w:vertAlign w:val="subscript"/>
              </w:rPr>
              <w:t>4:5</w:t>
            </w:r>
            <w:r w:rsidR="0097150F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lines</w:t>
            </w:r>
            <w:r w:rsidR="0097150F">
              <w:rPr>
                <w:rFonts w:asciiTheme="minorHAnsi" w:hAnsiTheme="minorHAnsi" w:cstheme="minorBidi"/>
                <w:sz w:val="22"/>
                <w:szCs w:val="22"/>
              </w:rPr>
              <w:t xml:space="preserve"> per population will be planted in </w:t>
            </w:r>
            <w:r w:rsidR="00B24BE1">
              <w:rPr>
                <w:rFonts w:asciiTheme="minorHAnsi" w:hAnsiTheme="minorHAnsi" w:cstheme="minorBidi"/>
                <w:sz w:val="22"/>
                <w:szCs w:val="22"/>
              </w:rPr>
              <w:t xml:space="preserve">the </w:t>
            </w:r>
            <w:r w:rsidR="0097150F">
              <w:rPr>
                <w:rFonts w:asciiTheme="minorHAnsi" w:hAnsiTheme="minorHAnsi" w:cstheme="minorBidi"/>
                <w:sz w:val="22"/>
                <w:szCs w:val="22"/>
              </w:rPr>
              <w:t>2024 progeny plots in Portageville, MO.</w:t>
            </w:r>
          </w:p>
          <w:p w14:paraId="020E6A99" w14:textId="16A13A5A" w:rsidR="42B283B0" w:rsidRDefault="42B283B0" w:rsidP="42B283B0">
            <w:pPr>
              <w:spacing w:before="120" w:after="120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  <w:p w14:paraId="2700DC2E" w14:textId="77777777" w:rsidR="006754DC" w:rsidRDefault="006754DC" w:rsidP="42B283B0">
            <w:pPr>
              <w:spacing w:before="120" w:after="120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  <w:p w14:paraId="416A8522" w14:textId="77777777" w:rsidR="006754DC" w:rsidRDefault="006754DC" w:rsidP="42B283B0">
            <w:pPr>
              <w:spacing w:before="120" w:after="120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  <w:p w14:paraId="675C59A3" w14:textId="4093ADC9" w:rsidR="00A33FCD" w:rsidRPr="00A33FCD" w:rsidRDefault="00A33FCD" w:rsidP="003C5AB4">
            <w:pPr>
              <w:spacing w:before="120" w:after="120"/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</w:pPr>
            <w:r w:rsidRPr="00A33FCD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 xml:space="preserve">New crosses in </w:t>
            </w:r>
            <w:r w:rsidR="00CE5F9D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 xml:space="preserve">the </w:t>
            </w:r>
            <w:r w:rsidRPr="00A33FCD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>202</w:t>
            </w:r>
            <w:r w:rsidR="00810256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>3</w:t>
            </w:r>
            <w:r w:rsidRPr="00A33FCD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 xml:space="preserve"> summer</w:t>
            </w:r>
          </w:p>
          <w:p w14:paraId="545C8335" w14:textId="383E7CCF" w:rsidR="00B368AD" w:rsidRDefault="00B00251" w:rsidP="003C5AB4">
            <w:pPr>
              <w:spacing w:before="120" w:after="120"/>
              <w:rPr>
                <w:rFonts w:asciiTheme="minorHAnsi" w:hAnsiTheme="minorHAnsi" w:cstheme="minorHAnsi"/>
                <w:bCs w:val="0"/>
                <w:sz w:val="22"/>
                <w:szCs w:val="40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A total of six new crosses were </w:t>
            </w:r>
            <w:r w:rsidR="00B749AF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successfully </w:t>
            </w:r>
            <w:r>
              <w:rPr>
                <w:rFonts w:asciiTheme="minorHAnsi" w:hAnsiTheme="minorHAnsi" w:cstheme="minorHAnsi"/>
                <w:bCs w:val="0"/>
                <w:sz w:val="22"/>
                <w:szCs w:val="40"/>
              </w:rPr>
              <w:t>made in Summer 2023</w:t>
            </w:r>
            <w:r w:rsidR="00F503CB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(Table 2)</w:t>
            </w:r>
            <w:r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. </w:t>
            </w:r>
            <w:r w:rsidR="00683B0D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The </w:t>
            </w:r>
            <w:r w:rsidR="003E68F3">
              <w:rPr>
                <w:rFonts w:asciiTheme="minorHAnsi" w:hAnsiTheme="minorHAnsi" w:cstheme="minorHAnsi"/>
                <w:bCs w:val="0"/>
                <w:sz w:val="22"/>
                <w:szCs w:val="40"/>
              </w:rPr>
              <w:t>F</w:t>
            </w:r>
            <w:r w:rsidR="003E68F3" w:rsidRPr="00683B0D">
              <w:rPr>
                <w:rFonts w:asciiTheme="minorHAnsi" w:hAnsiTheme="minorHAnsi" w:cstheme="minorHAnsi"/>
                <w:bCs w:val="0"/>
                <w:sz w:val="22"/>
                <w:szCs w:val="40"/>
                <w:vertAlign w:val="subscript"/>
              </w:rPr>
              <w:t>1</w:t>
            </w:r>
            <w:r w:rsidR="003E68F3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seeds were harvested at maturity and shipped to </w:t>
            </w:r>
            <w:r w:rsidR="00683B0D">
              <w:rPr>
                <w:rFonts w:asciiTheme="minorHAnsi" w:hAnsiTheme="minorHAnsi" w:cstheme="minorHAnsi"/>
                <w:bCs w:val="0"/>
                <w:sz w:val="22"/>
                <w:szCs w:val="40"/>
              </w:rPr>
              <w:t>off-season nursery to advance generations.</w:t>
            </w:r>
            <w:r w:rsidR="00F503CB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</w:t>
            </w:r>
            <w:r w:rsidR="006218D4">
              <w:rPr>
                <w:rFonts w:asciiTheme="minorHAnsi" w:hAnsiTheme="minorHAnsi" w:cstheme="minorHAnsi"/>
                <w:bCs w:val="0"/>
                <w:sz w:val="22"/>
                <w:szCs w:val="40"/>
              </w:rPr>
              <w:t>Roughly 100</w:t>
            </w:r>
            <w:r w:rsidR="00AF129E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F</w:t>
            </w:r>
            <w:r w:rsidR="00AF129E" w:rsidRPr="006218D4">
              <w:rPr>
                <w:rFonts w:asciiTheme="minorHAnsi" w:hAnsiTheme="minorHAnsi" w:cstheme="minorHAnsi"/>
                <w:bCs w:val="0"/>
                <w:sz w:val="22"/>
                <w:szCs w:val="40"/>
                <w:vertAlign w:val="subscript"/>
              </w:rPr>
              <w:t>4:5</w:t>
            </w:r>
            <w:r w:rsidR="00AF129E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</w:t>
            </w:r>
            <w:r w:rsidR="006218D4">
              <w:rPr>
                <w:rFonts w:asciiTheme="minorHAnsi" w:hAnsiTheme="minorHAnsi" w:cstheme="minorHAnsi"/>
                <w:bCs w:val="0"/>
                <w:sz w:val="22"/>
                <w:szCs w:val="40"/>
              </w:rPr>
              <w:t>lines</w:t>
            </w:r>
            <w:r w:rsidR="00AF129E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per </w:t>
            </w:r>
            <w:r w:rsidR="00B4769B">
              <w:rPr>
                <w:rFonts w:asciiTheme="minorHAnsi" w:hAnsiTheme="minorHAnsi" w:cstheme="minorHAnsi"/>
                <w:bCs w:val="0"/>
                <w:sz w:val="22"/>
                <w:szCs w:val="40"/>
              </w:rPr>
              <w:t>population</w:t>
            </w:r>
            <w:r w:rsidR="006218D4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will </w:t>
            </w:r>
            <w:r w:rsidR="00912459">
              <w:rPr>
                <w:rFonts w:asciiTheme="minorHAnsi" w:hAnsiTheme="minorHAnsi" w:cstheme="minorHAnsi"/>
                <w:bCs w:val="0"/>
                <w:sz w:val="22"/>
                <w:szCs w:val="40"/>
              </w:rPr>
              <w:t>be planted in</w:t>
            </w:r>
            <w:r w:rsidR="00E87A05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</w:t>
            </w:r>
            <w:r w:rsidR="00912459">
              <w:rPr>
                <w:rFonts w:asciiTheme="minorHAnsi" w:hAnsiTheme="minorHAnsi" w:cstheme="minorHAnsi"/>
                <w:bCs w:val="0"/>
                <w:sz w:val="22"/>
                <w:szCs w:val="40"/>
              </w:rPr>
              <w:t>progeny plots in Portageville, MO</w:t>
            </w:r>
            <w:r w:rsidR="00E87A05">
              <w:rPr>
                <w:rFonts w:asciiTheme="minorHAnsi" w:hAnsiTheme="minorHAnsi" w:cstheme="minorHAnsi"/>
                <w:bCs w:val="0"/>
                <w:sz w:val="22"/>
                <w:szCs w:val="40"/>
              </w:rPr>
              <w:t xml:space="preserve"> in 2025</w:t>
            </w:r>
            <w:r w:rsidR="00912459">
              <w:rPr>
                <w:rFonts w:asciiTheme="minorHAnsi" w:hAnsiTheme="minorHAnsi" w:cstheme="minorHAnsi"/>
                <w:bCs w:val="0"/>
                <w:sz w:val="22"/>
                <w:szCs w:val="40"/>
              </w:rPr>
              <w:t>.</w:t>
            </w:r>
          </w:p>
          <w:p w14:paraId="74037AA0" w14:textId="77777777" w:rsidR="006123C7" w:rsidRDefault="006123C7" w:rsidP="003C5AB4">
            <w:pPr>
              <w:spacing w:before="120" w:after="120"/>
              <w:rPr>
                <w:rFonts w:asciiTheme="minorHAnsi" w:hAnsiTheme="minorHAnsi" w:cstheme="minorHAnsi"/>
                <w:bCs w:val="0"/>
                <w:sz w:val="22"/>
                <w:szCs w:val="40"/>
              </w:rPr>
            </w:pPr>
          </w:p>
          <w:p w14:paraId="3ADC92C6" w14:textId="7D89A347" w:rsidR="00D40F7A" w:rsidRPr="00D40F7A" w:rsidRDefault="00D40F7A" w:rsidP="003C5AB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40"/>
              </w:rPr>
            </w:pPr>
            <w:r w:rsidRPr="00D40F7A">
              <w:rPr>
                <w:rFonts w:asciiTheme="minorHAnsi" w:hAnsiTheme="minorHAnsi" w:cstheme="minorHAnsi"/>
                <w:b/>
                <w:sz w:val="22"/>
                <w:szCs w:val="40"/>
              </w:rPr>
              <w:t>Table 2. New crosses made in 2023 crop season</w:t>
            </w:r>
            <w:r>
              <w:rPr>
                <w:rFonts w:asciiTheme="minorHAnsi" w:hAnsiTheme="minorHAnsi" w:cstheme="minorHAnsi"/>
                <w:b/>
                <w:sz w:val="22"/>
                <w:szCs w:val="40"/>
              </w:rPr>
              <w:t>.</w:t>
            </w:r>
          </w:p>
          <w:tbl>
            <w:tblPr>
              <w:tblW w:w="5688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  <w:gridCol w:w="2260"/>
              <w:gridCol w:w="2468"/>
            </w:tblGrid>
            <w:tr w:rsidR="006123C7" w:rsidRPr="006123C7" w14:paraId="17B18B31" w14:textId="77777777" w:rsidTr="00CC701C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83D9F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  <w:t>#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0D614" w14:textId="7D3FF42B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  <w:t>Female</w:t>
                  </w:r>
                  <w:r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  <w:t xml:space="preserve"> </w:t>
                  </w:r>
                  <w:r w:rsidR="00CC701C"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  <w:t>parent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5D88F" w14:textId="78BCFC34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  <w:t>Male</w:t>
                  </w:r>
                  <w:r w:rsidR="00CC701C">
                    <w:rPr>
                      <w:rFonts w:ascii="Calibri" w:hAnsi="Calibri" w:cs="Calibri"/>
                      <w:b/>
                      <w:kern w:val="0"/>
                      <w:sz w:val="22"/>
                      <w:szCs w:val="22"/>
                      <w:lang w:eastAsia="ko-KR"/>
                    </w:rPr>
                    <w:t xml:space="preserve"> parent</w:t>
                  </w:r>
                </w:p>
              </w:tc>
            </w:tr>
            <w:tr w:rsidR="006123C7" w:rsidRPr="006123C7" w14:paraId="72A362B0" w14:textId="77777777" w:rsidTr="00CC701C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594D8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1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BE53B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  <w:t>S22-23407 (HS, 20.8%)</w:t>
                  </w:r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D9394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S19-10701</w:t>
                  </w:r>
                </w:p>
              </w:tc>
            </w:tr>
            <w:tr w:rsidR="006123C7" w:rsidRPr="006123C7" w14:paraId="19BF2CBB" w14:textId="77777777" w:rsidTr="00CC701C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DF68C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2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80F09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  <w:t>S22-23407 (HS, 20.8%)</w:t>
                  </w:r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2A9F6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S19-14797</w:t>
                  </w:r>
                </w:p>
              </w:tc>
            </w:tr>
            <w:tr w:rsidR="006123C7" w:rsidRPr="006123C7" w14:paraId="0C6B0AA1" w14:textId="77777777" w:rsidTr="00CC701C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3C272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77851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  <w:t>S19-10701</w:t>
                  </w:r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351EF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S22-23568R (HS, 22.4%)</w:t>
                  </w:r>
                </w:p>
              </w:tc>
            </w:tr>
            <w:tr w:rsidR="006123C7" w:rsidRPr="006123C7" w14:paraId="0DA577EE" w14:textId="77777777" w:rsidTr="00CC701C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37CF0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4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CAA60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  <w:t>S19-14797</w:t>
                  </w:r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5AFC9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S22-23568R (HS, 22.4%)</w:t>
                  </w:r>
                </w:p>
              </w:tc>
            </w:tr>
            <w:tr w:rsidR="006123C7" w:rsidRPr="006123C7" w14:paraId="439A7A90" w14:textId="77777777" w:rsidTr="00CC701C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6AAFF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5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AC1B1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  <w:t>S22-23373 (HS, 21.1%)</w:t>
                  </w:r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13928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S16-7922</w:t>
                  </w:r>
                </w:p>
              </w:tc>
            </w:tr>
            <w:tr w:rsidR="006123C7" w:rsidRPr="006123C7" w14:paraId="2C910070" w14:textId="77777777" w:rsidTr="00CC701C">
              <w:trPr>
                <w:trHeight w:val="300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CC7A6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6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3DCE8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0"/>
                      <w:szCs w:val="20"/>
                      <w:lang w:eastAsia="ko-KR"/>
                    </w:rPr>
                    <w:t>S22-23373 (HS, 21.1%)</w:t>
                  </w:r>
                </w:p>
              </w:tc>
              <w:tc>
                <w:tcPr>
                  <w:tcW w:w="24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FC8A3" w14:textId="77777777" w:rsidR="006123C7" w:rsidRPr="006123C7" w:rsidRDefault="006123C7" w:rsidP="006123C7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</w:pPr>
                  <w:r w:rsidRPr="006123C7">
                    <w:rPr>
                      <w:rFonts w:ascii="Calibri" w:hAnsi="Calibri" w:cs="Calibri"/>
                      <w:bCs w:val="0"/>
                      <w:kern w:val="0"/>
                      <w:sz w:val="22"/>
                      <w:szCs w:val="22"/>
                      <w:lang w:eastAsia="ko-KR"/>
                    </w:rPr>
                    <w:t>S16-11644</w:t>
                  </w:r>
                </w:p>
              </w:tc>
            </w:tr>
          </w:tbl>
          <w:p w14:paraId="34C70C99" w14:textId="5AA40569" w:rsidR="006C371A" w:rsidRPr="00943FD9" w:rsidRDefault="001C41FB" w:rsidP="001C41FB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                                           </w:t>
            </w:r>
            <w:r w:rsidR="00943FD9" w:rsidRPr="00943FD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Note) HS, high stearic</w:t>
            </w:r>
            <w:r w:rsidR="00943FD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acid line</w:t>
            </w:r>
            <w:r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.</w:t>
            </w:r>
          </w:p>
          <w:p w14:paraId="2479D395" w14:textId="4E6DCD7B" w:rsidR="00F503CB" w:rsidRPr="00AA648B" w:rsidRDefault="00F503CB" w:rsidP="42B283B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63115" w:rsidRPr="006F3583" w14:paraId="20FE75EB" w14:textId="77777777" w:rsidTr="009704A3">
        <w:trPr>
          <w:trHeight w:val="27"/>
          <w:jc w:val="center"/>
        </w:trPr>
        <w:tc>
          <w:tcPr>
            <w:tcW w:w="10260" w:type="dxa"/>
            <w:gridSpan w:val="2"/>
            <w:shd w:val="clear" w:color="auto" w:fill="auto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EAED74E" w14:textId="77777777" w:rsidR="00B10B54" w:rsidRPr="00063115" w:rsidRDefault="00B10B54" w:rsidP="00B10B5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42B283B0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t>Summary and Highlights:</w:t>
            </w:r>
          </w:p>
          <w:p w14:paraId="333A631C" w14:textId="4B004805" w:rsidR="00734639" w:rsidRPr="00D71696" w:rsidRDefault="001E3989" w:rsidP="003C7623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 xml:space="preserve">Out of 1,000 lines, 72 </w:t>
            </w:r>
            <w:r w:rsidR="004B00EB"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 xml:space="preserve">high stearic/high oleic </w:t>
            </w:r>
            <w:r>
              <w:rPr>
                <w:rFonts w:asciiTheme="minorHAnsi" w:hAnsiTheme="minorHAnsi" w:cstheme="minorBidi"/>
                <w:b/>
                <w:bCs w:val="0"/>
                <w:sz w:val="22"/>
                <w:szCs w:val="22"/>
              </w:rPr>
              <w:t>progeny lines were selected and will be planted in preliminary yield trial in 2024.</w:t>
            </w:r>
          </w:p>
          <w:p w14:paraId="0D14625A" w14:textId="1CDE141F" w:rsidR="00464B8D" w:rsidRPr="00464B8D" w:rsidRDefault="000562A1" w:rsidP="003C7623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Out of </w:t>
            </w:r>
            <w:r w:rsidR="007C0DA4">
              <w:rPr>
                <w:rFonts w:asciiTheme="minorHAnsi" w:hAnsiTheme="minorHAnsi" w:cstheme="minorBidi"/>
                <w:b/>
                <w:sz w:val="22"/>
                <w:szCs w:val="22"/>
              </w:rPr>
              <w:t>31</w:t>
            </w:r>
            <w:r w:rsidR="00546FE6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high stearic</w:t>
            </w:r>
            <w:r w:rsidR="007C0DA4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lines</w:t>
            </w:r>
            <w:r w:rsidR="00546FE6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harvested in 2023, two high stearic lines</w:t>
            </w:r>
            <w:r w:rsidR="007C0DA4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were selected based on the yield performance and overall agronomic traits</w:t>
            </w:r>
            <w:r w:rsidR="00546FE6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and will be planted in advanced yield trial in 2024.</w:t>
            </w:r>
          </w:p>
          <w:p w14:paraId="08371FE8" w14:textId="34620917" w:rsidR="00063115" w:rsidRPr="00B431ED" w:rsidRDefault="00052837" w:rsidP="003C7623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Twelve new high stearic populations are </w:t>
            </w:r>
            <w:r w:rsidR="00D71696">
              <w:rPr>
                <w:rFonts w:asciiTheme="minorHAnsi" w:hAnsiTheme="minorHAnsi" w:cstheme="minorBidi"/>
                <w:b/>
                <w:sz w:val="22"/>
                <w:szCs w:val="22"/>
              </w:rPr>
              <w:t>under generation advancement in off-season nursery</w:t>
            </w:r>
            <w:r w:rsidR="7ED6ACC0" w:rsidRPr="00464B8D">
              <w:rPr>
                <w:rFonts w:asciiTheme="minorHAnsi" w:hAnsiTheme="minorHAnsi" w:cstheme="minorBidi"/>
                <w:b/>
                <w:sz w:val="22"/>
                <w:szCs w:val="22"/>
              </w:rPr>
              <w:t>.</w:t>
            </w:r>
          </w:p>
          <w:p w14:paraId="59F6C21A" w14:textId="3B48CD40" w:rsidR="00063115" w:rsidRPr="00063115" w:rsidRDefault="00015407" w:rsidP="42B283B0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Six crosses were </w:t>
            </w:r>
            <w:r w:rsidR="006A5D6C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newly 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made </w:t>
            </w:r>
            <w:r w:rsidR="006A5D6C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for stearic project 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in Summer 2023 and harvested at maturity and shipped to off-season nursery to advance generations</w:t>
            </w:r>
            <w:r w:rsidR="0029674F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until F</w:t>
            </w:r>
            <w:r w:rsidR="0029674F" w:rsidRPr="0029674F">
              <w:rPr>
                <w:rFonts w:asciiTheme="minorHAnsi" w:hAnsiTheme="minorHAnsi" w:cstheme="minorBidi"/>
                <w:b/>
                <w:sz w:val="22"/>
                <w:szCs w:val="22"/>
                <w:vertAlign w:val="subscript"/>
              </w:rPr>
              <w:t>4:5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. </w:t>
            </w:r>
            <w:r w:rsidR="00751DEA">
              <w:rPr>
                <w:rFonts w:asciiTheme="minorHAnsi" w:hAnsiTheme="minorHAnsi" w:cstheme="minorBidi"/>
                <w:b/>
                <w:sz w:val="22"/>
                <w:szCs w:val="22"/>
              </w:rPr>
              <w:t>Six populations will be planted in progeny plots in 2025.</w:t>
            </w:r>
          </w:p>
        </w:tc>
      </w:tr>
      <w:tr w:rsidR="002C0D83" w:rsidRPr="006F3583" w14:paraId="635AA5F2" w14:textId="77777777" w:rsidTr="009704A3">
        <w:trPr>
          <w:trHeight w:val="27"/>
          <w:jc w:val="center"/>
        </w:trPr>
        <w:tc>
          <w:tcPr>
            <w:tcW w:w="10260" w:type="dxa"/>
            <w:gridSpan w:val="2"/>
            <w:shd w:val="clear" w:color="auto" w:fill="auto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374CFF4" w14:textId="27C89205" w:rsidR="002C0D83" w:rsidRPr="42B283B0" w:rsidRDefault="002C0D83" w:rsidP="00B10B54">
            <w:pPr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</w:tc>
      </w:tr>
    </w:tbl>
    <w:p w14:paraId="63AFA0D9" w14:textId="4FAE921B" w:rsidR="0066124E" w:rsidRDefault="0066124E"/>
    <w:sectPr w:rsidR="0066124E" w:rsidSect="00E814B8">
      <w:headerReference w:type="first" r:id="rId10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7DA8" w14:textId="77777777" w:rsidR="00232C78" w:rsidRDefault="00232C78" w:rsidP="00BD1E89">
      <w:pPr>
        <w:spacing w:line="240" w:lineRule="auto"/>
      </w:pPr>
      <w:r>
        <w:separator/>
      </w:r>
    </w:p>
  </w:endnote>
  <w:endnote w:type="continuationSeparator" w:id="0">
    <w:p w14:paraId="72EEDE7B" w14:textId="77777777" w:rsidR="00232C78" w:rsidRDefault="00232C78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9153" w14:textId="77777777" w:rsidR="00232C78" w:rsidRDefault="00232C78" w:rsidP="00BD1E89">
      <w:pPr>
        <w:spacing w:line="240" w:lineRule="auto"/>
      </w:pPr>
      <w:r>
        <w:separator/>
      </w:r>
    </w:p>
  </w:footnote>
  <w:footnote w:type="continuationSeparator" w:id="0">
    <w:p w14:paraId="3F7F538C" w14:textId="77777777" w:rsidR="00232C78" w:rsidRDefault="00232C78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8FE4" w14:textId="593B266B" w:rsidR="00FF4F4F" w:rsidRPr="00981460" w:rsidRDefault="000A4D16" w:rsidP="00981460">
    <w:pPr>
      <w:pStyle w:val="Title"/>
      <w:jc w:val="right"/>
      <w:rPr>
        <w:sz w:val="24"/>
        <w:szCs w:val="24"/>
      </w:rPr>
    </w:pPr>
    <w:r>
      <w:rPr>
        <w:sz w:val="24"/>
        <w:szCs w:val="24"/>
      </w:rPr>
      <w:t>Mid-South Soybean Board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86E"/>
    <w:multiLevelType w:val="hybridMultilevel"/>
    <w:tmpl w:val="BCACA616"/>
    <w:lvl w:ilvl="0" w:tplc="8FA05CB4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280F0F29"/>
    <w:multiLevelType w:val="hybridMultilevel"/>
    <w:tmpl w:val="777088A8"/>
    <w:lvl w:ilvl="0" w:tplc="A796B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67637A"/>
    <w:multiLevelType w:val="multilevel"/>
    <w:tmpl w:val="1EA05BF4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205014"/>
    <w:multiLevelType w:val="hybridMultilevel"/>
    <w:tmpl w:val="AC0E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0351"/>
    <w:multiLevelType w:val="hybridMultilevel"/>
    <w:tmpl w:val="2D406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C25E4"/>
    <w:multiLevelType w:val="hybridMultilevel"/>
    <w:tmpl w:val="2D4062B8"/>
    <w:lvl w:ilvl="0" w:tplc="EAD6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153F"/>
    <w:multiLevelType w:val="hybridMultilevel"/>
    <w:tmpl w:val="69EE2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48478603">
    <w:abstractNumId w:val="2"/>
  </w:num>
  <w:num w:numId="2" w16cid:durableId="197670909">
    <w:abstractNumId w:val="8"/>
  </w:num>
  <w:num w:numId="3" w16cid:durableId="1844860042">
    <w:abstractNumId w:val="2"/>
  </w:num>
  <w:num w:numId="4" w16cid:durableId="2034960507">
    <w:abstractNumId w:val="0"/>
  </w:num>
  <w:num w:numId="5" w16cid:durableId="895168324">
    <w:abstractNumId w:val="7"/>
  </w:num>
  <w:num w:numId="6" w16cid:durableId="490752556">
    <w:abstractNumId w:val="4"/>
  </w:num>
  <w:num w:numId="7" w16cid:durableId="670841817">
    <w:abstractNumId w:val="3"/>
  </w:num>
  <w:num w:numId="8" w16cid:durableId="1193498244">
    <w:abstractNumId w:val="1"/>
  </w:num>
  <w:num w:numId="9" w16cid:durableId="1877036463">
    <w:abstractNumId w:val="6"/>
  </w:num>
  <w:num w:numId="10" w16cid:durableId="167313855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sTCxMDextDA1tDRT0lEKTi0uzszPAykwNKkFABsix/8tAAAA"/>
    <w:docVar w:name="dgnword-docGUID" w:val="{5F7EBFE7-45F3-4C71-84E2-555E59E8FD8F}"/>
    <w:docVar w:name="dgnword-eventsink" w:val="75130192"/>
  </w:docVars>
  <w:rsids>
    <w:rsidRoot w:val="00A65BD5"/>
    <w:rsid w:val="00000B14"/>
    <w:rsid w:val="00007026"/>
    <w:rsid w:val="000114E8"/>
    <w:rsid w:val="00011651"/>
    <w:rsid w:val="00012974"/>
    <w:rsid w:val="000141EF"/>
    <w:rsid w:val="00014790"/>
    <w:rsid w:val="00014ACD"/>
    <w:rsid w:val="00015407"/>
    <w:rsid w:val="000156C6"/>
    <w:rsid w:val="0001709F"/>
    <w:rsid w:val="0003217B"/>
    <w:rsid w:val="00032BD4"/>
    <w:rsid w:val="00033422"/>
    <w:rsid w:val="00033C40"/>
    <w:rsid w:val="0003601D"/>
    <w:rsid w:val="00037DCA"/>
    <w:rsid w:val="0004056A"/>
    <w:rsid w:val="000411CA"/>
    <w:rsid w:val="00052837"/>
    <w:rsid w:val="00054EF7"/>
    <w:rsid w:val="0005526D"/>
    <w:rsid w:val="000562A1"/>
    <w:rsid w:val="00057DE1"/>
    <w:rsid w:val="000613DF"/>
    <w:rsid w:val="000623A5"/>
    <w:rsid w:val="00063115"/>
    <w:rsid w:val="000666E5"/>
    <w:rsid w:val="0007079A"/>
    <w:rsid w:val="000750B4"/>
    <w:rsid w:val="00076280"/>
    <w:rsid w:val="00082E6C"/>
    <w:rsid w:val="00082F81"/>
    <w:rsid w:val="00083E61"/>
    <w:rsid w:val="000865D0"/>
    <w:rsid w:val="00087C7F"/>
    <w:rsid w:val="00092261"/>
    <w:rsid w:val="00092526"/>
    <w:rsid w:val="000942F4"/>
    <w:rsid w:val="0009768A"/>
    <w:rsid w:val="000A2141"/>
    <w:rsid w:val="000A378E"/>
    <w:rsid w:val="000A4D16"/>
    <w:rsid w:val="000A78ED"/>
    <w:rsid w:val="000A7F24"/>
    <w:rsid w:val="000B06CD"/>
    <w:rsid w:val="000B3A82"/>
    <w:rsid w:val="000B480F"/>
    <w:rsid w:val="000B5825"/>
    <w:rsid w:val="000B7817"/>
    <w:rsid w:val="000B7D6D"/>
    <w:rsid w:val="000C41F6"/>
    <w:rsid w:val="000D0CEA"/>
    <w:rsid w:val="000D3808"/>
    <w:rsid w:val="000D503A"/>
    <w:rsid w:val="000D70EE"/>
    <w:rsid w:val="000D720A"/>
    <w:rsid w:val="000D726D"/>
    <w:rsid w:val="000D782C"/>
    <w:rsid w:val="000E273F"/>
    <w:rsid w:val="000E6330"/>
    <w:rsid w:val="000E6D2B"/>
    <w:rsid w:val="000F0AB1"/>
    <w:rsid w:val="000F391E"/>
    <w:rsid w:val="000F6614"/>
    <w:rsid w:val="000F7296"/>
    <w:rsid w:val="000F7640"/>
    <w:rsid w:val="001050CD"/>
    <w:rsid w:val="001053BF"/>
    <w:rsid w:val="0010665A"/>
    <w:rsid w:val="001067AA"/>
    <w:rsid w:val="00107714"/>
    <w:rsid w:val="00110DE9"/>
    <w:rsid w:val="00111AD8"/>
    <w:rsid w:val="00115BC3"/>
    <w:rsid w:val="00123444"/>
    <w:rsid w:val="00123447"/>
    <w:rsid w:val="00123E01"/>
    <w:rsid w:val="00123F25"/>
    <w:rsid w:val="00124194"/>
    <w:rsid w:val="001339DD"/>
    <w:rsid w:val="0013428E"/>
    <w:rsid w:val="00141104"/>
    <w:rsid w:val="00143F3D"/>
    <w:rsid w:val="00145CF9"/>
    <w:rsid w:val="00145EFF"/>
    <w:rsid w:val="001467EB"/>
    <w:rsid w:val="00147BDA"/>
    <w:rsid w:val="00151BD6"/>
    <w:rsid w:val="00152DA2"/>
    <w:rsid w:val="00152F52"/>
    <w:rsid w:val="001534BE"/>
    <w:rsid w:val="00153F61"/>
    <w:rsid w:val="00154317"/>
    <w:rsid w:val="00154BCD"/>
    <w:rsid w:val="00155612"/>
    <w:rsid w:val="0016007C"/>
    <w:rsid w:val="001604BA"/>
    <w:rsid w:val="00162369"/>
    <w:rsid w:val="00162654"/>
    <w:rsid w:val="001670B5"/>
    <w:rsid w:val="00171C43"/>
    <w:rsid w:val="0017215B"/>
    <w:rsid w:val="00173AB1"/>
    <w:rsid w:val="00183109"/>
    <w:rsid w:val="00183318"/>
    <w:rsid w:val="00183FD2"/>
    <w:rsid w:val="00184DBB"/>
    <w:rsid w:val="00187267"/>
    <w:rsid w:val="00190A53"/>
    <w:rsid w:val="00192045"/>
    <w:rsid w:val="001943BF"/>
    <w:rsid w:val="00195969"/>
    <w:rsid w:val="00195DB5"/>
    <w:rsid w:val="00197562"/>
    <w:rsid w:val="001A103E"/>
    <w:rsid w:val="001A227E"/>
    <w:rsid w:val="001A45AD"/>
    <w:rsid w:val="001A6320"/>
    <w:rsid w:val="001A66BC"/>
    <w:rsid w:val="001A6D27"/>
    <w:rsid w:val="001A7E6C"/>
    <w:rsid w:val="001B15B3"/>
    <w:rsid w:val="001B446F"/>
    <w:rsid w:val="001B571A"/>
    <w:rsid w:val="001B5C81"/>
    <w:rsid w:val="001C34A3"/>
    <w:rsid w:val="001C41FB"/>
    <w:rsid w:val="001C45FA"/>
    <w:rsid w:val="001C49B2"/>
    <w:rsid w:val="001C4C57"/>
    <w:rsid w:val="001C61C1"/>
    <w:rsid w:val="001D181E"/>
    <w:rsid w:val="001D1F19"/>
    <w:rsid w:val="001D333D"/>
    <w:rsid w:val="001D4DA1"/>
    <w:rsid w:val="001D73E7"/>
    <w:rsid w:val="001E0719"/>
    <w:rsid w:val="001E1E23"/>
    <w:rsid w:val="001E2F8F"/>
    <w:rsid w:val="001E3989"/>
    <w:rsid w:val="001F0BE5"/>
    <w:rsid w:val="001F0CE3"/>
    <w:rsid w:val="001F6263"/>
    <w:rsid w:val="001F729D"/>
    <w:rsid w:val="00201892"/>
    <w:rsid w:val="00203319"/>
    <w:rsid w:val="00203599"/>
    <w:rsid w:val="00203C22"/>
    <w:rsid w:val="002044CF"/>
    <w:rsid w:val="002148E3"/>
    <w:rsid w:val="002239C1"/>
    <w:rsid w:val="00227538"/>
    <w:rsid w:val="00227908"/>
    <w:rsid w:val="00232C78"/>
    <w:rsid w:val="00234746"/>
    <w:rsid w:val="00234DCB"/>
    <w:rsid w:val="002372B7"/>
    <w:rsid w:val="002378AF"/>
    <w:rsid w:val="00241668"/>
    <w:rsid w:val="002422C5"/>
    <w:rsid w:val="00242C5C"/>
    <w:rsid w:val="0024310F"/>
    <w:rsid w:val="0024505C"/>
    <w:rsid w:val="00245B98"/>
    <w:rsid w:val="00246B18"/>
    <w:rsid w:val="002479BE"/>
    <w:rsid w:val="00250732"/>
    <w:rsid w:val="00252131"/>
    <w:rsid w:val="0025429E"/>
    <w:rsid w:val="002564AF"/>
    <w:rsid w:val="0025705C"/>
    <w:rsid w:val="00257818"/>
    <w:rsid w:val="00263C17"/>
    <w:rsid w:val="00263D12"/>
    <w:rsid w:val="00264085"/>
    <w:rsid w:val="0026444C"/>
    <w:rsid w:val="00264D7C"/>
    <w:rsid w:val="002655BF"/>
    <w:rsid w:val="00266472"/>
    <w:rsid w:val="002706AE"/>
    <w:rsid w:val="002721C8"/>
    <w:rsid w:val="00272FA2"/>
    <w:rsid w:val="0027300E"/>
    <w:rsid w:val="0028114C"/>
    <w:rsid w:val="00286144"/>
    <w:rsid w:val="00291A31"/>
    <w:rsid w:val="00295990"/>
    <w:rsid w:val="00295A98"/>
    <w:rsid w:val="00295D7C"/>
    <w:rsid w:val="0029674F"/>
    <w:rsid w:val="00297877"/>
    <w:rsid w:val="00297BED"/>
    <w:rsid w:val="00297D81"/>
    <w:rsid w:val="002A06B9"/>
    <w:rsid w:val="002A115E"/>
    <w:rsid w:val="002A1AE1"/>
    <w:rsid w:val="002A28DF"/>
    <w:rsid w:val="002B0101"/>
    <w:rsid w:val="002B01EA"/>
    <w:rsid w:val="002B43EF"/>
    <w:rsid w:val="002B5D14"/>
    <w:rsid w:val="002B7718"/>
    <w:rsid w:val="002C0D83"/>
    <w:rsid w:val="002C30C2"/>
    <w:rsid w:val="002C6626"/>
    <w:rsid w:val="002C66CF"/>
    <w:rsid w:val="002D0F17"/>
    <w:rsid w:val="002D1EA6"/>
    <w:rsid w:val="002D428B"/>
    <w:rsid w:val="002D47AD"/>
    <w:rsid w:val="002D5074"/>
    <w:rsid w:val="002D6BAE"/>
    <w:rsid w:val="002E47FD"/>
    <w:rsid w:val="002E5AC7"/>
    <w:rsid w:val="002F23A8"/>
    <w:rsid w:val="002F3022"/>
    <w:rsid w:val="002F3106"/>
    <w:rsid w:val="002F46BF"/>
    <w:rsid w:val="002F7EEB"/>
    <w:rsid w:val="0030038A"/>
    <w:rsid w:val="003006B4"/>
    <w:rsid w:val="0030271A"/>
    <w:rsid w:val="00302EDA"/>
    <w:rsid w:val="00303DE3"/>
    <w:rsid w:val="00303FDD"/>
    <w:rsid w:val="003053A0"/>
    <w:rsid w:val="0030753A"/>
    <w:rsid w:val="003079C0"/>
    <w:rsid w:val="00307E59"/>
    <w:rsid w:val="003105FC"/>
    <w:rsid w:val="00311A34"/>
    <w:rsid w:val="00314136"/>
    <w:rsid w:val="00320111"/>
    <w:rsid w:val="003209C3"/>
    <w:rsid w:val="00320C8D"/>
    <w:rsid w:val="0032545C"/>
    <w:rsid w:val="003303F4"/>
    <w:rsid w:val="003312EE"/>
    <w:rsid w:val="0033241C"/>
    <w:rsid w:val="003335C9"/>
    <w:rsid w:val="00333B09"/>
    <w:rsid w:val="00333C0E"/>
    <w:rsid w:val="00334261"/>
    <w:rsid w:val="00335626"/>
    <w:rsid w:val="00335A26"/>
    <w:rsid w:val="00335FC1"/>
    <w:rsid w:val="0033775C"/>
    <w:rsid w:val="003377CE"/>
    <w:rsid w:val="00341AAA"/>
    <w:rsid w:val="003461EA"/>
    <w:rsid w:val="003478BE"/>
    <w:rsid w:val="003510B2"/>
    <w:rsid w:val="00351755"/>
    <w:rsid w:val="00351BD8"/>
    <w:rsid w:val="0035304F"/>
    <w:rsid w:val="003533A9"/>
    <w:rsid w:val="003553E5"/>
    <w:rsid w:val="003621D3"/>
    <w:rsid w:val="003622EB"/>
    <w:rsid w:val="0036262C"/>
    <w:rsid w:val="00362A5F"/>
    <w:rsid w:val="00362A90"/>
    <w:rsid w:val="0036455B"/>
    <w:rsid w:val="0037229D"/>
    <w:rsid w:val="003723B9"/>
    <w:rsid w:val="00373BBC"/>
    <w:rsid w:val="00373EF3"/>
    <w:rsid w:val="0037502A"/>
    <w:rsid w:val="003754E2"/>
    <w:rsid w:val="003762C7"/>
    <w:rsid w:val="0037759A"/>
    <w:rsid w:val="00377919"/>
    <w:rsid w:val="00383017"/>
    <w:rsid w:val="00383AB7"/>
    <w:rsid w:val="00383F0E"/>
    <w:rsid w:val="00384FFD"/>
    <w:rsid w:val="00387801"/>
    <w:rsid w:val="00390570"/>
    <w:rsid w:val="00392592"/>
    <w:rsid w:val="00393502"/>
    <w:rsid w:val="00395991"/>
    <w:rsid w:val="00396079"/>
    <w:rsid w:val="003A003D"/>
    <w:rsid w:val="003A1033"/>
    <w:rsid w:val="003A119F"/>
    <w:rsid w:val="003A13B3"/>
    <w:rsid w:val="003A4095"/>
    <w:rsid w:val="003A6CCC"/>
    <w:rsid w:val="003B0AB5"/>
    <w:rsid w:val="003B2A34"/>
    <w:rsid w:val="003B2BC8"/>
    <w:rsid w:val="003B5F5A"/>
    <w:rsid w:val="003B7A55"/>
    <w:rsid w:val="003C3474"/>
    <w:rsid w:val="003C5AB4"/>
    <w:rsid w:val="003D22D1"/>
    <w:rsid w:val="003D3E21"/>
    <w:rsid w:val="003D3FDE"/>
    <w:rsid w:val="003D4983"/>
    <w:rsid w:val="003D5827"/>
    <w:rsid w:val="003D6401"/>
    <w:rsid w:val="003D68E2"/>
    <w:rsid w:val="003E4C36"/>
    <w:rsid w:val="003E520A"/>
    <w:rsid w:val="003E68F3"/>
    <w:rsid w:val="003E7655"/>
    <w:rsid w:val="003F132B"/>
    <w:rsid w:val="003F1DB9"/>
    <w:rsid w:val="003F3377"/>
    <w:rsid w:val="003F355B"/>
    <w:rsid w:val="003F527F"/>
    <w:rsid w:val="003F59F7"/>
    <w:rsid w:val="003F5BBA"/>
    <w:rsid w:val="00402D0B"/>
    <w:rsid w:val="00406CFF"/>
    <w:rsid w:val="004073DA"/>
    <w:rsid w:val="004076FD"/>
    <w:rsid w:val="00410A0D"/>
    <w:rsid w:val="004111A8"/>
    <w:rsid w:val="00412F75"/>
    <w:rsid w:val="00413F9B"/>
    <w:rsid w:val="004162BA"/>
    <w:rsid w:val="004165DB"/>
    <w:rsid w:val="0041728E"/>
    <w:rsid w:val="00420782"/>
    <w:rsid w:val="00420F2A"/>
    <w:rsid w:val="00424292"/>
    <w:rsid w:val="00425FE4"/>
    <w:rsid w:val="00426F83"/>
    <w:rsid w:val="00431310"/>
    <w:rsid w:val="00433BD7"/>
    <w:rsid w:val="004366F0"/>
    <w:rsid w:val="0043706A"/>
    <w:rsid w:val="0043706C"/>
    <w:rsid w:val="00437218"/>
    <w:rsid w:val="00437F2F"/>
    <w:rsid w:val="00441632"/>
    <w:rsid w:val="00444BC2"/>
    <w:rsid w:val="00445CA1"/>
    <w:rsid w:val="004507A9"/>
    <w:rsid w:val="00451570"/>
    <w:rsid w:val="00451F10"/>
    <w:rsid w:val="00452130"/>
    <w:rsid w:val="00452DF1"/>
    <w:rsid w:val="00453A6A"/>
    <w:rsid w:val="0045474E"/>
    <w:rsid w:val="00455551"/>
    <w:rsid w:val="00457F8D"/>
    <w:rsid w:val="004601A9"/>
    <w:rsid w:val="00462538"/>
    <w:rsid w:val="0046309C"/>
    <w:rsid w:val="00463696"/>
    <w:rsid w:val="00464B8D"/>
    <w:rsid w:val="00464D5E"/>
    <w:rsid w:val="0046501C"/>
    <w:rsid w:val="00465F9C"/>
    <w:rsid w:val="00465FE4"/>
    <w:rsid w:val="00470EEC"/>
    <w:rsid w:val="00472A90"/>
    <w:rsid w:val="004765EF"/>
    <w:rsid w:val="00476A41"/>
    <w:rsid w:val="00482D9A"/>
    <w:rsid w:val="00485186"/>
    <w:rsid w:val="0048600D"/>
    <w:rsid w:val="00486346"/>
    <w:rsid w:val="00486CE9"/>
    <w:rsid w:val="0049730C"/>
    <w:rsid w:val="004979FA"/>
    <w:rsid w:val="004A7A14"/>
    <w:rsid w:val="004A7B46"/>
    <w:rsid w:val="004A7D01"/>
    <w:rsid w:val="004B00EB"/>
    <w:rsid w:val="004B4293"/>
    <w:rsid w:val="004C0762"/>
    <w:rsid w:val="004C09F2"/>
    <w:rsid w:val="004C491F"/>
    <w:rsid w:val="004C6840"/>
    <w:rsid w:val="004C785D"/>
    <w:rsid w:val="004D02DC"/>
    <w:rsid w:val="004D0D1D"/>
    <w:rsid w:val="004D0F29"/>
    <w:rsid w:val="004D38F8"/>
    <w:rsid w:val="004D5875"/>
    <w:rsid w:val="004D7962"/>
    <w:rsid w:val="004E01F7"/>
    <w:rsid w:val="004E1786"/>
    <w:rsid w:val="004E419B"/>
    <w:rsid w:val="004E4560"/>
    <w:rsid w:val="004E4F44"/>
    <w:rsid w:val="004E61AD"/>
    <w:rsid w:val="004E66DD"/>
    <w:rsid w:val="004E7796"/>
    <w:rsid w:val="004F3EFB"/>
    <w:rsid w:val="004F4550"/>
    <w:rsid w:val="004F4728"/>
    <w:rsid w:val="00500DDB"/>
    <w:rsid w:val="005020D3"/>
    <w:rsid w:val="005020E1"/>
    <w:rsid w:val="00503853"/>
    <w:rsid w:val="00507BF3"/>
    <w:rsid w:val="00511014"/>
    <w:rsid w:val="00513151"/>
    <w:rsid w:val="0051646C"/>
    <w:rsid w:val="00517096"/>
    <w:rsid w:val="00517FA8"/>
    <w:rsid w:val="00521C25"/>
    <w:rsid w:val="0052214D"/>
    <w:rsid w:val="00523DE4"/>
    <w:rsid w:val="00523E34"/>
    <w:rsid w:val="005263D7"/>
    <w:rsid w:val="00533155"/>
    <w:rsid w:val="00534FFE"/>
    <w:rsid w:val="005376F1"/>
    <w:rsid w:val="0054156B"/>
    <w:rsid w:val="005419FE"/>
    <w:rsid w:val="0054304A"/>
    <w:rsid w:val="005452E8"/>
    <w:rsid w:val="00546CA7"/>
    <w:rsid w:val="00546D2C"/>
    <w:rsid w:val="00546FE6"/>
    <w:rsid w:val="00554672"/>
    <w:rsid w:val="00555BAD"/>
    <w:rsid w:val="00561846"/>
    <w:rsid w:val="00563E31"/>
    <w:rsid w:val="005661C9"/>
    <w:rsid w:val="00571086"/>
    <w:rsid w:val="00571943"/>
    <w:rsid w:val="0057400C"/>
    <w:rsid w:val="00574096"/>
    <w:rsid w:val="00577AE5"/>
    <w:rsid w:val="00580569"/>
    <w:rsid w:val="00582B63"/>
    <w:rsid w:val="0058409E"/>
    <w:rsid w:val="005844D0"/>
    <w:rsid w:val="0058687C"/>
    <w:rsid w:val="00592BC1"/>
    <w:rsid w:val="005963B0"/>
    <w:rsid w:val="00596A35"/>
    <w:rsid w:val="00596B63"/>
    <w:rsid w:val="005978F4"/>
    <w:rsid w:val="00597FDC"/>
    <w:rsid w:val="005A23DC"/>
    <w:rsid w:val="005A61C0"/>
    <w:rsid w:val="005A6DAC"/>
    <w:rsid w:val="005A763D"/>
    <w:rsid w:val="005B1BDF"/>
    <w:rsid w:val="005B5082"/>
    <w:rsid w:val="005B5609"/>
    <w:rsid w:val="005B5964"/>
    <w:rsid w:val="005B5DD2"/>
    <w:rsid w:val="005C2CBB"/>
    <w:rsid w:val="005C4880"/>
    <w:rsid w:val="005C5E8C"/>
    <w:rsid w:val="005D09D3"/>
    <w:rsid w:val="005D17F2"/>
    <w:rsid w:val="005D25AF"/>
    <w:rsid w:val="005D3DEF"/>
    <w:rsid w:val="005D4AF0"/>
    <w:rsid w:val="005D55A0"/>
    <w:rsid w:val="005D69D8"/>
    <w:rsid w:val="005D7144"/>
    <w:rsid w:val="005E4B09"/>
    <w:rsid w:val="005E5432"/>
    <w:rsid w:val="005E6E48"/>
    <w:rsid w:val="005E73A6"/>
    <w:rsid w:val="005E7DB4"/>
    <w:rsid w:val="005F0C3A"/>
    <w:rsid w:val="005F492E"/>
    <w:rsid w:val="005F4F28"/>
    <w:rsid w:val="006009E0"/>
    <w:rsid w:val="006020A3"/>
    <w:rsid w:val="0060410C"/>
    <w:rsid w:val="00605758"/>
    <w:rsid w:val="00605BA8"/>
    <w:rsid w:val="006115BC"/>
    <w:rsid w:val="00611B2B"/>
    <w:rsid w:val="00611FA5"/>
    <w:rsid w:val="006123C7"/>
    <w:rsid w:val="00613665"/>
    <w:rsid w:val="0061621E"/>
    <w:rsid w:val="006218D4"/>
    <w:rsid w:val="00632864"/>
    <w:rsid w:val="00632F45"/>
    <w:rsid w:val="00633BF5"/>
    <w:rsid w:val="00643728"/>
    <w:rsid w:val="0064695E"/>
    <w:rsid w:val="0065044C"/>
    <w:rsid w:val="006507FB"/>
    <w:rsid w:val="00650C9D"/>
    <w:rsid w:val="00655988"/>
    <w:rsid w:val="006572F3"/>
    <w:rsid w:val="00657839"/>
    <w:rsid w:val="00660F43"/>
    <w:rsid w:val="0066124E"/>
    <w:rsid w:val="00661C07"/>
    <w:rsid w:val="00664341"/>
    <w:rsid w:val="00664505"/>
    <w:rsid w:val="00665BEE"/>
    <w:rsid w:val="0066643E"/>
    <w:rsid w:val="006709BB"/>
    <w:rsid w:val="00671D82"/>
    <w:rsid w:val="006754DC"/>
    <w:rsid w:val="0068025F"/>
    <w:rsid w:val="00680DF8"/>
    <w:rsid w:val="0068335F"/>
    <w:rsid w:val="00683B0D"/>
    <w:rsid w:val="00684BCF"/>
    <w:rsid w:val="006865E7"/>
    <w:rsid w:val="00690EDA"/>
    <w:rsid w:val="00693D9D"/>
    <w:rsid w:val="0069666C"/>
    <w:rsid w:val="00696A20"/>
    <w:rsid w:val="006A0C74"/>
    <w:rsid w:val="006A1751"/>
    <w:rsid w:val="006A503A"/>
    <w:rsid w:val="006A5D6C"/>
    <w:rsid w:val="006A6A77"/>
    <w:rsid w:val="006A6CCC"/>
    <w:rsid w:val="006B39B0"/>
    <w:rsid w:val="006B42DB"/>
    <w:rsid w:val="006B43ED"/>
    <w:rsid w:val="006B545E"/>
    <w:rsid w:val="006B55CA"/>
    <w:rsid w:val="006B68E5"/>
    <w:rsid w:val="006B7E23"/>
    <w:rsid w:val="006C0603"/>
    <w:rsid w:val="006C371A"/>
    <w:rsid w:val="006C399E"/>
    <w:rsid w:val="006C3B83"/>
    <w:rsid w:val="006C5014"/>
    <w:rsid w:val="006C6423"/>
    <w:rsid w:val="006C7CF4"/>
    <w:rsid w:val="006D09E6"/>
    <w:rsid w:val="006D3433"/>
    <w:rsid w:val="006D3999"/>
    <w:rsid w:val="006E0A14"/>
    <w:rsid w:val="006E1849"/>
    <w:rsid w:val="006E24E6"/>
    <w:rsid w:val="006E412F"/>
    <w:rsid w:val="006F1738"/>
    <w:rsid w:val="006F3583"/>
    <w:rsid w:val="006F36BF"/>
    <w:rsid w:val="006F6240"/>
    <w:rsid w:val="006F62F8"/>
    <w:rsid w:val="006F691E"/>
    <w:rsid w:val="00704574"/>
    <w:rsid w:val="00704D09"/>
    <w:rsid w:val="00704E32"/>
    <w:rsid w:val="007062A3"/>
    <w:rsid w:val="00707F57"/>
    <w:rsid w:val="0071052C"/>
    <w:rsid w:val="00710D0E"/>
    <w:rsid w:val="00713B34"/>
    <w:rsid w:val="00714B94"/>
    <w:rsid w:val="00714C7D"/>
    <w:rsid w:val="007161CD"/>
    <w:rsid w:val="00716763"/>
    <w:rsid w:val="00716994"/>
    <w:rsid w:val="00716B53"/>
    <w:rsid w:val="007171C0"/>
    <w:rsid w:val="00717254"/>
    <w:rsid w:val="007249F5"/>
    <w:rsid w:val="007259A0"/>
    <w:rsid w:val="00733D8F"/>
    <w:rsid w:val="00734639"/>
    <w:rsid w:val="00736152"/>
    <w:rsid w:val="00736421"/>
    <w:rsid w:val="0073649A"/>
    <w:rsid w:val="00736D34"/>
    <w:rsid w:val="007379F6"/>
    <w:rsid w:val="00740624"/>
    <w:rsid w:val="00744EF4"/>
    <w:rsid w:val="00745FC3"/>
    <w:rsid w:val="00746B98"/>
    <w:rsid w:val="0075082F"/>
    <w:rsid w:val="00751DEA"/>
    <w:rsid w:val="0075274B"/>
    <w:rsid w:val="00752EF8"/>
    <w:rsid w:val="00754DC7"/>
    <w:rsid w:val="00755FDA"/>
    <w:rsid w:val="0075615C"/>
    <w:rsid w:val="00764DBE"/>
    <w:rsid w:val="0076543A"/>
    <w:rsid w:val="00767023"/>
    <w:rsid w:val="007674A6"/>
    <w:rsid w:val="0077070A"/>
    <w:rsid w:val="00773484"/>
    <w:rsid w:val="00773D50"/>
    <w:rsid w:val="007774B5"/>
    <w:rsid w:val="00777C6E"/>
    <w:rsid w:val="007823B2"/>
    <w:rsid w:val="007850D8"/>
    <w:rsid w:val="00785FC2"/>
    <w:rsid w:val="007860C0"/>
    <w:rsid w:val="00790CE1"/>
    <w:rsid w:val="00794235"/>
    <w:rsid w:val="007958D9"/>
    <w:rsid w:val="00797AC4"/>
    <w:rsid w:val="007A0C91"/>
    <w:rsid w:val="007A1B6B"/>
    <w:rsid w:val="007A72A3"/>
    <w:rsid w:val="007A76C5"/>
    <w:rsid w:val="007B0BBB"/>
    <w:rsid w:val="007B1796"/>
    <w:rsid w:val="007B35F9"/>
    <w:rsid w:val="007B55C0"/>
    <w:rsid w:val="007B7BC8"/>
    <w:rsid w:val="007C03E3"/>
    <w:rsid w:val="007C0DA4"/>
    <w:rsid w:val="007C2006"/>
    <w:rsid w:val="007C25F2"/>
    <w:rsid w:val="007C2AB4"/>
    <w:rsid w:val="007C2C8A"/>
    <w:rsid w:val="007C4019"/>
    <w:rsid w:val="007D0E1B"/>
    <w:rsid w:val="007D1332"/>
    <w:rsid w:val="007D1AC4"/>
    <w:rsid w:val="007D594C"/>
    <w:rsid w:val="007D6C9E"/>
    <w:rsid w:val="007D78F3"/>
    <w:rsid w:val="007E3E1E"/>
    <w:rsid w:val="007E4534"/>
    <w:rsid w:val="007F4093"/>
    <w:rsid w:val="007F4E9F"/>
    <w:rsid w:val="007F6115"/>
    <w:rsid w:val="00800A4F"/>
    <w:rsid w:val="00805D61"/>
    <w:rsid w:val="00805EBC"/>
    <w:rsid w:val="00806DDF"/>
    <w:rsid w:val="0080774F"/>
    <w:rsid w:val="008101B7"/>
    <w:rsid w:val="00810256"/>
    <w:rsid w:val="00810449"/>
    <w:rsid w:val="00810A01"/>
    <w:rsid w:val="0081498F"/>
    <w:rsid w:val="00824CD4"/>
    <w:rsid w:val="008255F7"/>
    <w:rsid w:val="00826D4F"/>
    <w:rsid w:val="008279D5"/>
    <w:rsid w:val="00837064"/>
    <w:rsid w:val="00841315"/>
    <w:rsid w:val="00841720"/>
    <w:rsid w:val="00841B00"/>
    <w:rsid w:val="00844C4D"/>
    <w:rsid w:val="00845912"/>
    <w:rsid w:val="00845C9C"/>
    <w:rsid w:val="00850B8F"/>
    <w:rsid w:val="00850CC6"/>
    <w:rsid w:val="00851FD6"/>
    <w:rsid w:val="008562C0"/>
    <w:rsid w:val="008563C8"/>
    <w:rsid w:val="008625F2"/>
    <w:rsid w:val="0086272F"/>
    <w:rsid w:val="008628F4"/>
    <w:rsid w:val="00863369"/>
    <w:rsid w:val="00864BAF"/>
    <w:rsid w:val="00866FC3"/>
    <w:rsid w:val="00871660"/>
    <w:rsid w:val="00872469"/>
    <w:rsid w:val="008731F6"/>
    <w:rsid w:val="00875B21"/>
    <w:rsid w:val="00880049"/>
    <w:rsid w:val="00880659"/>
    <w:rsid w:val="00883AED"/>
    <w:rsid w:val="00883B73"/>
    <w:rsid w:val="00885464"/>
    <w:rsid w:val="008858F4"/>
    <w:rsid w:val="0088793A"/>
    <w:rsid w:val="00887F97"/>
    <w:rsid w:val="00891D03"/>
    <w:rsid w:val="008928E2"/>
    <w:rsid w:val="0089569D"/>
    <w:rsid w:val="008958EB"/>
    <w:rsid w:val="00897686"/>
    <w:rsid w:val="008977E2"/>
    <w:rsid w:val="00897B7D"/>
    <w:rsid w:val="008A2811"/>
    <w:rsid w:val="008A3570"/>
    <w:rsid w:val="008A391B"/>
    <w:rsid w:val="008A43DA"/>
    <w:rsid w:val="008B1915"/>
    <w:rsid w:val="008B1D7D"/>
    <w:rsid w:val="008B3482"/>
    <w:rsid w:val="008B4A0E"/>
    <w:rsid w:val="008C6D67"/>
    <w:rsid w:val="008D421E"/>
    <w:rsid w:val="008D6750"/>
    <w:rsid w:val="008D703C"/>
    <w:rsid w:val="008D7AE8"/>
    <w:rsid w:val="008E19D8"/>
    <w:rsid w:val="008E34F8"/>
    <w:rsid w:val="008E61E8"/>
    <w:rsid w:val="008F11F6"/>
    <w:rsid w:val="008F1BE4"/>
    <w:rsid w:val="008F1BFC"/>
    <w:rsid w:val="008F2CBA"/>
    <w:rsid w:val="008F5FC8"/>
    <w:rsid w:val="008F6FE9"/>
    <w:rsid w:val="008F74BC"/>
    <w:rsid w:val="00902812"/>
    <w:rsid w:val="00903EF7"/>
    <w:rsid w:val="00905A01"/>
    <w:rsid w:val="0090606D"/>
    <w:rsid w:val="00906693"/>
    <w:rsid w:val="00906F36"/>
    <w:rsid w:val="00907104"/>
    <w:rsid w:val="00910537"/>
    <w:rsid w:val="00912459"/>
    <w:rsid w:val="00912B51"/>
    <w:rsid w:val="00913983"/>
    <w:rsid w:val="009147E6"/>
    <w:rsid w:val="00917422"/>
    <w:rsid w:val="00917736"/>
    <w:rsid w:val="00921092"/>
    <w:rsid w:val="009211F7"/>
    <w:rsid w:val="0092297B"/>
    <w:rsid w:val="0092416B"/>
    <w:rsid w:val="00924304"/>
    <w:rsid w:val="009245D5"/>
    <w:rsid w:val="009260E3"/>
    <w:rsid w:val="009305D1"/>
    <w:rsid w:val="009316C6"/>
    <w:rsid w:val="00933C63"/>
    <w:rsid w:val="00936F9D"/>
    <w:rsid w:val="0094062A"/>
    <w:rsid w:val="0094098F"/>
    <w:rsid w:val="009409B9"/>
    <w:rsid w:val="00942E9A"/>
    <w:rsid w:val="00943FD9"/>
    <w:rsid w:val="009465B6"/>
    <w:rsid w:val="00947573"/>
    <w:rsid w:val="009520AE"/>
    <w:rsid w:val="00955030"/>
    <w:rsid w:val="0095671E"/>
    <w:rsid w:val="0096092A"/>
    <w:rsid w:val="00961D41"/>
    <w:rsid w:val="00962298"/>
    <w:rsid w:val="0096422E"/>
    <w:rsid w:val="00964D40"/>
    <w:rsid w:val="00964E99"/>
    <w:rsid w:val="00966780"/>
    <w:rsid w:val="009704A3"/>
    <w:rsid w:val="0097150F"/>
    <w:rsid w:val="00971DF7"/>
    <w:rsid w:val="0097290B"/>
    <w:rsid w:val="00974467"/>
    <w:rsid w:val="00974AFE"/>
    <w:rsid w:val="00981460"/>
    <w:rsid w:val="00981D17"/>
    <w:rsid w:val="009820ED"/>
    <w:rsid w:val="009837B3"/>
    <w:rsid w:val="00985518"/>
    <w:rsid w:val="009918CA"/>
    <w:rsid w:val="0099263D"/>
    <w:rsid w:val="00993E40"/>
    <w:rsid w:val="00994AEE"/>
    <w:rsid w:val="009A0F7E"/>
    <w:rsid w:val="009A7680"/>
    <w:rsid w:val="009B0A1B"/>
    <w:rsid w:val="009B1126"/>
    <w:rsid w:val="009B2FE2"/>
    <w:rsid w:val="009B37CC"/>
    <w:rsid w:val="009B5A1C"/>
    <w:rsid w:val="009B5BC7"/>
    <w:rsid w:val="009B60F5"/>
    <w:rsid w:val="009C0B2A"/>
    <w:rsid w:val="009C1BDF"/>
    <w:rsid w:val="009C246A"/>
    <w:rsid w:val="009C5215"/>
    <w:rsid w:val="009C5A99"/>
    <w:rsid w:val="009D29F8"/>
    <w:rsid w:val="009D33E6"/>
    <w:rsid w:val="009D5AFE"/>
    <w:rsid w:val="009D5F8C"/>
    <w:rsid w:val="009D6557"/>
    <w:rsid w:val="009D6F8B"/>
    <w:rsid w:val="009D739E"/>
    <w:rsid w:val="009E14A0"/>
    <w:rsid w:val="009E19AE"/>
    <w:rsid w:val="009E3602"/>
    <w:rsid w:val="009E4815"/>
    <w:rsid w:val="009F0DD9"/>
    <w:rsid w:val="009F2177"/>
    <w:rsid w:val="009F43DC"/>
    <w:rsid w:val="009F45EE"/>
    <w:rsid w:val="009F4968"/>
    <w:rsid w:val="009F5364"/>
    <w:rsid w:val="009F554E"/>
    <w:rsid w:val="009F6283"/>
    <w:rsid w:val="00A04046"/>
    <w:rsid w:val="00A07189"/>
    <w:rsid w:val="00A07F2A"/>
    <w:rsid w:val="00A10F60"/>
    <w:rsid w:val="00A1369D"/>
    <w:rsid w:val="00A13921"/>
    <w:rsid w:val="00A140BF"/>
    <w:rsid w:val="00A1615F"/>
    <w:rsid w:val="00A16ACF"/>
    <w:rsid w:val="00A20061"/>
    <w:rsid w:val="00A20BF0"/>
    <w:rsid w:val="00A23940"/>
    <w:rsid w:val="00A241DC"/>
    <w:rsid w:val="00A242D3"/>
    <w:rsid w:val="00A25911"/>
    <w:rsid w:val="00A31942"/>
    <w:rsid w:val="00A31B9E"/>
    <w:rsid w:val="00A32817"/>
    <w:rsid w:val="00A33FCD"/>
    <w:rsid w:val="00A34325"/>
    <w:rsid w:val="00A37E7D"/>
    <w:rsid w:val="00A40184"/>
    <w:rsid w:val="00A43390"/>
    <w:rsid w:val="00A433FA"/>
    <w:rsid w:val="00A44140"/>
    <w:rsid w:val="00A45E59"/>
    <w:rsid w:val="00A5028F"/>
    <w:rsid w:val="00A507D1"/>
    <w:rsid w:val="00A50FE6"/>
    <w:rsid w:val="00A51BBB"/>
    <w:rsid w:val="00A53C39"/>
    <w:rsid w:val="00A548AE"/>
    <w:rsid w:val="00A64519"/>
    <w:rsid w:val="00A65BD5"/>
    <w:rsid w:val="00A666DB"/>
    <w:rsid w:val="00A66825"/>
    <w:rsid w:val="00A66D33"/>
    <w:rsid w:val="00A70615"/>
    <w:rsid w:val="00A71013"/>
    <w:rsid w:val="00A712E7"/>
    <w:rsid w:val="00A715E2"/>
    <w:rsid w:val="00A80080"/>
    <w:rsid w:val="00A810E6"/>
    <w:rsid w:val="00A83A19"/>
    <w:rsid w:val="00A844DB"/>
    <w:rsid w:val="00A8628A"/>
    <w:rsid w:val="00A9137B"/>
    <w:rsid w:val="00A929F3"/>
    <w:rsid w:val="00A9436F"/>
    <w:rsid w:val="00A96CFB"/>
    <w:rsid w:val="00A97D68"/>
    <w:rsid w:val="00AA0247"/>
    <w:rsid w:val="00AA0BA6"/>
    <w:rsid w:val="00AA2777"/>
    <w:rsid w:val="00AA27A0"/>
    <w:rsid w:val="00AA4FF5"/>
    <w:rsid w:val="00AA648B"/>
    <w:rsid w:val="00AA6752"/>
    <w:rsid w:val="00AB033A"/>
    <w:rsid w:val="00AB0736"/>
    <w:rsid w:val="00AB1317"/>
    <w:rsid w:val="00AB4B27"/>
    <w:rsid w:val="00AB63EC"/>
    <w:rsid w:val="00AB654C"/>
    <w:rsid w:val="00AC0FEA"/>
    <w:rsid w:val="00AD040E"/>
    <w:rsid w:val="00AD2C0E"/>
    <w:rsid w:val="00AD5F3E"/>
    <w:rsid w:val="00AD6555"/>
    <w:rsid w:val="00AD740A"/>
    <w:rsid w:val="00AE1B4A"/>
    <w:rsid w:val="00AE2D45"/>
    <w:rsid w:val="00AE34BF"/>
    <w:rsid w:val="00AE3CBA"/>
    <w:rsid w:val="00AF129E"/>
    <w:rsid w:val="00AF19F7"/>
    <w:rsid w:val="00AF334B"/>
    <w:rsid w:val="00AF41A5"/>
    <w:rsid w:val="00AF520D"/>
    <w:rsid w:val="00AF6F12"/>
    <w:rsid w:val="00B00251"/>
    <w:rsid w:val="00B0112F"/>
    <w:rsid w:val="00B05DA7"/>
    <w:rsid w:val="00B10B54"/>
    <w:rsid w:val="00B12395"/>
    <w:rsid w:val="00B12A88"/>
    <w:rsid w:val="00B162EB"/>
    <w:rsid w:val="00B20847"/>
    <w:rsid w:val="00B20FB0"/>
    <w:rsid w:val="00B21B9B"/>
    <w:rsid w:val="00B24BE1"/>
    <w:rsid w:val="00B26D1A"/>
    <w:rsid w:val="00B31D47"/>
    <w:rsid w:val="00B32A8B"/>
    <w:rsid w:val="00B3333D"/>
    <w:rsid w:val="00B33DA7"/>
    <w:rsid w:val="00B368AD"/>
    <w:rsid w:val="00B3786C"/>
    <w:rsid w:val="00B37893"/>
    <w:rsid w:val="00B404F6"/>
    <w:rsid w:val="00B40A6C"/>
    <w:rsid w:val="00B431ED"/>
    <w:rsid w:val="00B4449E"/>
    <w:rsid w:val="00B45DDC"/>
    <w:rsid w:val="00B4769B"/>
    <w:rsid w:val="00B51E08"/>
    <w:rsid w:val="00B54C8A"/>
    <w:rsid w:val="00B55F64"/>
    <w:rsid w:val="00B603B4"/>
    <w:rsid w:val="00B669F9"/>
    <w:rsid w:val="00B67297"/>
    <w:rsid w:val="00B7045F"/>
    <w:rsid w:val="00B7052F"/>
    <w:rsid w:val="00B70C6C"/>
    <w:rsid w:val="00B71665"/>
    <w:rsid w:val="00B7384D"/>
    <w:rsid w:val="00B749AF"/>
    <w:rsid w:val="00B7562B"/>
    <w:rsid w:val="00B7577C"/>
    <w:rsid w:val="00B77531"/>
    <w:rsid w:val="00B815AC"/>
    <w:rsid w:val="00B816DF"/>
    <w:rsid w:val="00B837D4"/>
    <w:rsid w:val="00B83AA2"/>
    <w:rsid w:val="00B841BB"/>
    <w:rsid w:val="00B84923"/>
    <w:rsid w:val="00B85146"/>
    <w:rsid w:val="00B90FD9"/>
    <w:rsid w:val="00B9392A"/>
    <w:rsid w:val="00B94E89"/>
    <w:rsid w:val="00BA098A"/>
    <w:rsid w:val="00BA1969"/>
    <w:rsid w:val="00BA21D9"/>
    <w:rsid w:val="00BA502A"/>
    <w:rsid w:val="00BA7E8E"/>
    <w:rsid w:val="00BB24B2"/>
    <w:rsid w:val="00BB25AA"/>
    <w:rsid w:val="00BB29E2"/>
    <w:rsid w:val="00BB7A07"/>
    <w:rsid w:val="00BC2BC1"/>
    <w:rsid w:val="00BC362B"/>
    <w:rsid w:val="00BC3D5F"/>
    <w:rsid w:val="00BC744F"/>
    <w:rsid w:val="00BD0179"/>
    <w:rsid w:val="00BD1E89"/>
    <w:rsid w:val="00BD75E3"/>
    <w:rsid w:val="00BE0222"/>
    <w:rsid w:val="00BE2D05"/>
    <w:rsid w:val="00BE4305"/>
    <w:rsid w:val="00BE5C98"/>
    <w:rsid w:val="00BE6B47"/>
    <w:rsid w:val="00BE7127"/>
    <w:rsid w:val="00BE793D"/>
    <w:rsid w:val="00BF0393"/>
    <w:rsid w:val="00BF333A"/>
    <w:rsid w:val="00BF6988"/>
    <w:rsid w:val="00BF69EB"/>
    <w:rsid w:val="00BF6DDB"/>
    <w:rsid w:val="00C02347"/>
    <w:rsid w:val="00C0541D"/>
    <w:rsid w:val="00C07714"/>
    <w:rsid w:val="00C0799D"/>
    <w:rsid w:val="00C07AD0"/>
    <w:rsid w:val="00C109FA"/>
    <w:rsid w:val="00C14926"/>
    <w:rsid w:val="00C17E47"/>
    <w:rsid w:val="00C207DA"/>
    <w:rsid w:val="00C222DA"/>
    <w:rsid w:val="00C223FB"/>
    <w:rsid w:val="00C226CE"/>
    <w:rsid w:val="00C263D3"/>
    <w:rsid w:val="00C30853"/>
    <w:rsid w:val="00C3325D"/>
    <w:rsid w:val="00C35140"/>
    <w:rsid w:val="00C36551"/>
    <w:rsid w:val="00C40749"/>
    <w:rsid w:val="00C43249"/>
    <w:rsid w:val="00C459D5"/>
    <w:rsid w:val="00C46D1E"/>
    <w:rsid w:val="00C5161A"/>
    <w:rsid w:val="00C52D21"/>
    <w:rsid w:val="00C52FCC"/>
    <w:rsid w:val="00C53E86"/>
    <w:rsid w:val="00C543CA"/>
    <w:rsid w:val="00C549BA"/>
    <w:rsid w:val="00C55C38"/>
    <w:rsid w:val="00C55C81"/>
    <w:rsid w:val="00C56D83"/>
    <w:rsid w:val="00C576AA"/>
    <w:rsid w:val="00C57F95"/>
    <w:rsid w:val="00C601A6"/>
    <w:rsid w:val="00C602B2"/>
    <w:rsid w:val="00C6190D"/>
    <w:rsid w:val="00C61AD3"/>
    <w:rsid w:val="00C6405A"/>
    <w:rsid w:val="00C64F43"/>
    <w:rsid w:val="00C65184"/>
    <w:rsid w:val="00C65C38"/>
    <w:rsid w:val="00C704F5"/>
    <w:rsid w:val="00C7079A"/>
    <w:rsid w:val="00C71FDE"/>
    <w:rsid w:val="00C729D4"/>
    <w:rsid w:val="00C73AE8"/>
    <w:rsid w:val="00C81472"/>
    <w:rsid w:val="00C817F3"/>
    <w:rsid w:val="00C81917"/>
    <w:rsid w:val="00C829FB"/>
    <w:rsid w:val="00C82D57"/>
    <w:rsid w:val="00C830EC"/>
    <w:rsid w:val="00C84D98"/>
    <w:rsid w:val="00C86D79"/>
    <w:rsid w:val="00C95628"/>
    <w:rsid w:val="00C9612A"/>
    <w:rsid w:val="00C973A0"/>
    <w:rsid w:val="00CA1523"/>
    <w:rsid w:val="00CA4CDD"/>
    <w:rsid w:val="00CA6F86"/>
    <w:rsid w:val="00CA795D"/>
    <w:rsid w:val="00CB0570"/>
    <w:rsid w:val="00CB1585"/>
    <w:rsid w:val="00CB1FFC"/>
    <w:rsid w:val="00CB419A"/>
    <w:rsid w:val="00CB6CA4"/>
    <w:rsid w:val="00CC06C2"/>
    <w:rsid w:val="00CC0B25"/>
    <w:rsid w:val="00CC0E22"/>
    <w:rsid w:val="00CC187C"/>
    <w:rsid w:val="00CC2A5F"/>
    <w:rsid w:val="00CC571B"/>
    <w:rsid w:val="00CC701C"/>
    <w:rsid w:val="00CD0C25"/>
    <w:rsid w:val="00CD0D59"/>
    <w:rsid w:val="00CD2667"/>
    <w:rsid w:val="00CD3CBD"/>
    <w:rsid w:val="00CD72AE"/>
    <w:rsid w:val="00CD75F7"/>
    <w:rsid w:val="00CE1297"/>
    <w:rsid w:val="00CE4772"/>
    <w:rsid w:val="00CE5F9D"/>
    <w:rsid w:val="00CE6AFC"/>
    <w:rsid w:val="00CF077B"/>
    <w:rsid w:val="00CF1E6A"/>
    <w:rsid w:val="00CF1F48"/>
    <w:rsid w:val="00CF28BF"/>
    <w:rsid w:val="00CF40E0"/>
    <w:rsid w:val="00CF4F27"/>
    <w:rsid w:val="00CF7BBD"/>
    <w:rsid w:val="00D00099"/>
    <w:rsid w:val="00D01146"/>
    <w:rsid w:val="00D0409A"/>
    <w:rsid w:val="00D04BE9"/>
    <w:rsid w:val="00D04C40"/>
    <w:rsid w:val="00D06EF1"/>
    <w:rsid w:val="00D135B4"/>
    <w:rsid w:val="00D14D70"/>
    <w:rsid w:val="00D1525C"/>
    <w:rsid w:val="00D15EA8"/>
    <w:rsid w:val="00D16B32"/>
    <w:rsid w:val="00D20219"/>
    <w:rsid w:val="00D25CA8"/>
    <w:rsid w:val="00D25CDB"/>
    <w:rsid w:val="00D26C55"/>
    <w:rsid w:val="00D2761F"/>
    <w:rsid w:val="00D33CE9"/>
    <w:rsid w:val="00D3535D"/>
    <w:rsid w:val="00D35696"/>
    <w:rsid w:val="00D3649F"/>
    <w:rsid w:val="00D37D9B"/>
    <w:rsid w:val="00D40F7A"/>
    <w:rsid w:val="00D415FF"/>
    <w:rsid w:val="00D4290A"/>
    <w:rsid w:val="00D42DA7"/>
    <w:rsid w:val="00D43767"/>
    <w:rsid w:val="00D4377D"/>
    <w:rsid w:val="00D44A86"/>
    <w:rsid w:val="00D50CA1"/>
    <w:rsid w:val="00D52565"/>
    <w:rsid w:val="00D53F4A"/>
    <w:rsid w:val="00D54114"/>
    <w:rsid w:val="00D544F2"/>
    <w:rsid w:val="00D54759"/>
    <w:rsid w:val="00D56046"/>
    <w:rsid w:val="00D60AF8"/>
    <w:rsid w:val="00D6138F"/>
    <w:rsid w:val="00D66CF4"/>
    <w:rsid w:val="00D704E3"/>
    <w:rsid w:val="00D714BC"/>
    <w:rsid w:val="00D71696"/>
    <w:rsid w:val="00D7394C"/>
    <w:rsid w:val="00D752D0"/>
    <w:rsid w:val="00D77055"/>
    <w:rsid w:val="00D7730F"/>
    <w:rsid w:val="00D82D86"/>
    <w:rsid w:val="00D83274"/>
    <w:rsid w:val="00D84185"/>
    <w:rsid w:val="00D84980"/>
    <w:rsid w:val="00D859C5"/>
    <w:rsid w:val="00D867C3"/>
    <w:rsid w:val="00D91AEA"/>
    <w:rsid w:val="00D9267B"/>
    <w:rsid w:val="00D94667"/>
    <w:rsid w:val="00D94F59"/>
    <w:rsid w:val="00D95201"/>
    <w:rsid w:val="00DA1E9F"/>
    <w:rsid w:val="00DA28C8"/>
    <w:rsid w:val="00DA3172"/>
    <w:rsid w:val="00DA45E4"/>
    <w:rsid w:val="00DA59F0"/>
    <w:rsid w:val="00DA5BD0"/>
    <w:rsid w:val="00DA5F9E"/>
    <w:rsid w:val="00DA64FF"/>
    <w:rsid w:val="00DA6ECF"/>
    <w:rsid w:val="00DA700E"/>
    <w:rsid w:val="00DA711D"/>
    <w:rsid w:val="00DB0B1D"/>
    <w:rsid w:val="00DB0C5F"/>
    <w:rsid w:val="00DB5859"/>
    <w:rsid w:val="00DB6745"/>
    <w:rsid w:val="00DB7870"/>
    <w:rsid w:val="00DB7EF2"/>
    <w:rsid w:val="00DC0A0B"/>
    <w:rsid w:val="00DC167C"/>
    <w:rsid w:val="00DC4D19"/>
    <w:rsid w:val="00DC4E4B"/>
    <w:rsid w:val="00DC7BC5"/>
    <w:rsid w:val="00DD2F80"/>
    <w:rsid w:val="00DD47DC"/>
    <w:rsid w:val="00DD6514"/>
    <w:rsid w:val="00DE2523"/>
    <w:rsid w:val="00DE57A3"/>
    <w:rsid w:val="00DE66FE"/>
    <w:rsid w:val="00DE6889"/>
    <w:rsid w:val="00DF452C"/>
    <w:rsid w:val="00E007F3"/>
    <w:rsid w:val="00E01D04"/>
    <w:rsid w:val="00E0430D"/>
    <w:rsid w:val="00E0472F"/>
    <w:rsid w:val="00E052AC"/>
    <w:rsid w:val="00E05699"/>
    <w:rsid w:val="00E05A88"/>
    <w:rsid w:val="00E0707F"/>
    <w:rsid w:val="00E07083"/>
    <w:rsid w:val="00E109F2"/>
    <w:rsid w:val="00E11369"/>
    <w:rsid w:val="00E12F57"/>
    <w:rsid w:val="00E133B5"/>
    <w:rsid w:val="00E1364F"/>
    <w:rsid w:val="00E2190C"/>
    <w:rsid w:val="00E24763"/>
    <w:rsid w:val="00E24F8E"/>
    <w:rsid w:val="00E32708"/>
    <w:rsid w:val="00E328F2"/>
    <w:rsid w:val="00E36B6E"/>
    <w:rsid w:val="00E423F4"/>
    <w:rsid w:val="00E438DD"/>
    <w:rsid w:val="00E46F16"/>
    <w:rsid w:val="00E4727C"/>
    <w:rsid w:val="00E508B6"/>
    <w:rsid w:val="00E50B96"/>
    <w:rsid w:val="00E5296F"/>
    <w:rsid w:val="00E55A0B"/>
    <w:rsid w:val="00E55DD2"/>
    <w:rsid w:val="00E5638C"/>
    <w:rsid w:val="00E565BC"/>
    <w:rsid w:val="00E5787F"/>
    <w:rsid w:val="00E6222C"/>
    <w:rsid w:val="00E63692"/>
    <w:rsid w:val="00E66387"/>
    <w:rsid w:val="00E67AAD"/>
    <w:rsid w:val="00E722DB"/>
    <w:rsid w:val="00E722DC"/>
    <w:rsid w:val="00E73FDF"/>
    <w:rsid w:val="00E7793C"/>
    <w:rsid w:val="00E806A9"/>
    <w:rsid w:val="00E814B8"/>
    <w:rsid w:val="00E82957"/>
    <w:rsid w:val="00E82B9C"/>
    <w:rsid w:val="00E83449"/>
    <w:rsid w:val="00E84EF5"/>
    <w:rsid w:val="00E85C2D"/>
    <w:rsid w:val="00E87A05"/>
    <w:rsid w:val="00E90475"/>
    <w:rsid w:val="00EA0300"/>
    <w:rsid w:val="00EA0768"/>
    <w:rsid w:val="00EA25AD"/>
    <w:rsid w:val="00EB13E1"/>
    <w:rsid w:val="00EB32C1"/>
    <w:rsid w:val="00EB3CDD"/>
    <w:rsid w:val="00EB7BC0"/>
    <w:rsid w:val="00EC043D"/>
    <w:rsid w:val="00EC1102"/>
    <w:rsid w:val="00EC1BEF"/>
    <w:rsid w:val="00ED00DE"/>
    <w:rsid w:val="00ED05E7"/>
    <w:rsid w:val="00ED0BCA"/>
    <w:rsid w:val="00ED3875"/>
    <w:rsid w:val="00ED3898"/>
    <w:rsid w:val="00EE00A3"/>
    <w:rsid w:val="00EE3200"/>
    <w:rsid w:val="00EE4BEF"/>
    <w:rsid w:val="00EF2917"/>
    <w:rsid w:val="00EF3730"/>
    <w:rsid w:val="00EF3E19"/>
    <w:rsid w:val="00EF45C6"/>
    <w:rsid w:val="00EF46CC"/>
    <w:rsid w:val="00EF6EF4"/>
    <w:rsid w:val="00EF715D"/>
    <w:rsid w:val="00F01CE3"/>
    <w:rsid w:val="00F04D7D"/>
    <w:rsid w:val="00F0535C"/>
    <w:rsid w:val="00F053DE"/>
    <w:rsid w:val="00F06AE9"/>
    <w:rsid w:val="00F07072"/>
    <w:rsid w:val="00F07164"/>
    <w:rsid w:val="00F071B8"/>
    <w:rsid w:val="00F111BD"/>
    <w:rsid w:val="00F11B50"/>
    <w:rsid w:val="00F11E42"/>
    <w:rsid w:val="00F13CAB"/>
    <w:rsid w:val="00F16477"/>
    <w:rsid w:val="00F20FB0"/>
    <w:rsid w:val="00F21A62"/>
    <w:rsid w:val="00F23729"/>
    <w:rsid w:val="00F24F77"/>
    <w:rsid w:val="00F26542"/>
    <w:rsid w:val="00F2745B"/>
    <w:rsid w:val="00F3117B"/>
    <w:rsid w:val="00F314A7"/>
    <w:rsid w:val="00F31575"/>
    <w:rsid w:val="00F31578"/>
    <w:rsid w:val="00F317D5"/>
    <w:rsid w:val="00F35992"/>
    <w:rsid w:val="00F35C0A"/>
    <w:rsid w:val="00F35D9B"/>
    <w:rsid w:val="00F3708D"/>
    <w:rsid w:val="00F37C51"/>
    <w:rsid w:val="00F40A1C"/>
    <w:rsid w:val="00F503CB"/>
    <w:rsid w:val="00F503DA"/>
    <w:rsid w:val="00F52113"/>
    <w:rsid w:val="00F541F4"/>
    <w:rsid w:val="00F551D4"/>
    <w:rsid w:val="00F61E43"/>
    <w:rsid w:val="00F62173"/>
    <w:rsid w:val="00F62F4A"/>
    <w:rsid w:val="00F63CAC"/>
    <w:rsid w:val="00F6425D"/>
    <w:rsid w:val="00F64E4C"/>
    <w:rsid w:val="00F67353"/>
    <w:rsid w:val="00F71C12"/>
    <w:rsid w:val="00F73027"/>
    <w:rsid w:val="00F738C9"/>
    <w:rsid w:val="00F73C24"/>
    <w:rsid w:val="00F75D06"/>
    <w:rsid w:val="00F76142"/>
    <w:rsid w:val="00F76FD3"/>
    <w:rsid w:val="00F9097A"/>
    <w:rsid w:val="00F90DFF"/>
    <w:rsid w:val="00F96FC7"/>
    <w:rsid w:val="00F97A4D"/>
    <w:rsid w:val="00F97ED4"/>
    <w:rsid w:val="00FA1622"/>
    <w:rsid w:val="00FA2060"/>
    <w:rsid w:val="00FA20E9"/>
    <w:rsid w:val="00FA3A24"/>
    <w:rsid w:val="00FA603D"/>
    <w:rsid w:val="00FA62B6"/>
    <w:rsid w:val="00FA6340"/>
    <w:rsid w:val="00FA6590"/>
    <w:rsid w:val="00FA7047"/>
    <w:rsid w:val="00FA7892"/>
    <w:rsid w:val="00FB0EE9"/>
    <w:rsid w:val="00FB3C0B"/>
    <w:rsid w:val="00FB3F33"/>
    <w:rsid w:val="00FB761F"/>
    <w:rsid w:val="00FC0007"/>
    <w:rsid w:val="00FC062E"/>
    <w:rsid w:val="00FC1662"/>
    <w:rsid w:val="00FC225F"/>
    <w:rsid w:val="00FC55B4"/>
    <w:rsid w:val="00FC79A8"/>
    <w:rsid w:val="00FD0D6F"/>
    <w:rsid w:val="00FD2FD6"/>
    <w:rsid w:val="00FD313C"/>
    <w:rsid w:val="00FD3534"/>
    <w:rsid w:val="00FD4C23"/>
    <w:rsid w:val="00FE006E"/>
    <w:rsid w:val="00FE4BB1"/>
    <w:rsid w:val="00FE67A4"/>
    <w:rsid w:val="00FE7F7F"/>
    <w:rsid w:val="00FF17A7"/>
    <w:rsid w:val="00FF18D5"/>
    <w:rsid w:val="00FF2BEF"/>
    <w:rsid w:val="00FF4592"/>
    <w:rsid w:val="00FF4F4F"/>
    <w:rsid w:val="00FF6B35"/>
    <w:rsid w:val="015D7AC1"/>
    <w:rsid w:val="04B4FFC6"/>
    <w:rsid w:val="0BF81FFA"/>
    <w:rsid w:val="0C04D1E2"/>
    <w:rsid w:val="0CAA132C"/>
    <w:rsid w:val="0E55EF74"/>
    <w:rsid w:val="12972187"/>
    <w:rsid w:val="129A8785"/>
    <w:rsid w:val="1A8B68EF"/>
    <w:rsid w:val="1ECF4FC2"/>
    <w:rsid w:val="20895AF9"/>
    <w:rsid w:val="20FAAA73"/>
    <w:rsid w:val="21CD5783"/>
    <w:rsid w:val="22B068CD"/>
    <w:rsid w:val="242DF517"/>
    <w:rsid w:val="24FB5A1E"/>
    <w:rsid w:val="25DC9772"/>
    <w:rsid w:val="26B05BD5"/>
    <w:rsid w:val="285B510A"/>
    <w:rsid w:val="29F7216B"/>
    <w:rsid w:val="2C647CC4"/>
    <w:rsid w:val="2FED4B41"/>
    <w:rsid w:val="303A8B37"/>
    <w:rsid w:val="31B94AEA"/>
    <w:rsid w:val="323318AF"/>
    <w:rsid w:val="3291AD07"/>
    <w:rsid w:val="346F5941"/>
    <w:rsid w:val="360A243D"/>
    <w:rsid w:val="37A5F49E"/>
    <w:rsid w:val="383DC6F5"/>
    <w:rsid w:val="3941C4FF"/>
    <w:rsid w:val="3DDF128D"/>
    <w:rsid w:val="3F7CDD29"/>
    <w:rsid w:val="404C93DF"/>
    <w:rsid w:val="42B283B0"/>
    <w:rsid w:val="44352BB4"/>
    <w:rsid w:val="44780AC8"/>
    <w:rsid w:val="4628358D"/>
    <w:rsid w:val="489814BF"/>
    <w:rsid w:val="495FD64F"/>
    <w:rsid w:val="49649114"/>
    <w:rsid w:val="4964CE7D"/>
    <w:rsid w:val="4C7A0FB2"/>
    <w:rsid w:val="4E3ACF7C"/>
    <w:rsid w:val="4FB47771"/>
    <w:rsid w:val="50DAD338"/>
    <w:rsid w:val="51B3A861"/>
    <w:rsid w:val="542B1604"/>
    <w:rsid w:val="5876B333"/>
    <w:rsid w:val="595B04D1"/>
    <w:rsid w:val="5A128394"/>
    <w:rsid w:val="60BFD633"/>
    <w:rsid w:val="651FCD55"/>
    <w:rsid w:val="68B1BFBB"/>
    <w:rsid w:val="68B5B320"/>
    <w:rsid w:val="697B47B3"/>
    <w:rsid w:val="69FD7ADC"/>
    <w:rsid w:val="6AC12E87"/>
    <w:rsid w:val="6C01CE86"/>
    <w:rsid w:val="71718759"/>
    <w:rsid w:val="71D8C7B4"/>
    <w:rsid w:val="73521BD8"/>
    <w:rsid w:val="737087CB"/>
    <w:rsid w:val="753A9DDD"/>
    <w:rsid w:val="7644F87C"/>
    <w:rsid w:val="784ECBD7"/>
    <w:rsid w:val="7ED6A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0632F"/>
  <w15:docId w15:val="{8F39681F-254C-4170-AF9D-0FA5778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"/>
      </w:numPr>
      <w:tabs>
        <w:tab w:val="clear" w:pos="1980"/>
        <w:tab w:val="num" w:pos="720"/>
      </w:tabs>
      <w:spacing w:after="60" w:line="240" w:lineRule="auto"/>
      <w:ind w:left="576" w:hanging="576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1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96A2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Text">
    <w:name w:val="Para_Text"/>
    <w:link w:val="ParaTextChar"/>
    <w:rsid w:val="00AA64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TextChar">
    <w:name w:val="Para_Text Char"/>
    <w:basedOn w:val="DefaultParagraphFont"/>
    <w:link w:val="ParaText"/>
    <w:rsid w:val="00AA648B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5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07F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DB0B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368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368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4983-3189-4E1E-A211-E1D25744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James Shannon</cp:lastModifiedBy>
  <cp:revision>2</cp:revision>
  <cp:lastPrinted>2015-12-03T22:07:00Z</cp:lastPrinted>
  <dcterms:created xsi:type="dcterms:W3CDTF">2023-12-07T23:48:00Z</dcterms:created>
  <dcterms:modified xsi:type="dcterms:W3CDTF">2023-12-07T23:48:00Z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47e43094c7d47d5528bbb919dd14d1479d9e2783c931bca9f943f97e898c2fe8</vt:lpwstr>
  </property>
</Properties>
</file>