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D1" w:rsidRPr="006D3602" w:rsidRDefault="006A38D1">
      <w:pPr>
        <w:pStyle w:val="Title"/>
        <w:rPr>
          <w:sz w:val="28"/>
        </w:rPr>
      </w:pPr>
      <w:r w:rsidRPr="006D3602">
        <w:rPr>
          <w:sz w:val="28"/>
        </w:rPr>
        <w:t xml:space="preserve">United Soybean Board Domestic Programs </w:t>
      </w:r>
    </w:p>
    <w:p w:rsidR="006A38D1" w:rsidRPr="006D3602" w:rsidRDefault="006A38D1">
      <w:pPr>
        <w:pStyle w:val="Subtitle"/>
      </w:pPr>
      <w:r w:rsidRPr="006D3602">
        <w:t>Report Form</w:t>
      </w:r>
    </w:p>
    <w:p w:rsidR="006A38D1" w:rsidRPr="006D3602" w:rsidRDefault="00575A2C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.8pt;margin-top:16.3pt;width:115.2pt;height:21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" o:allowincell="f">
            <v:textbox>
              <w:txbxContent>
                <w:p w:rsidR="006A38D1" w:rsidRDefault="006A38D1">
                  <w:r>
                    <w:rPr>
                      <w:b/>
                    </w:rPr>
                    <w:t>Project # and Title</w:t>
                  </w:r>
                </w:p>
              </w:txbxContent>
            </v:textbox>
          </v:shape>
        </w:pict>
      </w:r>
    </w:p>
    <w:tbl>
      <w:tblPr>
        <w:tblW w:w="7110" w:type="dxa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0"/>
      </w:tblGrid>
      <w:tr w:rsidR="006A38D1" w:rsidRPr="006D3602" w:rsidTr="00804C40">
        <w:trPr>
          <w:trHeight w:val="440"/>
        </w:trPr>
        <w:tc>
          <w:tcPr>
            <w:tcW w:w="7110" w:type="dxa"/>
          </w:tcPr>
          <w:p w:rsidR="006A38D1" w:rsidRDefault="00843DBD" w:rsidP="00804C40">
            <w:pPr>
              <w:tabs>
                <w:tab w:val="left" w:pos="2412"/>
              </w:tabs>
            </w:pPr>
            <w:r>
              <w:t>1520-732-7233</w:t>
            </w:r>
            <w:bookmarkStart w:id="0" w:name="_GoBack"/>
            <w:bookmarkEnd w:id="0"/>
            <w:r w:rsidR="00804C40">
              <w:t xml:space="preserve"> Irrigation Water Management for Southern Region Soybean Growers</w:t>
            </w:r>
          </w:p>
          <w:p w:rsidR="00804C40" w:rsidRPr="006D3602" w:rsidRDefault="00804C40" w:rsidP="00804C40">
            <w:pPr>
              <w:tabs>
                <w:tab w:val="left" w:pos="2412"/>
              </w:tabs>
            </w:pPr>
            <w:r>
              <w:t xml:space="preserve">                                         </w:t>
            </w:r>
          </w:p>
        </w:tc>
      </w:tr>
    </w:tbl>
    <w:p w:rsidR="006A38D1" w:rsidRPr="006D3602" w:rsidRDefault="00575A2C">
      <w:pPr>
        <w:rPr>
          <w:b/>
        </w:rPr>
      </w:pPr>
      <w:r>
        <w:rPr>
          <w:b/>
          <w:noProof/>
        </w:rPr>
        <w:pict>
          <v:shape id="Text Box 13" o:spid="_x0000_s1027" type="#_x0000_t202" style="position:absolute;margin-left:0;margin-top:12.8pt;width:115.2pt;height:24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" o:allowincell="f">
            <v:textbox>
              <w:txbxContent>
                <w:p w:rsidR="006A38D1" w:rsidRPr="006D3602" w:rsidRDefault="00EE3668">
                  <w:pPr>
                    <w:pStyle w:val="Heading1"/>
                  </w:pPr>
                  <w:r>
                    <w:t>Reporting Period</w:t>
                  </w:r>
                </w:p>
              </w:txbxContent>
            </v:textbox>
          </v:shape>
        </w:pict>
      </w:r>
    </w:p>
    <w:tbl>
      <w:tblPr>
        <w:tblW w:w="7105" w:type="dxa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5"/>
      </w:tblGrid>
      <w:tr w:rsidR="006A38D1" w:rsidRPr="006D3602" w:rsidTr="00804C40">
        <w:trPr>
          <w:trHeight w:val="440"/>
        </w:trPr>
        <w:tc>
          <w:tcPr>
            <w:tcW w:w="7105" w:type="dxa"/>
          </w:tcPr>
          <w:p w:rsidR="006A38D1" w:rsidRPr="00245410" w:rsidRDefault="00912966" w:rsidP="00912966">
            <w:r>
              <w:t>June</w:t>
            </w:r>
            <w:r w:rsidR="00D50367">
              <w:t xml:space="preserve"> 15 through </w:t>
            </w:r>
            <w:r>
              <w:t>Sept</w:t>
            </w:r>
            <w:r w:rsidR="00D50367">
              <w:t xml:space="preserve"> 15</w:t>
            </w:r>
          </w:p>
        </w:tc>
      </w:tr>
    </w:tbl>
    <w:p w:rsidR="006A38D1" w:rsidRPr="006D3602" w:rsidRDefault="00575A2C">
      <w:pPr>
        <w:rPr>
          <w:b/>
          <w:sz w:val="32"/>
        </w:rPr>
      </w:pPr>
      <w:r w:rsidRPr="00575A2C">
        <w:rPr>
          <w:b/>
          <w:noProof/>
        </w:rPr>
        <w:pict>
          <v:shape id="Text Box 12" o:spid="_x0000_s1028" type="#_x0000_t202" style="position:absolute;margin-left:0;margin-top:20.2pt;width:115.2pt;height:21.3pt;z-index:251657728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" o:allowincell="f">
            <v:textbox>
              <w:txbxContent>
                <w:p w:rsidR="006A38D1" w:rsidRPr="006D3602" w:rsidRDefault="00EE3668">
                  <w:r>
                    <w:rPr>
                      <w:b/>
                    </w:rPr>
                    <w:t>Project Status</w:t>
                  </w:r>
                </w:p>
              </w:txbxContent>
            </v:textbox>
            <w10:wrap anchorx="margin"/>
          </v:shape>
        </w:pict>
      </w: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</w:tblGrid>
      <w:tr w:rsidR="006A38D1" w:rsidRPr="006D3602" w:rsidTr="00EE3668">
        <w:trPr>
          <w:trHeight w:val="7910"/>
        </w:trPr>
        <w:tc>
          <w:tcPr>
            <w:tcW w:w="7020" w:type="dxa"/>
          </w:tcPr>
          <w:p w:rsidR="006A38D1" w:rsidRDefault="00804C40">
            <w:r w:rsidRPr="00804C40">
              <w:rPr>
                <w:b/>
              </w:rPr>
              <w:t>Mississi</w:t>
            </w:r>
            <w:r w:rsidR="003B3B93">
              <w:rPr>
                <w:b/>
              </w:rPr>
              <w:t xml:space="preserve">ppi State University </w:t>
            </w:r>
            <w:r>
              <w:t xml:space="preserve">– </w:t>
            </w:r>
            <w:r w:rsidRPr="00804C40">
              <w:rPr>
                <w:i/>
              </w:rPr>
              <w:t xml:space="preserve">L. Jason </w:t>
            </w:r>
            <w:proofErr w:type="spellStart"/>
            <w:r w:rsidRPr="00804C40">
              <w:rPr>
                <w:i/>
              </w:rPr>
              <w:t>Krutz</w:t>
            </w:r>
            <w:proofErr w:type="spellEnd"/>
          </w:p>
          <w:p w:rsidR="00D50367" w:rsidRDefault="00D50367" w:rsidP="00804C40"/>
          <w:p w:rsidR="001B4845" w:rsidRDefault="001B4845" w:rsidP="00804C40">
            <w:r>
              <w:t xml:space="preserve">Ten </w:t>
            </w:r>
            <w:proofErr w:type="spellStart"/>
            <w:r>
              <w:t>IWM</w:t>
            </w:r>
            <w:proofErr w:type="spellEnd"/>
            <w:r>
              <w:t xml:space="preserve"> on-farm demonstrations </w:t>
            </w:r>
            <w:r w:rsidR="00912966">
              <w:t>were</w:t>
            </w:r>
            <w:r>
              <w:t xml:space="preserve"> instrumented.</w:t>
            </w:r>
            <w:r w:rsidR="00912966">
              <w:t xml:space="preserve">  We are in the process of harvesting plots now.</w:t>
            </w:r>
            <w:r>
              <w:t xml:space="preserve">  </w:t>
            </w:r>
          </w:p>
          <w:p w:rsidR="001B4845" w:rsidRDefault="001B4845" w:rsidP="00804C40"/>
          <w:p w:rsidR="001B4845" w:rsidRDefault="001B4845" w:rsidP="00804C40">
            <w:r>
              <w:t xml:space="preserve">The regional </w:t>
            </w:r>
            <w:proofErr w:type="spellStart"/>
            <w:r>
              <w:t>IWM</w:t>
            </w:r>
            <w:proofErr w:type="spellEnd"/>
            <w:r>
              <w:t xml:space="preserve"> survey is developed, and the survey institute has producer contact information for Mississippi.  Producer contact information is </w:t>
            </w:r>
            <w:r w:rsidR="00824F67">
              <w:t xml:space="preserve">currently </w:t>
            </w:r>
            <w:r>
              <w:t>being collected for Louisiana, Arkansas, and Missouri.</w:t>
            </w:r>
            <w:r w:rsidR="00824F67">
              <w:t xml:space="preserve">  Survey institute is projecting that instrument will be administered </w:t>
            </w:r>
            <w:r w:rsidR="00912966">
              <w:t>this Fall</w:t>
            </w:r>
            <w:r w:rsidR="00824F67">
              <w:t xml:space="preserve">, and that results will be delivered by </w:t>
            </w:r>
            <w:r w:rsidR="00912966">
              <w:t>first of the year</w:t>
            </w:r>
            <w:r w:rsidR="00824F67">
              <w:t>.</w:t>
            </w:r>
          </w:p>
          <w:p w:rsidR="00824F67" w:rsidRDefault="00824F67" w:rsidP="00804C40"/>
          <w:p w:rsidR="00824F67" w:rsidRDefault="00824F67" w:rsidP="00804C40">
            <w:r>
              <w:t xml:space="preserve">All arrangements for the Regional Irrigation meeting have been made. </w:t>
            </w:r>
          </w:p>
          <w:p w:rsidR="001B4845" w:rsidRDefault="001B4845" w:rsidP="00804C40"/>
          <w:p w:rsidR="001B4845" w:rsidRDefault="001B4845" w:rsidP="00804C40">
            <w:r>
              <w:t>Two on-station research projects are in place to better understand soybean/irrigation interactions including a growth stage water stress study and a planting date by maturity group irrigation interaction experiment.</w:t>
            </w:r>
            <w:r w:rsidR="00912966">
              <w:t xml:space="preserve">  We are harvesting these plots now.</w:t>
            </w:r>
          </w:p>
          <w:p w:rsidR="001B4845" w:rsidRDefault="001B4845" w:rsidP="00804C40"/>
          <w:p w:rsidR="00824F67" w:rsidRDefault="00912966" w:rsidP="00804C40">
            <w:r>
              <w:t>Two soil moisture sensor field days were conducted this quarter, and a USB water quality field day was conducted.</w:t>
            </w:r>
          </w:p>
          <w:p w:rsidR="003B3B93" w:rsidRDefault="003B3B93" w:rsidP="00804C40"/>
          <w:p w:rsidR="00A56DF2" w:rsidRDefault="00A56DF2" w:rsidP="00804C40">
            <w:r w:rsidRPr="00A56DF2">
              <w:rPr>
                <w:b/>
              </w:rPr>
              <w:t xml:space="preserve">University of Arkansas (Stuttgart) </w:t>
            </w:r>
            <w:r>
              <w:t xml:space="preserve">– </w:t>
            </w:r>
            <w:r w:rsidRPr="00A56DF2">
              <w:rPr>
                <w:i/>
              </w:rPr>
              <w:t>Chris Henry</w:t>
            </w:r>
          </w:p>
          <w:p w:rsidR="008E2D14" w:rsidRDefault="00824F67" w:rsidP="00804C40">
            <w:r>
              <w:t xml:space="preserve">10 </w:t>
            </w:r>
            <w:proofErr w:type="spellStart"/>
            <w:r>
              <w:t>IWM</w:t>
            </w:r>
            <w:proofErr w:type="spellEnd"/>
            <w:r>
              <w:t xml:space="preserve"> on-farm locations are identified.  Dr. Henry is currently </w:t>
            </w:r>
            <w:r w:rsidR="00912966">
              <w:t>harvesting these plots.</w:t>
            </w:r>
          </w:p>
          <w:p w:rsidR="00976F32" w:rsidRDefault="00976F32" w:rsidP="00804C40"/>
          <w:p w:rsidR="00A56DF2" w:rsidRDefault="00A56DF2" w:rsidP="00804C40">
            <w:r w:rsidRPr="00A56DF2">
              <w:rPr>
                <w:b/>
              </w:rPr>
              <w:t xml:space="preserve">Texas </w:t>
            </w:r>
            <w:proofErr w:type="spellStart"/>
            <w:r w:rsidRPr="00A56DF2">
              <w:rPr>
                <w:b/>
              </w:rPr>
              <w:t>A&amp;M</w:t>
            </w:r>
            <w:proofErr w:type="spellEnd"/>
            <w:r w:rsidRPr="00A56DF2">
              <w:rPr>
                <w:b/>
              </w:rPr>
              <w:t xml:space="preserve"> University</w:t>
            </w:r>
            <w:r>
              <w:t xml:space="preserve"> – </w:t>
            </w:r>
            <w:r w:rsidRPr="00A56DF2">
              <w:rPr>
                <w:i/>
              </w:rPr>
              <w:t>Dana Porter</w:t>
            </w:r>
            <w:r>
              <w:t xml:space="preserve"> </w:t>
            </w:r>
          </w:p>
          <w:p w:rsidR="00A56DF2" w:rsidRDefault="00824F67" w:rsidP="00804C40">
            <w:r>
              <w:t xml:space="preserve">Dr. Porter has been conducted about her involvement in the Pivot Clinic.  </w:t>
            </w:r>
          </w:p>
          <w:p w:rsidR="00A56DF2" w:rsidRDefault="00A56DF2" w:rsidP="00804C40"/>
          <w:p w:rsidR="00A56DF2" w:rsidRDefault="00A56DF2" w:rsidP="00804C40">
            <w:r w:rsidRPr="00A56DF2">
              <w:rPr>
                <w:b/>
              </w:rPr>
              <w:t>Louisiana State University</w:t>
            </w:r>
            <w:r>
              <w:t xml:space="preserve"> </w:t>
            </w:r>
            <w:r w:rsidRPr="003B3B93">
              <w:rPr>
                <w:b/>
              </w:rPr>
              <w:t>Ag Center</w:t>
            </w:r>
            <w:r>
              <w:t xml:space="preserve"> – </w:t>
            </w:r>
            <w:r w:rsidR="00824F67">
              <w:t xml:space="preserve">Drs. </w:t>
            </w:r>
            <w:proofErr w:type="spellStart"/>
            <w:r w:rsidR="00824F67">
              <w:t>Stacia</w:t>
            </w:r>
            <w:proofErr w:type="spellEnd"/>
            <w:r w:rsidR="00824F67">
              <w:t xml:space="preserve"> Davis and </w:t>
            </w:r>
            <w:r w:rsidRPr="00A56DF2">
              <w:rPr>
                <w:i/>
              </w:rPr>
              <w:t>Ronnie Levy</w:t>
            </w:r>
          </w:p>
          <w:p w:rsidR="003B3B93" w:rsidRDefault="00824F67" w:rsidP="00804C40">
            <w:r>
              <w:t xml:space="preserve">Dr. Davis has identified 5 </w:t>
            </w:r>
            <w:proofErr w:type="spellStart"/>
            <w:r>
              <w:t>IWM</w:t>
            </w:r>
            <w:proofErr w:type="spellEnd"/>
            <w:r>
              <w:t xml:space="preserve"> on-farm locations.  </w:t>
            </w:r>
            <w:r w:rsidR="00912966">
              <w:t>Plots are being harvested now.</w:t>
            </w:r>
          </w:p>
          <w:p w:rsidR="00912966" w:rsidRDefault="00912966" w:rsidP="00804C40"/>
          <w:p w:rsidR="003B3B93" w:rsidRDefault="003B3B93" w:rsidP="00804C40">
            <w:r w:rsidRPr="008E2D14">
              <w:rPr>
                <w:b/>
              </w:rPr>
              <w:t>University of Missouri</w:t>
            </w:r>
            <w:r>
              <w:t xml:space="preserve"> – </w:t>
            </w:r>
            <w:r w:rsidRPr="008E2D14">
              <w:rPr>
                <w:i/>
              </w:rPr>
              <w:t xml:space="preserve">Joe </w:t>
            </w:r>
            <w:proofErr w:type="spellStart"/>
            <w:r w:rsidRPr="008E2D14">
              <w:rPr>
                <w:i/>
              </w:rPr>
              <w:t>Henggeler</w:t>
            </w:r>
            <w:proofErr w:type="spellEnd"/>
          </w:p>
          <w:p w:rsidR="00804C40" w:rsidRPr="006D3602" w:rsidRDefault="003B3B93" w:rsidP="00912966">
            <w:r>
              <w:t xml:space="preserve">Dr. </w:t>
            </w:r>
            <w:proofErr w:type="spellStart"/>
            <w:r>
              <w:t>Henggeler</w:t>
            </w:r>
            <w:proofErr w:type="spellEnd"/>
            <w:r>
              <w:t xml:space="preserve"> </w:t>
            </w:r>
            <w:r w:rsidR="00912966">
              <w:t xml:space="preserve">retired this quarter.  One </w:t>
            </w:r>
            <w:proofErr w:type="spellStart"/>
            <w:r w:rsidR="00912966">
              <w:t>IWM</w:t>
            </w:r>
            <w:proofErr w:type="spellEnd"/>
            <w:r w:rsidR="00912966">
              <w:t xml:space="preserve"> plot was instrumented and will be harvested this month.  </w:t>
            </w:r>
          </w:p>
        </w:tc>
      </w:tr>
      <w:tr w:rsidR="00955ABC" w:rsidRPr="006D3602" w:rsidTr="00EE3668">
        <w:trPr>
          <w:trHeight w:val="7910"/>
        </w:trPr>
        <w:tc>
          <w:tcPr>
            <w:tcW w:w="7020" w:type="dxa"/>
          </w:tcPr>
          <w:p w:rsidR="00955ABC" w:rsidRPr="00804C40" w:rsidRDefault="00955ABC">
            <w:pPr>
              <w:rPr>
                <w:b/>
              </w:rPr>
            </w:pPr>
          </w:p>
        </w:tc>
      </w:tr>
    </w:tbl>
    <w:p w:rsidR="006A38D1" w:rsidRPr="006D3602" w:rsidRDefault="006A38D1">
      <w:pPr>
        <w:rPr>
          <w:b/>
        </w:rPr>
      </w:pPr>
    </w:p>
    <w:sectPr w:rsidR="006A38D1" w:rsidRPr="006D3602" w:rsidSect="001261FE">
      <w:footerReference w:type="default" r:id="rId7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10" w:rsidRDefault="005F5810">
      <w:r>
        <w:separator/>
      </w:r>
    </w:p>
  </w:endnote>
  <w:endnote w:type="continuationSeparator" w:id="0">
    <w:p w:rsidR="005F5810" w:rsidRDefault="005F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D1" w:rsidRDefault="006A38D1">
    <w:pPr>
      <w:pStyle w:val="Footer"/>
      <w:jc w:val="center"/>
    </w:pPr>
    <w:r>
      <w:t>-</w:t>
    </w:r>
    <w:r w:rsidR="00575A2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75A2C">
      <w:rPr>
        <w:rStyle w:val="PageNumber"/>
      </w:rPr>
      <w:fldChar w:fldCharType="separate"/>
    </w:r>
    <w:r w:rsidR="00BF15F8">
      <w:rPr>
        <w:rStyle w:val="PageNumber"/>
        <w:noProof/>
      </w:rPr>
      <w:t>1</w:t>
    </w:r>
    <w:r w:rsidR="00575A2C"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10" w:rsidRDefault="005F5810">
      <w:r>
        <w:separator/>
      </w:r>
    </w:p>
  </w:footnote>
  <w:footnote w:type="continuationSeparator" w:id="0">
    <w:p w:rsidR="005F5810" w:rsidRDefault="005F5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B79"/>
    <w:multiLevelType w:val="hybridMultilevel"/>
    <w:tmpl w:val="88F8181A"/>
    <w:lvl w:ilvl="0" w:tplc="5B2E721E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001A"/>
    <w:multiLevelType w:val="singleLevel"/>
    <w:tmpl w:val="91E6D1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2">
    <w:nsid w:val="37A91C15"/>
    <w:multiLevelType w:val="hybridMultilevel"/>
    <w:tmpl w:val="7EC0FF6A"/>
    <w:lvl w:ilvl="0" w:tplc="5B2E721E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1CE7"/>
    <w:multiLevelType w:val="hybridMultilevel"/>
    <w:tmpl w:val="2090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02994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69213AB"/>
    <w:multiLevelType w:val="singleLevel"/>
    <w:tmpl w:val="48B84DE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D6"/>
    <w:rsid w:val="00031201"/>
    <w:rsid w:val="000B5562"/>
    <w:rsid w:val="000F0018"/>
    <w:rsid w:val="001261FE"/>
    <w:rsid w:val="001B4845"/>
    <w:rsid w:val="00206A76"/>
    <w:rsid w:val="00245410"/>
    <w:rsid w:val="002D5B66"/>
    <w:rsid w:val="002E18FF"/>
    <w:rsid w:val="00307DFE"/>
    <w:rsid w:val="003B3B93"/>
    <w:rsid w:val="0045257A"/>
    <w:rsid w:val="004542E0"/>
    <w:rsid w:val="004C2F34"/>
    <w:rsid w:val="005603EF"/>
    <w:rsid w:val="00575A2C"/>
    <w:rsid w:val="005D1F0B"/>
    <w:rsid w:val="005F5810"/>
    <w:rsid w:val="0061140A"/>
    <w:rsid w:val="00635E54"/>
    <w:rsid w:val="006A38D1"/>
    <w:rsid w:val="006A6E6E"/>
    <w:rsid w:val="006D3602"/>
    <w:rsid w:val="007B5344"/>
    <w:rsid w:val="007D26C5"/>
    <w:rsid w:val="00804C40"/>
    <w:rsid w:val="00824F67"/>
    <w:rsid w:val="00843DBD"/>
    <w:rsid w:val="008E2D14"/>
    <w:rsid w:val="008F2949"/>
    <w:rsid w:val="00911A1C"/>
    <w:rsid w:val="00912966"/>
    <w:rsid w:val="00955ABC"/>
    <w:rsid w:val="00965324"/>
    <w:rsid w:val="00970367"/>
    <w:rsid w:val="00976F32"/>
    <w:rsid w:val="009F5E33"/>
    <w:rsid w:val="00A56DF2"/>
    <w:rsid w:val="00A80F54"/>
    <w:rsid w:val="00B65FF7"/>
    <w:rsid w:val="00B74576"/>
    <w:rsid w:val="00B83D24"/>
    <w:rsid w:val="00BC5747"/>
    <w:rsid w:val="00BF15F8"/>
    <w:rsid w:val="00C9593A"/>
    <w:rsid w:val="00CC368E"/>
    <w:rsid w:val="00CD7B8A"/>
    <w:rsid w:val="00D50367"/>
    <w:rsid w:val="00D636B1"/>
    <w:rsid w:val="00E91E0C"/>
    <w:rsid w:val="00EB1DE2"/>
    <w:rsid w:val="00EE3668"/>
    <w:rsid w:val="00F312F4"/>
    <w:rsid w:val="00F8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FE"/>
    <w:rPr>
      <w:sz w:val="24"/>
    </w:rPr>
  </w:style>
  <w:style w:type="paragraph" w:styleId="Heading1">
    <w:name w:val="heading 1"/>
    <w:basedOn w:val="Normal"/>
    <w:next w:val="Normal"/>
    <w:qFormat/>
    <w:rsid w:val="001261F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61FE"/>
    <w:pPr>
      <w:jc w:val="center"/>
    </w:pPr>
    <w:rPr>
      <w:b/>
    </w:rPr>
  </w:style>
  <w:style w:type="character" w:styleId="Hyperlink">
    <w:name w:val="Hyperlink"/>
    <w:basedOn w:val="DefaultParagraphFont"/>
    <w:rsid w:val="001261FE"/>
    <w:rPr>
      <w:color w:val="0000FF"/>
      <w:u w:val="single"/>
    </w:rPr>
  </w:style>
  <w:style w:type="paragraph" w:styleId="Subtitle">
    <w:name w:val="Subtitle"/>
    <w:basedOn w:val="Normal"/>
    <w:qFormat/>
    <w:rsid w:val="001261FE"/>
    <w:pPr>
      <w:jc w:val="center"/>
    </w:pPr>
    <w:rPr>
      <w:b/>
      <w:sz w:val="28"/>
    </w:rPr>
  </w:style>
  <w:style w:type="paragraph" w:styleId="BodyText">
    <w:name w:val="Body Text"/>
    <w:basedOn w:val="Normal"/>
    <w:rsid w:val="001261FE"/>
    <w:rPr>
      <w:b/>
    </w:rPr>
  </w:style>
  <w:style w:type="paragraph" w:styleId="BodyText2">
    <w:name w:val="Body Text 2"/>
    <w:basedOn w:val="Normal"/>
    <w:rsid w:val="001261FE"/>
    <w:pPr>
      <w:jc w:val="both"/>
    </w:pPr>
  </w:style>
  <w:style w:type="character" w:styleId="FollowedHyperlink">
    <w:name w:val="FollowedHyperlink"/>
    <w:basedOn w:val="DefaultParagraphFont"/>
    <w:rsid w:val="001261FE"/>
    <w:rPr>
      <w:color w:val="800080"/>
      <w:u w:val="single"/>
    </w:rPr>
  </w:style>
  <w:style w:type="paragraph" w:styleId="Header">
    <w:name w:val="header"/>
    <w:basedOn w:val="Normal"/>
    <w:rsid w:val="00126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1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61FE"/>
  </w:style>
  <w:style w:type="paragraph" w:styleId="NormalWeb">
    <w:name w:val="Normal (Web)"/>
    <w:basedOn w:val="Normal"/>
    <w:rsid w:val="00F86FD6"/>
    <w:pPr>
      <w:spacing w:before="100" w:beforeAutospacing="1" w:after="100" w:afterAutospacing="1"/>
    </w:pPr>
    <w:rPr>
      <w:szCs w:val="24"/>
    </w:rPr>
  </w:style>
  <w:style w:type="paragraph" w:customStyle="1" w:styleId="MSUES">
    <w:name w:val="MSUES"/>
    <w:basedOn w:val="NoSpacing"/>
    <w:qFormat/>
    <w:rsid w:val="002E18FF"/>
    <w:rPr>
      <w:rFonts w:eastAsia="Calibri"/>
      <w:szCs w:val="22"/>
    </w:rPr>
  </w:style>
  <w:style w:type="paragraph" w:styleId="NoSpacing">
    <w:name w:val="No Spacing"/>
    <w:uiPriority w:val="1"/>
    <w:qFormat/>
    <w:rsid w:val="002E18FF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84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3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FE"/>
    <w:rPr>
      <w:sz w:val="24"/>
    </w:rPr>
  </w:style>
  <w:style w:type="paragraph" w:styleId="Heading1">
    <w:name w:val="heading 1"/>
    <w:basedOn w:val="Normal"/>
    <w:next w:val="Normal"/>
    <w:qFormat/>
    <w:rsid w:val="001261F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61FE"/>
    <w:pPr>
      <w:jc w:val="center"/>
    </w:pPr>
    <w:rPr>
      <w:b/>
    </w:rPr>
  </w:style>
  <w:style w:type="character" w:styleId="Hyperlink">
    <w:name w:val="Hyperlink"/>
    <w:basedOn w:val="DefaultParagraphFont"/>
    <w:rsid w:val="001261FE"/>
    <w:rPr>
      <w:color w:val="0000FF"/>
      <w:u w:val="single"/>
    </w:rPr>
  </w:style>
  <w:style w:type="paragraph" w:styleId="Subtitle">
    <w:name w:val="Subtitle"/>
    <w:basedOn w:val="Normal"/>
    <w:qFormat/>
    <w:rsid w:val="001261FE"/>
    <w:pPr>
      <w:jc w:val="center"/>
    </w:pPr>
    <w:rPr>
      <w:b/>
      <w:sz w:val="28"/>
    </w:rPr>
  </w:style>
  <w:style w:type="paragraph" w:styleId="BodyText">
    <w:name w:val="Body Text"/>
    <w:basedOn w:val="Normal"/>
    <w:rsid w:val="001261FE"/>
    <w:rPr>
      <w:b/>
    </w:rPr>
  </w:style>
  <w:style w:type="paragraph" w:styleId="BodyText2">
    <w:name w:val="Body Text 2"/>
    <w:basedOn w:val="Normal"/>
    <w:rsid w:val="001261FE"/>
    <w:pPr>
      <w:jc w:val="both"/>
    </w:pPr>
  </w:style>
  <w:style w:type="character" w:styleId="FollowedHyperlink">
    <w:name w:val="FollowedHyperlink"/>
    <w:basedOn w:val="DefaultParagraphFont"/>
    <w:rsid w:val="001261FE"/>
    <w:rPr>
      <w:color w:val="800080"/>
      <w:u w:val="single"/>
    </w:rPr>
  </w:style>
  <w:style w:type="paragraph" w:styleId="Header">
    <w:name w:val="header"/>
    <w:basedOn w:val="Normal"/>
    <w:rsid w:val="00126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1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61FE"/>
  </w:style>
  <w:style w:type="paragraph" w:styleId="NormalWeb">
    <w:name w:val="Normal (Web)"/>
    <w:basedOn w:val="Normal"/>
    <w:rsid w:val="00F86FD6"/>
    <w:pPr>
      <w:spacing w:before="100" w:beforeAutospacing="1" w:after="100" w:afterAutospacing="1"/>
    </w:pPr>
    <w:rPr>
      <w:szCs w:val="24"/>
    </w:rPr>
  </w:style>
  <w:style w:type="paragraph" w:customStyle="1" w:styleId="MSUES">
    <w:name w:val="MSUES"/>
    <w:basedOn w:val="NoSpacing"/>
    <w:qFormat/>
    <w:rsid w:val="002E18FF"/>
    <w:rPr>
      <w:rFonts w:eastAsia="Calibri"/>
      <w:szCs w:val="22"/>
    </w:rPr>
  </w:style>
  <w:style w:type="paragraph" w:styleId="NoSpacing">
    <w:name w:val="No Spacing"/>
    <w:uiPriority w:val="1"/>
    <w:qFormat/>
    <w:rsid w:val="002E18FF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84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3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Soybean Board Domestic Marketing Program</vt:lpstr>
    </vt:vector>
  </TitlesOfParts>
  <Company>SBA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Soybean Board Domestic Marketing Program</dc:title>
  <dc:creator>Amy Rosenthal</dc:creator>
  <cp:lastModifiedBy>Dawn</cp:lastModifiedBy>
  <cp:revision>2</cp:revision>
  <cp:lastPrinted>2015-09-22T17:30:00Z</cp:lastPrinted>
  <dcterms:created xsi:type="dcterms:W3CDTF">2015-09-30T14:44:00Z</dcterms:created>
  <dcterms:modified xsi:type="dcterms:W3CDTF">2015-09-30T14:44:00Z</dcterms:modified>
</cp:coreProperties>
</file>