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528"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87"/>
        <w:gridCol w:w="6841"/>
      </w:tblGrid>
      <w:tr w:rsidR="00D352F9" w:rsidRPr="003507CA" w14:paraId="7E336A48" w14:textId="77777777" w:rsidTr="00D672BB">
        <w:tc>
          <w:tcPr>
            <w:tcW w:w="9528" w:type="dxa"/>
            <w:gridSpan w:val="2"/>
            <w:tcMar>
              <w:top w:w="43" w:type="dxa"/>
              <w:left w:w="0" w:type="dxa"/>
              <w:bottom w:w="43" w:type="dxa"/>
              <w:right w:w="0" w:type="dxa"/>
            </w:tcMar>
          </w:tcPr>
          <w:p w14:paraId="6BC84CB3" w14:textId="77777777" w:rsidR="00B7577C" w:rsidRPr="003507CA" w:rsidRDefault="00B7577C" w:rsidP="003507CA">
            <w:pPr>
              <w:spacing w:line="240" w:lineRule="auto"/>
              <w:rPr>
                <w:rFonts w:asciiTheme="minorHAnsi" w:hAnsiTheme="minorHAnsi" w:cstheme="minorHAnsi"/>
                <w:sz w:val="22"/>
                <w:szCs w:val="22"/>
              </w:rPr>
            </w:pPr>
            <w:r w:rsidRPr="003507CA">
              <w:rPr>
                <w:rFonts w:asciiTheme="minorHAnsi" w:hAnsiTheme="minorHAnsi" w:cstheme="minorHAnsi"/>
                <w:sz w:val="20"/>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D352F9" w:rsidRPr="003507CA" w14:paraId="02521C23" w14:textId="77777777" w:rsidTr="00D672BB">
        <w:tc>
          <w:tcPr>
            <w:tcW w:w="2687" w:type="dxa"/>
            <w:tcMar>
              <w:top w:w="43" w:type="dxa"/>
              <w:left w:w="0" w:type="dxa"/>
              <w:bottom w:w="43" w:type="dxa"/>
              <w:right w:w="0" w:type="dxa"/>
            </w:tcMar>
          </w:tcPr>
          <w:p w14:paraId="158144B8" w14:textId="77777777" w:rsidR="00335A26" w:rsidRPr="003507CA" w:rsidRDefault="00335A26" w:rsidP="003507CA">
            <w:pPr>
              <w:pStyle w:val="Heading2"/>
              <w:keepNext w:val="0"/>
              <w:numPr>
                <w:ilvl w:val="0"/>
                <w:numId w:val="0"/>
              </w:numPr>
              <w:spacing w:after="0"/>
              <w:ind w:left="576" w:hanging="576"/>
              <w:rPr>
                <w:rFonts w:asciiTheme="minorHAnsi" w:hAnsiTheme="minorHAnsi" w:cstheme="minorHAnsi"/>
                <w:color w:val="auto"/>
                <w:sz w:val="22"/>
                <w:szCs w:val="22"/>
              </w:rPr>
            </w:pPr>
            <w:r w:rsidRPr="003507CA">
              <w:rPr>
                <w:rFonts w:asciiTheme="minorHAnsi" w:hAnsiTheme="minorHAnsi" w:cstheme="minorHAnsi"/>
                <w:color w:val="auto"/>
                <w:sz w:val="22"/>
                <w:szCs w:val="22"/>
              </w:rPr>
              <w:t xml:space="preserve">Project Number: </w:t>
            </w:r>
          </w:p>
        </w:tc>
        <w:tc>
          <w:tcPr>
            <w:tcW w:w="6841" w:type="dxa"/>
            <w:tcMar>
              <w:top w:w="43" w:type="dxa"/>
              <w:left w:w="0" w:type="dxa"/>
              <w:bottom w:w="43" w:type="dxa"/>
              <w:right w:w="0" w:type="dxa"/>
            </w:tcMar>
          </w:tcPr>
          <w:p w14:paraId="1B36045D" w14:textId="77777777" w:rsidR="00335A26" w:rsidRPr="003507CA" w:rsidRDefault="00335A26" w:rsidP="003507CA">
            <w:pPr>
              <w:spacing w:line="240" w:lineRule="auto"/>
              <w:rPr>
                <w:rFonts w:asciiTheme="minorHAnsi" w:hAnsiTheme="minorHAnsi" w:cstheme="minorHAnsi"/>
                <w:sz w:val="22"/>
                <w:szCs w:val="22"/>
              </w:rPr>
            </w:pPr>
          </w:p>
        </w:tc>
      </w:tr>
      <w:tr w:rsidR="00D352F9" w:rsidRPr="003507CA" w14:paraId="2A8D7C18" w14:textId="77777777" w:rsidTr="00D672BB">
        <w:tc>
          <w:tcPr>
            <w:tcW w:w="2687" w:type="dxa"/>
            <w:tcMar>
              <w:top w:w="43" w:type="dxa"/>
              <w:left w:w="0" w:type="dxa"/>
              <w:bottom w:w="43" w:type="dxa"/>
              <w:right w:w="0" w:type="dxa"/>
            </w:tcMar>
          </w:tcPr>
          <w:p w14:paraId="230E0E9C" w14:textId="77777777" w:rsidR="00335A26" w:rsidRPr="003507CA" w:rsidRDefault="00335A26"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3507CA">
              <w:rPr>
                <w:rFonts w:asciiTheme="minorHAnsi" w:hAnsiTheme="minorHAnsi" w:cstheme="minorHAnsi"/>
                <w:color w:val="auto"/>
                <w:sz w:val="22"/>
                <w:szCs w:val="22"/>
              </w:rPr>
              <w:t xml:space="preserve">Project Title: </w:t>
            </w:r>
          </w:p>
        </w:tc>
        <w:tc>
          <w:tcPr>
            <w:tcW w:w="6841" w:type="dxa"/>
            <w:tcMar>
              <w:top w:w="43" w:type="dxa"/>
              <w:left w:w="0" w:type="dxa"/>
              <w:bottom w:w="43" w:type="dxa"/>
              <w:right w:w="0" w:type="dxa"/>
            </w:tcMar>
          </w:tcPr>
          <w:p w14:paraId="6D532A5F" w14:textId="32E1389A" w:rsidR="00335A26" w:rsidRPr="003507CA" w:rsidRDefault="00D342A3" w:rsidP="003507CA">
            <w:pPr>
              <w:spacing w:line="240" w:lineRule="auto"/>
              <w:rPr>
                <w:rFonts w:asciiTheme="minorHAnsi" w:hAnsiTheme="minorHAnsi" w:cstheme="minorHAnsi"/>
                <w:sz w:val="22"/>
                <w:szCs w:val="22"/>
              </w:rPr>
            </w:pPr>
            <w:r>
              <w:rPr>
                <w:rFonts w:asciiTheme="minorHAnsi" w:hAnsiTheme="minorHAnsi" w:cstheme="minorHAnsi"/>
                <w:sz w:val="22"/>
                <w:szCs w:val="22"/>
              </w:rPr>
              <w:t xml:space="preserve">Development of climate-smart high-yield practices associated with high-end biological treatments and soybean-related microbiome resiliency. </w:t>
            </w:r>
          </w:p>
        </w:tc>
      </w:tr>
      <w:tr w:rsidR="00D352F9" w:rsidRPr="003507CA" w14:paraId="4755B614" w14:textId="77777777" w:rsidTr="00D672BB">
        <w:tc>
          <w:tcPr>
            <w:tcW w:w="2687" w:type="dxa"/>
            <w:tcMar>
              <w:top w:w="43" w:type="dxa"/>
              <w:left w:w="0" w:type="dxa"/>
              <w:bottom w:w="43" w:type="dxa"/>
              <w:right w:w="0" w:type="dxa"/>
            </w:tcMar>
          </w:tcPr>
          <w:p w14:paraId="10DE68AF" w14:textId="77777777" w:rsidR="00335A26" w:rsidRPr="003507CA" w:rsidRDefault="00FF4F4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3507CA">
              <w:rPr>
                <w:rFonts w:asciiTheme="minorHAnsi" w:hAnsiTheme="minorHAnsi" w:cstheme="minorHAnsi"/>
                <w:color w:val="auto"/>
                <w:sz w:val="22"/>
                <w:szCs w:val="22"/>
              </w:rPr>
              <w:t>Organization</w:t>
            </w:r>
            <w:r w:rsidR="00335A26" w:rsidRPr="003507CA">
              <w:rPr>
                <w:rFonts w:asciiTheme="minorHAnsi" w:hAnsiTheme="minorHAnsi" w:cstheme="minorHAnsi"/>
                <w:color w:val="auto"/>
                <w:sz w:val="22"/>
                <w:szCs w:val="22"/>
              </w:rPr>
              <w:t xml:space="preserve">: </w:t>
            </w:r>
          </w:p>
        </w:tc>
        <w:tc>
          <w:tcPr>
            <w:tcW w:w="6841" w:type="dxa"/>
            <w:tcMar>
              <w:top w:w="43" w:type="dxa"/>
              <w:left w:w="0" w:type="dxa"/>
              <w:bottom w:w="43" w:type="dxa"/>
              <w:right w:w="0" w:type="dxa"/>
            </w:tcMar>
          </w:tcPr>
          <w:p w14:paraId="3F62AB62" w14:textId="74367B61" w:rsidR="00335A26" w:rsidRPr="003507CA" w:rsidRDefault="005F6F01" w:rsidP="003507CA">
            <w:pPr>
              <w:spacing w:line="240" w:lineRule="auto"/>
              <w:rPr>
                <w:rFonts w:asciiTheme="minorHAnsi" w:hAnsiTheme="minorHAnsi" w:cstheme="minorHAnsi"/>
                <w:sz w:val="22"/>
                <w:szCs w:val="22"/>
              </w:rPr>
            </w:pPr>
            <w:r>
              <w:rPr>
                <w:rFonts w:asciiTheme="minorHAnsi" w:hAnsiTheme="minorHAnsi" w:cstheme="minorHAnsi"/>
                <w:sz w:val="22"/>
                <w:szCs w:val="22"/>
              </w:rPr>
              <w:t xml:space="preserve">University of </w:t>
            </w:r>
            <w:r w:rsidR="00487145">
              <w:rPr>
                <w:rFonts w:asciiTheme="minorHAnsi" w:hAnsiTheme="minorHAnsi" w:cstheme="minorHAnsi"/>
                <w:sz w:val="22"/>
                <w:szCs w:val="22"/>
              </w:rPr>
              <w:t>Texas-Arlington</w:t>
            </w:r>
          </w:p>
        </w:tc>
      </w:tr>
      <w:tr w:rsidR="00D352F9" w:rsidRPr="003507CA" w14:paraId="1FD5D2B7" w14:textId="77777777" w:rsidTr="00D672BB">
        <w:tc>
          <w:tcPr>
            <w:tcW w:w="2687" w:type="dxa"/>
            <w:tcMar>
              <w:top w:w="43" w:type="dxa"/>
              <w:left w:w="0" w:type="dxa"/>
              <w:bottom w:w="43" w:type="dxa"/>
              <w:right w:w="0" w:type="dxa"/>
            </w:tcMar>
          </w:tcPr>
          <w:p w14:paraId="3E36F130" w14:textId="77777777" w:rsidR="00335A26" w:rsidRPr="003507CA" w:rsidRDefault="008457BA"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3507CA">
              <w:rPr>
                <w:rFonts w:asciiTheme="minorHAnsi" w:hAnsiTheme="minorHAnsi" w:cstheme="minorHAnsi"/>
                <w:color w:val="auto"/>
                <w:sz w:val="22"/>
                <w:szCs w:val="22"/>
              </w:rPr>
              <w:t>Project</w:t>
            </w:r>
            <w:r w:rsidR="00FF4F4F" w:rsidRPr="003507CA">
              <w:rPr>
                <w:rFonts w:asciiTheme="minorHAnsi" w:hAnsiTheme="minorHAnsi" w:cstheme="minorHAnsi"/>
                <w:color w:val="auto"/>
                <w:sz w:val="22"/>
                <w:szCs w:val="22"/>
              </w:rPr>
              <w:t xml:space="preserve"> </w:t>
            </w:r>
            <w:r w:rsidRPr="003507CA">
              <w:rPr>
                <w:rFonts w:asciiTheme="minorHAnsi" w:hAnsiTheme="minorHAnsi" w:cstheme="minorHAnsi"/>
                <w:color w:val="auto"/>
                <w:sz w:val="22"/>
                <w:szCs w:val="22"/>
              </w:rPr>
              <w:t>Lead</w:t>
            </w:r>
            <w:r w:rsidR="00FF4F4F" w:rsidRPr="003507CA">
              <w:rPr>
                <w:rFonts w:asciiTheme="minorHAnsi" w:hAnsiTheme="minorHAnsi" w:cstheme="minorHAnsi"/>
                <w:color w:val="auto"/>
                <w:sz w:val="22"/>
                <w:szCs w:val="22"/>
              </w:rPr>
              <w:t xml:space="preserve"> Name:</w:t>
            </w:r>
          </w:p>
        </w:tc>
        <w:tc>
          <w:tcPr>
            <w:tcW w:w="6841" w:type="dxa"/>
            <w:tcMar>
              <w:top w:w="43" w:type="dxa"/>
              <w:left w:w="0" w:type="dxa"/>
              <w:bottom w:w="43" w:type="dxa"/>
              <w:right w:w="0" w:type="dxa"/>
            </w:tcMar>
          </w:tcPr>
          <w:p w14:paraId="5CCF82B2" w14:textId="0B955F37" w:rsidR="00335A26" w:rsidRPr="003507CA" w:rsidRDefault="00487145" w:rsidP="003507CA">
            <w:pPr>
              <w:spacing w:line="240" w:lineRule="auto"/>
              <w:rPr>
                <w:rFonts w:asciiTheme="minorHAnsi" w:hAnsiTheme="minorHAnsi" w:cstheme="minorHAnsi"/>
                <w:sz w:val="22"/>
                <w:szCs w:val="22"/>
              </w:rPr>
            </w:pPr>
            <w:r>
              <w:rPr>
                <w:rFonts w:asciiTheme="minorHAnsi" w:hAnsiTheme="minorHAnsi" w:cstheme="minorHAnsi"/>
                <w:sz w:val="22"/>
                <w:szCs w:val="22"/>
              </w:rPr>
              <w:t>Woo-Suk Chang</w:t>
            </w:r>
          </w:p>
        </w:tc>
      </w:tr>
      <w:tr w:rsidR="00D352F9" w:rsidRPr="003507CA" w14:paraId="4B81E764" w14:textId="77777777" w:rsidTr="00D672BB">
        <w:tc>
          <w:tcPr>
            <w:tcW w:w="2687" w:type="dxa"/>
            <w:tcMar>
              <w:top w:w="43" w:type="dxa"/>
              <w:left w:w="0" w:type="dxa"/>
              <w:bottom w:w="43" w:type="dxa"/>
              <w:right w:w="0" w:type="dxa"/>
            </w:tcMar>
          </w:tcPr>
          <w:p w14:paraId="6901671B" w14:textId="77777777" w:rsidR="00B7577C" w:rsidRPr="003507CA" w:rsidRDefault="007C520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3507CA">
              <w:rPr>
                <w:rFonts w:asciiTheme="minorHAnsi" w:hAnsiTheme="minorHAnsi" w:cstheme="minorHAnsi"/>
                <w:color w:val="auto"/>
                <w:sz w:val="22"/>
                <w:szCs w:val="22"/>
              </w:rPr>
              <w:t>Report Date</w:t>
            </w:r>
            <w:r w:rsidR="00B7577C" w:rsidRPr="003507CA">
              <w:rPr>
                <w:rFonts w:asciiTheme="minorHAnsi" w:hAnsiTheme="minorHAnsi" w:cstheme="minorHAnsi"/>
                <w:color w:val="auto"/>
                <w:sz w:val="22"/>
                <w:szCs w:val="22"/>
              </w:rPr>
              <w:t>:</w:t>
            </w:r>
          </w:p>
        </w:tc>
        <w:tc>
          <w:tcPr>
            <w:tcW w:w="6841" w:type="dxa"/>
            <w:tcMar>
              <w:top w:w="43" w:type="dxa"/>
              <w:left w:w="0" w:type="dxa"/>
              <w:bottom w:w="43" w:type="dxa"/>
              <w:right w:w="0" w:type="dxa"/>
            </w:tcMar>
          </w:tcPr>
          <w:p w14:paraId="75DD7296" w14:textId="05D46EE0" w:rsidR="00B7577C" w:rsidRPr="003507CA" w:rsidRDefault="009C542F" w:rsidP="003507CA">
            <w:pPr>
              <w:spacing w:line="240" w:lineRule="auto"/>
              <w:rPr>
                <w:rFonts w:asciiTheme="minorHAnsi" w:hAnsiTheme="minorHAnsi" w:cstheme="minorHAnsi"/>
                <w:sz w:val="22"/>
                <w:szCs w:val="22"/>
              </w:rPr>
            </w:pPr>
            <w:r>
              <w:rPr>
                <w:rFonts w:asciiTheme="minorHAnsi" w:hAnsiTheme="minorHAnsi" w:cstheme="minorHAnsi"/>
                <w:sz w:val="22"/>
                <w:szCs w:val="22"/>
              </w:rPr>
              <w:t>December</w:t>
            </w:r>
            <w:r w:rsidR="005F6F01">
              <w:rPr>
                <w:rFonts w:asciiTheme="minorHAnsi" w:hAnsiTheme="minorHAnsi" w:cstheme="minorHAnsi"/>
                <w:sz w:val="22"/>
                <w:szCs w:val="22"/>
              </w:rPr>
              <w:t xml:space="preserve"> 15, 2023</w:t>
            </w:r>
          </w:p>
        </w:tc>
      </w:tr>
      <w:tr w:rsidR="00D352F9" w:rsidRPr="003507CA" w14:paraId="21604A92" w14:textId="77777777" w:rsidTr="00D672BB">
        <w:tc>
          <w:tcPr>
            <w:tcW w:w="9528" w:type="dxa"/>
            <w:gridSpan w:val="2"/>
            <w:shd w:val="clear" w:color="auto" w:fill="FFFF00"/>
            <w:tcMar>
              <w:top w:w="43" w:type="dxa"/>
              <w:left w:w="0" w:type="dxa"/>
              <w:bottom w:w="43" w:type="dxa"/>
              <w:right w:w="0" w:type="dxa"/>
            </w:tcMar>
          </w:tcPr>
          <w:p w14:paraId="5196CDC1" w14:textId="311C24C9" w:rsidR="00957DE7" w:rsidRPr="00B27218" w:rsidRDefault="009A18AF" w:rsidP="00D82056">
            <w:pPr>
              <w:tabs>
                <w:tab w:val="left" w:pos="358"/>
              </w:tabs>
              <w:spacing w:line="240" w:lineRule="auto"/>
              <w:rPr>
                <w:rFonts w:asciiTheme="minorHAnsi" w:hAnsiTheme="minorHAnsi" w:cstheme="minorHAnsi"/>
                <w:sz w:val="22"/>
                <w:szCs w:val="22"/>
              </w:rPr>
            </w:pPr>
            <w:r w:rsidRPr="008427B7">
              <w:rPr>
                <w:rFonts w:asciiTheme="minorHAnsi" w:hAnsiTheme="minorHAnsi" w:cstheme="minorHAnsi"/>
                <w:b/>
                <w:sz w:val="20"/>
                <w:szCs w:val="22"/>
                <w:highlight w:val="yellow"/>
              </w:rPr>
              <w:t>I</w:t>
            </w:r>
            <w:r w:rsidRPr="009D3BC1">
              <w:rPr>
                <w:rFonts w:asciiTheme="minorHAnsi" w:hAnsiTheme="minorHAnsi" w:cstheme="minorHAnsi"/>
                <w:b/>
                <w:sz w:val="22"/>
                <w:szCs w:val="22"/>
                <w:highlight w:val="yellow"/>
              </w:rPr>
              <w:t xml:space="preserve">n the </w:t>
            </w:r>
            <w:r w:rsidR="00E15937">
              <w:rPr>
                <w:rFonts w:asciiTheme="minorHAnsi" w:hAnsiTheme="minorHAnsi" w:cstheme="minorHAnsi"/>
                <w:b/>
                <w:sz w:val="22"/>
                <w:szCs w:val="22"/>
                <w:highlight w:val="yellow"/>
              </w:rPr>
              <w:t>Progress</w:t>
            </w:r>
            <w:r w:rsidRPr="009D3BC1">
              <w:rPr>
                <w:rFonts w:asciiTheme="minorHAnsi" w:hAnsiTheme="minorHAnsi" w:cstheme="minorHAnsi"/>
                <w:b/>
                <w:sz w:val="22"/>
                <w:szCs w:val="22"/>
                <w:highlight w:val="yellow"/>
              </w:rPr>
              <w:t xml:space="preserve"> Summary section below, please provide </w:t>
            </w:r>
            <w:proofErr w:type="gramStart"/>
            <w:r w:rsidRPr="009D3BC1">
              <w:rPr>
                <w:rFonts w:asciiTheme="minorHAnsi" w:hAnsiTheme="minorHAnsi" w:cstheme="minorHAnsi"/>
                <w:b/>
                <w:sz w:val="22"/>
                <w:szCs w:val="22"/>
                <w:highlight w:val="yellow"/>
              </w:rPr>
              <w:t>a brief summary</w:t>
            </w:r>
            <w:proofErr w:type="gramEnd"/>
            <w:r w:rsidRPr="009D3BC1">
              <w:rPr>
                <w:rFonts w:asciiTheme="minorHAnsi" w:hAnsiTheme="minorHAnsi" w:cstheme="minorHAnsi"/>
                <w:b/>
                <w:sz w:val="22"/>
                <w:szCs w:val="22"/>
                <w:highlight w:val="yellow"/>
              </w:rPr>
              <w:t xml:space="preserve"> of project </w:t>
            </w:r>
            <w:r w:rsidR="00D82056" w:rsidRPr="009D3BC1">
              <w:rPr>
                <w:rFonts w:asciiTheme="minorHAnsi" w:hAnsiTheme="minorHAnsi" w:cstheme="minorHAnsi"/>
                <w:b/>
                <w:sz w:val="22"/>
                <w:szCs w:val="22"/>
                <w:highlight w:val="yellow"/>
              </w:rPr>
              <w:t xml:space="preserve">progress </w:t>
            </w:r>
            <w:r w:rsidRPr="009D3BC1">
              <w:rPr>
                <w:rFonts w:asciiTheme="minorHAnsi" w:hAnsiTheme="minorHAnsi" w:cstheme="minorHAnsi"/>
                <w:b/>
                <w:sz w:val="22"/>
                <w:szCs w:val="22"/>
                <w:highlight w:val="yellow"/>
              </w:rPr>
              <w:t>in lay language</w:t>
            </w:r>
            <w:r w:rsidR="00567987" w:rsidRPr="009D3BC1">
              <w:rPr>
                <w:rFonts w:asciiTheme="minorHAnsi" w:hAnsiTheme="minorHAnsi" w:cstheme="minorHAnsi"/>
                <w:b/>
                <w:sz w:val="22"/>
                <w:szCs w:val="22"/>
                <w:highlight w:val="yellow"/>
              </w:rPr>
              <w:t xml:space="preserve"> </w:t>
            </w:r>
            <w:r w:rsidR="007F6D16" w:rsidRPr="009D3BC1">
              <w:rPr>
                <w:rFonts w:asciiTheme="minorHAnsi" w:hAnsiTheme="minorHAnsi" w:cstheme="minorHAnsi"/>
                <w:b/>
                <w:sz w:val="22"/>
                <w:szCs w:val="22"/>
                <w:highlight w:val="yellow"/>
              </w:rPr>
              <w:t>that will be shared publicly</w:t>
            </w:r>
            <w:r w:rsidR="00567987" w:rsidRPr="009D3BC1">
              <w:rPr>
                <w:rFonts w:asciiTheme="minorHAnsi" w:hAnsiTheme="minorHAnsi" w:cstheme="minorHAnsi"/>
                <w:b/>
                <w:sz w:val="22"/>
                <w:szCs w:val="22"/>
                <w:highlight w:val="yellow"/>
              </w:rPr>
              <w:t xml:space="preserve"> </w:t>
            </w:r>
            <w:r w:rsidR="00841458">
              <w:rPr>
                <w:rFonts w:asciiTheme="minorHAnsi" w:hAnsiTheme="minorHAnsi" w:cstheme="minorHAnsi"/>
                <w:b/>
                <w:sz w:val="22"/>
                <w:szCs w:val="22"/>
                <w:highlight w:val="yellow"/>
              </w:rPr>
              <w:t>in</w:t>
            </w:r>
            <w:r w:rsidR="00567987" w:rsidRPr="009D3BC1">
              <w:rPr>
                <w:rFonts w:asciiTheme="minorHAnsi" w:hAnsiTheme="minorHAnsi" w:cstheme="minorHAnsi"/>
                <w:b/>
                <w:sz w:val="22"/>
                <w:szCs w:val="22"/>
                <w:highlight w:val="yellow"/>
              </w:rPr>
              <w:t xml:space="preserve"> </w:t>
            </w:r>
            <w:r w:rsidR="008427B7" w:rsidRPr="009D3BC1">
              <w:rPr>
                <w:rFonts w:asciiTheme="minorHAnsi" w:hAnsiTheme="minorHAnsi" w:cstheme="minorHAnsi"/>
                <w:b/>
                <w:sz w:val="22"/>
                <w:szCs w:val="22"/>
                <w:highlight w:val="yellow"/>
              </w:rPr>
              <w:t xml:space="preserve">the </w:t>
            </w:r>
            <w:hyperlink r:id="rId8" w:history="1">
              <w:r w:rsidR="008427B7" w:rsidRPr="009D3BC1">
                <w:rPr>
                  <w:rStyle w:val="Hyperlink"/>
                  <w:rFonts w:asciiTheme="minorHAnsi" w:hAnsiTheme="minorHAnsi" w:cstheme="minorHAnsi"/>
                  <w:b/>
                  <w:sz w:val="22"/>
                  <w:szCs w:val="22"/>
                  <w:highlight w:val="yellow"/>
                </w:rPr>
                <w:t>National Soybean Checkoff Research Database</w:t>
              </w:r>
            </w:hyperlink>
            <w:r w:rsidR="00567987" w:rsidRPr="009D3BC1">
              <w:rPr>
                <w:rFonts w:asciiTheme="minorHAnsi" w:hAnsiTheme="minorHAnsi" w:cstheme="minorHAnsi"/>
                <w:b/>
                <w:sz w:val="22"/>
                <w:szCs w:val="22"/>
                <w:highlight w:val="yellow"/>
              </w:rPr>
              <w:t xml:space="preserve">. Do not include any </w:t>
            </w:r>
            <w:r w:rsidR="008427B7" w:rsidRPr="009D3BC1">
              <w:rPr>
                <w:rFonts w:asciiTheme="minorHAnsi" w:hAnsiTheme="minorHAnsi" w:cstheme="minorHAnsi"/>
                <w:b/>
                <w:sz w:val="22"/>
                <w:szCs w:val="22"/>
                <w:highlight w:val="yellow"/>
              </w:rPr>
              <w:t xml:space="preserve">confidential or </w:t>
            </w:r>
            <w:r w:rsidRPr="009D3BC1">
              <w:rPr>
                <w:rFonts w:asciiTheme="minorHAnsi" w:hAnsiTheme="minorHAnsi" w:cstheme="minorHAnsi"/>
                <w:b/>
                <w:sz w:val="22"/>
                <w:szCs w:val="22"/>
                <w:highlight w:val="yellow"/>
              </w:rPr>
              <w:t xml:space="preserve">proprietary information. </w:t>
            </w:r>
            <w:r w:rsidRPr="009D3BC1">
              <w:rPr>
                <w:rFonts w:asciiTheme="minorHAnsi" w:hAnsiTheme="minorHAnsi" w:cstheme="minorHAnsi"/>
                <w:b/>
                <w:sz w:val="22"/>
                <w:szCs w:val="22"/>
                <w:highlight w:val="yellow"/>
                <w:u w:val="single"/>
              </w:rPr>
              <w:t xml:space="preserve">If no lay language is provided, the contents of this entire report </w:t>
            </w:r>
            <w:r w:rsidR="007F6D16" w:rsidRPr="009D3BC1">
              <w:rPr>
                <w:rFonts w:asciiTheme="minorHAnsi" w:hAnsiTheme="minorHAnsi" w:cstheme="minorHAnsi"/>
                <w:b/>
                <w:sz w:val="22"/>
                <w:szCs w:val="22"/>
                <w:highlight w:val="yellow"/>
                <w:u w:val="single"/>
              </w:rPr>
              <w:t>will</w:t>
            </w:r>
            <w:r w:rsidRPr="009D3BC1">
              <w:rPr>
                <w:rFonts w:asciiTheme="minorHAnsi" w:hAnsiTheme="minorHAnsi" w:cstheme="minorHAnsi"/>
                <w:b/>
                <w:sz w:val="22"/>
                <w:szCs w:val="22"/>
                <w:highlight w:val="yellow"/>
                <w:u w:val="single"/>
              </w:rPr>
              <w:t xml:space="preserve"> be published</w:t>
            </w:r>
            <w:r w:rsidR="00567987" w:rsidRPr="009D3BC1">
              <w:rPr>
                <w:rFonts w:asciiTheme="minorHAnsi" w:hAnsiTheme="minorHAnsi" w:cstheme="minorHAnsi"/>
                <w:b/>
                <w:sz w:val="22"/>
                <w:szCs w:val="22"/>
                <w:highlight w:val="yellow"/>
                <w:u w:val="single"/>
              </w:rPr>
              <w:t xml:space="preserve"> </w:t>
            </w:r>
            <w:r w:rsidR="00841458">
              <w:rPr>
                <w:rFonts w:asciiTheme="minorHAnsi" w:hAnsiTheme="minorHAnsi" w:cstheme="minorHAnsi"/>
                <w:b/>
                <w:sz w:val="22"/>
                <w:szCs w:val="22"/>
                <w:highlight w:val="yellow"/>
                <w:u w:val="single"/>
              </w:rPr>
              <w:t>in</w:t>
            </w:r>
            <w:r w:rsidR="00567987" w:rsidRPr="009D3BC1">
              <w:rPr>
                <w:rFonts w:asciiTheme="minorHAnsi" w:hAnsiTheme="minorHAnsi" w:cstheme="minorHAnsi"/>
                <w:b/>
                <w:sz w:val="22"/>
                <w:szCs w:val="22"/>
                <w:highlight w:val="yellow"/>
                <w:u w:val="single"/>
              </w:rPr>
              <w:t xml:space="preserve"> </w:t>
            </w:r>
            <w:r w:rsidR="008427B7" w:rsidRPr="00A35706">
              <w:rPr>
                <w:rFonts w:asciiTheme="minorHAnsi" w:hAnsiTheme="minorHAnsi" w:cstheme="minorHAnsi"/>
                <w:b/>
                <w:sz w:val="22"/>
                <w:szCs w:val="22"/>
                <w:highlight w:val="yellow"/>
                <w:u w:val="single"/>
              </w:rPr>
              <w:t xml:space="preserve">the </w:t>
            </w:r>
            <w:hyperlink r:id="rId9" w:history="1">
              <w:r w:rsidR="008427B7" w:rsidRPr="00A35706">
                <w:rPr>
                  <w:rStyle w:val="Hyperlink"/>
                  <w:rFonts w:asciiTheme="minorHAnsi" w:hAnsiTheme="minorHAnsi" w:cstheme="minorHAnsi"/>
                  <w:b/>
                  <w:sz w:val="22"/>
                  <w:szCs w:val="22"/>
                  <w:highlight w:val="yellow"/>
                </w:rPr>
                <w:t>National Soybean Checkoff Research Database</w:t>
              </w:r>
            </w:hyperlink>
            <w:r w:rsidRPr="009D3BC1">
              <w:rPr>
                <w:rFonts w:asciiTheme="minorHAnsi" w:hAnsiTheme="minorHAnsi" w:cstheme="minorHAnsi"/>
                <w:b/>
                <w:sz w:val="22"/>
                <w:szCs w:val="22"/>
                <w:highlight w:val="yellow"/>
              </w:rPr>
              <w:t>.</w:t>
            </w:r>
          </w:p>
        </w:tc>
      </w:tr>
      <w:tr w:rsidR="00D352F9" w:rsidRPr="003507CA" w14:paraId="198E3B82" w14:textId="77777777" w:rsidTr="00D672BB">
        <w:trPr>
          <w:trHeight w:val="307"/>
        </w:trPr>
        <w:tc>
          <w:tcPr>
            <w:tcW w:w="9528" w:type="dxa"/>
            <w:gridSpan w:val="2"/>
            <w:shd w:val="clear" w:color="auto" w:fill="D9D9D9" w:themeFill="background1" w:themeFillShade="D9"/>
            <w:tcMar>
              <w:top w:w="43" w:type="dxa"/>
              <w:left w:w="0" w:type="dxa"/>
              <w:bottom w:w="43" w:type="dxa"/>
              <w:right w:w="0" w:type="dxa"/>
            </w:tcMar>
          </w:tcPr>
          <w:p w14:paraId="06197445" w14:textId="1A356EC8" w:rsidR="00957DE7" w:rsidRPr="00D82056" w:rsidRDefault="00E15937" w:rsidP="003507CA">
            <w:pPr>
              <w:pStyle w:val="Heading2"/>
              <w:numPr>
                <w:ilvl w:val="0"/>
                <w:numId w:val="0"/>
              </w:numPr>
              <w:spacing w:after="0"/>
              <w:rPr>
                <w:rFonts w:asciiTheme="minorHAnsi" w:hAnsiTheme="minorHAnsi" w:cstheme="minorHAnsi"/>
                <w:color w:val="auto"/>
                <w:sz w:val="22"/>
                <w:szCs w:val="22"/>
              </w:rPr>
            </w:pPr>
            <w:r>
              <w:rPr>
                <w:rFonts w:asciiTheme="minorHAnsi" w:hAnsiTheme="minorHAnsi" w:cstheme="minorHAnsi"/>
                <w:color w:val="auto"/>
                <w:sz w:val="22"/>
                <w:szCs w:val="22"/>
              </w:rPr>
              <w:t xml:space="preserve">Progress </w:t>
            </w:r>
            <w:r w:rsidR="00D82056" w:rsidRPr="00D82056">
              <w:rPr>
                <w:rFonts w:asciiTheme="minorHAnsi" w:hAnsiTheme="minorHAnsi" w:cstheme="minorHAnsi"/>
                <w:color w:val="auto"/>
                <w:sz w:val="22"/>
                <w:szCs w:val="22"/>
              </w:rPr>
              <w:t>Summary (in non-proprietary lay language suitable to be shared publicly):</w:t>
            </w:r>
          </w:p>
        </w:tc>
      </w:tr>
      <w:tr w:rsidR="00D352F9" w:rsidRPr="003507CA" w14:paraId="551E4618" w14:textId="77777777" w:rsidTr="00D672BB">
        <w:trPr>
          <w:trHeight w:val="2242"/>
        </w:trPr>
        <w:tc>
          <w:tcPr>
            <w:tcW w:w="9528" w:type="dxa"/>
            <w:gridSpan w:val="2"/>
            <w:tcMar>
              <w:top w:w="43" w:type="dxa"/>
              <w:left w:w="0" w:type="dxa"/>
              <w:bottom w:w="43" w:type="dxa"/>
              <w:right w:w="0" w:type="dxa"/>
            </w:tcMar>
          </w:tcPr>
          <w:p w14:paraId="008DA5CC" w14:textId="4C367345" w:rsidR="00957DE7" w:rsidRPr="003507CA" w:rsidRDefault="00840D8A" w:rsidP="00102C17">
            <w:pPr>
              <w:spacing w:line="240" w:lineRule="auto"/>
              <w:rPr>
                <w:rFonts w:asciiTheme="minorHAnsi" w:hAnsiTheme="minorHAnsi" w:cstheme="minorHAnsi"/>
                <w:sz w:val="22"/>
                <w:szCs w:val="22"/>
              </w:rPr>
            </w:pPr>
            <w:r>
              <w:rPr>
                <w:rFonts w:asciiTheme="minorHAnsi" w:hAnsiTheme="minorHAnsi" w:cstheme="minorHAnsi"/>
                <w:sz w:val="22"/>
                <w:szCs w:val="22"/>
              </w:rPr>
              <w:t xml:space="preserve">Since </w:t>
            </w:r>
            <w:r w:rsidR="00E3304C">
              <w:rPr>
                <w:rFonts w:asciiTheme="minorHAnsi" w:hAnsiTheme="minorHAnsi" w:cstheme="minorHAnsi"/>
                <w:sz w:val="22"/>
                <w:szCs w:val="22"/>
              </w:rPr>
              <w:t>September</w:t>
            </w:r>
            <w:r w:rsidR="00AB333C">
              <w:rPr>
                <w:rFonts w:asciiTheme="minorHAnsi" w:hAnsiTheme="minorHAnsi" w:cstheme="minorHAnsi"/>
                <w:sz w:val="22"/>
                <w:szCs w:val="22"/>
              </w:rPr>
              <w:t xml:space="preserve"> 15</w:t>
            </w:r>
            <w:r w:rsidR="00AB333C" w:rsidRPr="00AB333C">
              <w:rPr>
                <w:rFonts w:asciiTheme="minorHAnsi" w:hAnsiTheme="minorHAnsi" w:cstheme="minorHAnsi"/>
                <w:sz w:val="22"/>
                <w:szCs w:val="22"/>
                <w:vertAlign w:val="superscript"/>
              </w:rPr>
              <w:t>th</w:t>
            </w:r>
            <w:r w:rsidR="00AB333C">
              <w:rPr>
                <w:rFonts w:asciiTheme="minorHAnsi" w:hAnsiTheme="minorHAnsi" w:cstheme="minorHAnsi"/>
                <w:sz w:val="22"/>
                <w:szCs w:val="22"/>
              </w:rPr>
              <w:t xml:space="preserve">, </w:t>
            </w:r>
            <w:r w:rsidR="00441DB8">
              <w:rPr>
                <w:rFonts w:asciiTheme="minorHAnsi" w:hAnsiTheme="minorHAnsi" w:cstheme="minorHAnsi"/>
                <w:sz w:val="22"/>
                <w:szCs w:val="22"/>
              </w:rPr>
              <w:t xml:space="preserve">we have completed </w:t>
            </w:r>
            <w:r w:rsidR="00E3304C">
              <w:rPr>
                <w:rFonts w:asciiTheme="minorHAnsi" w:hAnsiTheme="minorHAnsi" w:cstheme="minorHAnsi"/>
                <w:sz w:val="22"/>
                <w:szCs w:val="22"/>
              </w:rPr>
              <w:t>a second round of sampling in Colt</w:t>
            </w:r>
            <w:r w:rsidR="002E4560">
              <w:rPr>
                <w:rFonts w:asciiTheme="minorHAnsi" w:hAnsiTheme="minorHAnsi" w:cstheme="minorHAnsi"/>
                <w:sz w:val="22"/>
                <w:szCs w:val="22"/>
              </w:rPr>
              <w:t xml:space="preserve"> (</w:t>
            </w:r>
            <w:r w:rsidR="00E3304C">
              <w:rPr>
                <w:rFonts w:asciiTheme="minorHAnsi" w:hAnsiTheme="minorHAnsi" w:cstheme="minorHAnsi"/>
                <w:sz w:val="22"/>
                <w:szCs w:val="22"/>
              </w:rPr>
              <w:t>AR</w:t>
            </w:r>
            <w:r w:rsidR="002E4560">
              <w:rPr>
                <w:rFonts w:asciiTheme="minorHAnsi" w:hAnsiTheme="minorHAnsi" w:cstheme="minorHAnsi"/>
                <w:sz w:val="22"/>
                <w:szCs w:val="22"/>
              </w:rPr>
              <w:t>)</w:t>
            </w:r>
            <w:r w:rsidR="00E3304C">
              <w:rPr>
                <w:rFonts w:asciiTheme="minorHAnsi" w:hAnsiTheme="minorHAnsi" w:cstheme="minorHAnsi"/>
                <w:sz w:val="22"/>
                <w:szCs w:val="22"/>
              </w:rPr>
              <w:t>, Norborne</w:t>
            </w:r>
            <w:r w:rsidR="002E4560">
              <w:rPr>
                <w:rFonts w:asciiTheme="minorHAnsi" w:hAnsiTheme="minorHAnsi" w:cstheme="minorHAnsi"/>
                <w:sz w:val="22"/>
                <w:szCs w:val="22"/>
              </w:rPr>
              <w:t xml:space="preserve"> (</w:t>
            </w:r>
            <w:r w:rsidR="00E3304C">
              <w:rPr>
                <w:rFonts w:asciiTheme="minorHAnsi" w:hAnsiTheme="minorHAnsi" w:cstheme="minorHAnsi"/>
                <w:sz w:val="22"/>
                <w:szCs w:val="22"/>
              </w:rPr>
              <w:t>MO</w:t>
            </w:r>
            <w:r w:rsidR="002E4560">
              <w:rPr>
                <w:rFonts w:asciiTheme="minorHAnsi" w:hAnsiTheme="minorHAnsi" w:cstheme="minorHAnsi"/>
                <w:sz w:val="22"/>
                <w:szCs w:val="22"/>
              </w:rPr>
              <w:t>)</w:t>
            </w:r>
            <w:r w:rsidR="00E3304C">
              <w:rPr>
                <w:rFonts w:asciiTheme="minorHAnsi" w:hAnsiTheme="minorHAnsi" w:cstheme="minorHAnsi"/>
                <w:sz w:val="22"/>
                <w:szCs w:val="22"/>
              </w:rPr>
              <w:t>, and Winnsboro</w:t>
            </w:r>
            <w:r w:rsidR="002E4560">
              <w:rPr>
                <w:rFonts w:asciiTheme="minorHAnsi" w:hAnsiTheme="minorHAnsi" w:cstheme="minorHAnsi"/>
                <w:sz w:val="22"/>
                <w:szCs w:val="22"/>
              </w:rPr>
              <w:t xml:space="preserve"> (LA). We collected </w:t>
            </w:r>
            <w:r w:rsidR="00E3304C">
              <w:rPr>
                <w:rFonts w:asciiTheme="minorHAnsi" w:hAnsiTheme="minorHAnsi" w:cstheme="minorHAnsi"/>
                <w:sz w:val="22"/>
                <w:szCs w:val="22"/>
              </w:rPr>
              <w:t>rhizosphere soil</w:t>
            </w:r>
            <w:r w:rsidR="002E4560">
              <w:rPr>
                <w:rFonts w:asciiTheme="minorHAnsi" w:hAnsiTheme="minorHAnsi" w:cstheme="minorHAnsi"/>
                <w:sz w:val="22"/>
                <w:szCs w:val="22"/>
              </w:rPr>
              <w:t xml:space="preserve"> sample</w:t>
            </w:r>
            <w:r w:rsidR="00E3304C">
              <w:rPr>
                <w:rFonts w:asciiTheme="minorHAnsi" w:hAnsiTheme="minorHAnsi" w:cstheme="minorHAnsi"/>
                <w:sz w:val="22"/>
                <w:szCs w:val="22"/>
              </w:rPr>
              <w:t>s for both conventionally till</w:t>
            </w:r>
            <w:r w:rsidR="002E4560">
              <w:rPr>
                <w:rFonts w:asciiTheme="minorHAnsi" w:hAnsiTheme="minorHAnsi" w:cstheme="minorHAnsi"/>
                <w:sz w:val="22"/>
                <w:szCs w:val="22"/>
              </w:rPr>
              <w:t xml:space="preserve">ed </w:t>
            </w:r>
            <w:r w:rsidR="00E3304C">
              <w:rPr>
                <w:rFonts w:asciiTheme="minorHAnsi" w:hAnsiTheme="minorHAnsi" w:cstheme="minorHAnsi"/>
                <w:sz w:val="22"/>
                <w:szCs w:val="22"/>
              </w:rPr>
              <w:t xml:space="preserve">and no-tilled fields. We have </w:t>
            </w:r>
            <w:r w:rsidR="002E4560">
              <w:rPr>
                <w:rFonts w:asciiTheme="minorHAnsi" w:hAnsiTheme="minorHAnsi" w:cstheme="minorHAnsi"/>
                <w:sz w:val="22"/>
                <w:szCs w:val="22"/>
              </w:rPr>
              <w:t xml:space="preserve">also </w:t>
            </w:r>
            <w:r w:rsidR="00E3304C">
              <w:rPr>
                <w:rFonts w:asciiTheme="minorHAnsi" w:hAnsiTheme="minorHAnsi" w:cstheme="minorHAnsi"/>
                <w:sz w:val="22"/>
                <w:szCs w:val="22"/>
              </w:rPr>
              <w:t xml:space="preserve">analyzed physiochemical </w:t>
            </w:r>
            <w:r w:rsidR="002E4560">
              <w:rPr>
                <w:rFonts w:asciiTheme="minorHAnsi" w:hAnsiTheme="minorHAnsi" w:cstheme="minorHAnsi"/>
                <w:sz w:val="22"/>
                <w:szCs w:val="22"/>
              </w:rPr>
              <w:t>properties</w:t>
            </w:r>
            <w:r w:rsidR="00EB563D">
              <w:rPr>
                <w:rFonts w:asciiTheme="minorHAnsi" w:hAnsiTheme="minorHAnsi" w:cstheme="minorHAnsi"/>
                <w:sz w:val="22"/>
                <w:szCs w:val="22"/>
              </w:rPr>
              <w:t xml:space="preserve"> of soils</w:t>
            </w:r>
            <w:r w:rsidR="00E3304C">
              <w:rPr>
                <w:rFonts w:asciiTheme="minorHAnsi" w:hAnsiTheme="minorHAnsi" w:cstheme="minorHAnsi"/>
                <w:sz w:val="22"/>
                <w:szCs w:val="22"/>
              </w:rPr>
              <w:t xml:space="preserve"> for all the field sites: </w:t>
            </w:r>
            <w:r w:rsidR="0031652C">
              <w:rPr>
                <w:rFonts w:asciiTheme="minorHAnsi" w:hAnsiTheme="minorHAnsi" w:cstheme="minorHAnsi"/>
                <w:sz w:val="22"/>
                <w:szCs w:val="22"/>
              </w:rPr>
              <w:t>Corpus Christi</w:t>
            </w:r>
            <w:r w:rsidR="002E4560">
              <w:rPr>
                <w:rFonts w:asciiTheme="minorHAnsi" w:hAnsiTheme="minorHAnsi" w:cstheme="minorHAnsi"/>
                <w:sz w:val="22"/>
                <w:szCs w:val="22"/>
              </w:rPr>
              <w:t xml:space="preserve"> (</w:t>
            </w:r>
            <w:r w:rsidR="0031652C">
              <w:rPr>
                <w:rFonts w:asciiTheme="minorHAnsi" w:hAnsiTheme="minorHAnsi" w:cstheme="minorHAnsi"/>
                <w:sz w:val="22"/>
                <w:szCs w:val="22"/>
              </w:rPr>
              <w:t>TX</w:t>
            </w:r>
            <w:r w:rsidR="002E4560">
              <w:rPr>
                <w:rFonts w:asciiTheme="minorHAnsi" w:hAnsiTheme="minorHAnsi" w:cstheme="minorHAnsi"/>
                <w:sz w:val="22"/>
                <w:szCs w:val="22"/>
              </w:rPr>
              <w:t>),</w:t>
            </w:r>
            <w:r w:rsidR="0031652C">
              <w:rPr>
                <w:rFonts w:asciiTheme="minorHAnsi" w:hAnsiTheme="minorHAnsi" w:cstheme="minorHAnsi"/>
                <w:sz w:val="22"/>
                <w:szCs w:val="22"/>
              </w:rPr>
              <w:t xml:space="preserve"> Port Lavaca</w:t>
            </w:r>
            <w:r w:rsidR="002E4560">
              <w:rPr>
                <w:rFonts w:asciiTheme="minorHAnsi" w:hAnsiTheme="minorHAnsi" w:cstheme="minorHAnsi"/>
                <w:sz w:val="22"/>
                <w:szCs w:val="22"/>
              </w:rPr>
              <w:t xml:space="preserve"> (TX), Norborne (MO), </w:t>
            </w:r>
            <w:r w:rsidR="0031652C">
              <w:rPr>
                <w:rFonts w:asciiTheme="minorHAnsi" w:hAnsiTheme="minorHAnsi" w:cstheme="minorHAnsi"/>
                <w:sz w:val="22"/>
                <w:szCs w:val="22"/>
              </w:rPr>
              <w:t>Colt</w:t>
            </w:r>
            <w:r w:rsidR="002E4560">
              <w:rPr>
                <w:rFonts w:asciiTheme="minorHAnsi" w:hAnsiTheme="minorHAnsi" w:cstheme="minorHAnsi"/>
                <w:sz w:val="22"/>
                <w:szCs w:val="22"/>
              </w:rPr>
              <w:t xml:space="preserve"> (AR), </w:t>
            </w:r>
            <w:r w:rsidR="0031652C">
              <w:rPr>
                <w:rFonts w:asciiTheme="minorHAnsi" w:hAnsiTheme="minorHAnsi" w:cstheme="minorHAnsi"/>
                <w:sz w:val="22"/>
                <w:szCs w:val="22"/>
              </w:rPr>
              <w:t>Winnsboro</w:t>
            </w:r>
            <w:r w:rsidR="002E4560">
              <w:rPr>
                <w:rFonts w:asciiTheme="minorHAnsi" w:hAnsiTheme="minorHAnsi" w:cstheme="minorHAnsi"/>
                <w:sz w:val="22"/>
                <w:szCs w:val="22"/>
              </w:rPr>
              <w:t xml:space="preserve"> (LA), and L</w:t>
            </w:r>
            <w:r w:rsidR="0031652C">
              <w:rPr>
                <w:rFonts w:asciiTheme="minorHAnsi" w:hAnsiTheme="minorHAnsi" w:cstheme="minorHAnsi"/>
                <w:sz w:val="22"/>
                <w:szCs w:val="22"/>
              </w:rPr>
              <w:t>eland</w:t>
            </w:r>
            <w:r w:rsidR="002E4560">
              <w:rPr>
                <w:rFonts w:asciiTheme="minorHAnsi" w:hAnsiTheme="minorHAnsi" w:cstheme="minorHAnsi"/>
                <w:sz w:val="22"/>
                <w:szCs w:val="22"/>
              </w:rPr>
              <w:t xml:space="preserve"> (MS).</w:t>
            </w:r>
            <w:r w:rsidR="00E3304C">
              <w:rPr>
                <w:rFonts w:asciiTheme="minorHAnsi" w:hAnsiTheme="minorHAnsi" w:cstheme="minorHAnsi"/>
                <w:sz w:val="22"/>
                <w:szCs w:val="22"/>
              </w:rPr>
              <w:t xml:space="preserve"> </w:t>
            </w:r>
            <w:r w:rsidR="00DC7EF0">
              <w:rPr>
                <w:rFonts w:asciiTheme="minorHAnsi" w:hAnsiTheme="minorHAnsi" w:cstheme="minorHAnsi"/>
                <w:sz w:val="22"/>
                <w:szCs w:val="22"/>
              </w:rPr>
              <w:t>In addition to the soil analysis, we conducted</w:t>
            </w:r>
            <w:r w:rsidR="00EB563D">
              <w:rPr>
                <w:rFonts w:asciiTheme="minorHAnsi" w:hAnsiTheme="minorHAnsi" w:cstheme="minorHAnsi"/>
                <w:sz w:val="22"/>
                <w:szCs w:val="22"/>
              </w:rPr>
              <w:t xml:space="preserve"> </w:t>
            </w:r>
            <w:r w:rsidR="00E3304C">
              <w:rPr>
                <w:rFonts w:asciiTheme="minorHAnsi" w:hAnsiTheme="minorHAnsi" w:cstheme="minorHAnsi"/>
                <w:sz w:val="22"/>
                <w:szCs w:val="22"/>
              </w:rPr>
              <w:t>nodulation</w:t>
            </w:r>
            <w:r w:rsidR="00DC7EF0">
              <w:rPr>
                <w:rFonts w:asciiTheme="minorHAnsi" w:hAnsiTheme="minorHAnsi" w:cstheme="minorHAnsi"/>
                <w:sz w:val="22"/>
                <w:szCs w:val="22"/>
              </w:rPr>
              <w:t xml:space="preserve"> assay</w:t>
            </w:r>
            <w:r w:rsidR="008D1BCE">
              <w:rPr>
                <w:rFonts w:asciiTheme="minorHAnsi" w:hAnsiTheme="minorHAnsi" w:cstheme="minorHAnsi"/>
                <w:sz w:val="22"/>
                <w:szCs w:val="22"/>
              </w:rPr>
              <w:t>s</w:t>
            </w:r>
            <w:r w:rsidR="00E3304C">
              <w:rPr>
                <w:rFonts w:asciiTheme="minorHAnsi" w:hAnsiTheme="minorHAnsi" w:cstheme="minorHAnsi"/>
                <w:sz w:val="22"/>
                <w:szCs w:val="22"/>
              </w:rPr>
              <w:t xml:space="preserve"> and </w:t>
            </w:r>
            <w:r w:rsidR="00DC7EF0">
              <w:rPr>
                <w:rFonts w:asciiTheme="minorHAnsi" w:hAnsiTheme="minorHAnsi" w:cstheme="minorHAnsi"/>
                <w:sz w:val="22"/>
                <w:szCs w:val="22"/>
              </w:rPr>
              <w:t xml:space="preserve">the </w:t>
            </w:r>
            <w:r w:rsidR="00E3304C">
              <w:rPr>
                <w:rFonts w:asciiTheme="minorHAnsi" w:hAnsiTheme="minorHAnsi" w:cstheme="minorHAnsi"/>
                <w:sz w:val="22"/>
                <w:szCs w:val="22"/>
              </w:rPr>
              <w:t>final yield for both conventional</w:t>
            </w:r>
            <w:r w:rsidR="004D69A0">
              <w:rPr>
                <w:rFonts w:asciiTheme="minorHAnsi" w:hAnsiTheme="minorHAnsi" w:cstheme="minorHAnsi"/>
                <w:sz w:val="22"/>
                <w:szCs w:val="22"/>
              </w:rPr>
              <w:t>ly</w:t>
            </w:r>
            <w:r w:rsidR="00E3304C">
              <w:rPr>
                <w:rFonts w:asciiTheme="minorHAnsi" w:hAnsiTheme="minorHAnsi" w:cstheme="minorHAnsi"/>
                <w:sz w:val="22"/>
                <w:szCs w:val="22"/>
              </w:rPr>
              <w:t xml:space="preserve"> tilled and</w:t>
            </w:r>
            <w:r w:rsidR="00DC7EF0">
              <w:rPr>
                <w:rFonts w:asciiTheme="minorHAnsi" w:hAnsiTheme="minorHAnsi" w:cstheme="minorHAnsi"/>
                <w:sz w:val="22"/>
                <w:szCs w:val="22"/>
              </w:rPr>
              <w:t xml:space="preserve"> </w:t>
            </w:r>
            <w:r w:rsidR="00E3304C">
              <w:rPr>
                <w:rFonts w:asciiTheme="minorHAnsi" w:hAnsiTheme="minorHAnsi" w:cstheme="minorHAnsi"/>
                <w:sz w:val="22"/>
                <w:szCs w:val="22"/>
              </w:rPr>
              <w:t>no-tilled field</w:t>
            </w:r>
            <w:r w:rsidR="00DC7EF0">
              <w:rPr>
                <w:rFonts w:asciiTheme="minorHAnsi" w:hAnsiTheme="minorHAnsi" w:cstheme="minorHAnsi"/>
                <w:sz w:val="22"/>
                <w:szCs w:val="22"/>
              </w:rPr>
              <w:t xml:space="preserve">s in </w:t>
            </w:r>
            <w:r w:rsidR="00E3304C">
              <w:rPr>
                <w:rFonts w:asciiTheme="minorHAnsi" w:hAnsiTheme="minorHAnsi" w:cstheme="minorHAnsi"/>
                <w:sz w:val="22"/>
                <w:szCs w:val="22"/>
              </w:rPr>
              <w:t>Colt, AR.</w:t>
            </w:r>
          </w:p>
        </w:tc>
      </w:tr>
      <w:tr w:rsidR="00D352F9" w:rsidRPr="003507CA" w14:paraId="4BB3D17A" w14:textId="77777777" w:rsidTr="00D672BB">
        <w:trPr>
          <w:trHeight w:val="217"/>
        </w:trPr>
        <w:tc>
          <w:tcPr>
            <w:tcW w:w="9528" w:type="dxa"/>
            <w:gridSpan w:val="2"/>
            <w:shd w:val="clear" w:color="auto" w:fill="D9D9D9" w:themeFill="background1" w:themeFillShade="D9"/>
            <w:tcMar>
              <w:top w:w="43" w:type="dxa"/>
              <w:left w:w="0" w:type="dxa"/>
              <w:bottom w:w="43" w:type="dxa"/>
              <w:right w:w="0" w:type="dxa"/>
            </w:tcMar>
          </w:tcPr>
          <w:p w14:paraId="0573EF66" w14:textId="0FE39070" w:rsidR="00AC69AD" w:rsidRPr="003507CA" w:rsidRDefault="00D82056" w:rsidP="00D82056">
            <w:pPr>
              <w:pStyle w:val="Heading2"/>
              <w:numPr>
                <w:ilvl w:val="0"/>
                <w:numId w:val="0"/>
              </w:numPr>
              <w:spacing w:after="0"/>
              <w:rPr>
                <w:rFonts w:asciiTheme="minorHAnsi" w:hAnsiTheme="minorHAnsi" w:cstheme="minorHAnsi"/>
                <w:b w:val="0"/>
                <w:sz w:val="22"/>
                <w:szCs w:val="22"/>
              </w:rPr>
            </w:pPr>
            <w:r w:rsidRPr="00D82056">
              <w:rPr>
                <w:rFonts w:asciiTheme="minorHAnsi" w:hAnsiTheme="minorHAnsi" w:cstheme="minorHAnsi"/>
                <w:color w:val="auto"/>
                <w:sz w:val="22"/>
                <w:szCs w:val="22"/>
              </w:rPr>
              <w:t xml:space="preserve">Detailed </w:t>
            </w:r>
            <w:r w:rsidR="00E15937">
              <w:rPr>
                <w:rFonts w:asciiTheme="minorHAnsi" w:hAnsiTheme="minorHAnsi" w:cstheme="minorHAnsi"/>
                <w:color w:val="auto"/>
                <w:sz w:val="22"/>
                <w:szCs w:val="22"/>
              </w:rPr>
              <w:t>Progress</w:t>
            </w:r>
            <w:r w:rsidRPr="00D82056">
              <w:rPr>
                <w:rFonts w:asciiTheme="minorHAnsi" w:hAnsiTheme="minorHAnsi" w:cstheme="minorHAnsi"/>
                <w:color w:val="auto"/>
                <w:sz w:val="22"/>
                <w:szCs w:val="22"/>
              </w:rPr>
              <w:t xml:space="preserve"> Status – </w:t>
            </w:r>
            <w:r w:rsidRPr="00D82056">
              <w:rPr>
                <w:rFonts w:asciiTheme="minorHAnsi" w:hAnsiTheme="minorHAnsi" w:cstheme="minorHAnsi"/>
                <w:b w:val="0"/>
                <w:color w:val="auto"/>
                <w:sz w:val="22"/>
                <w:szCs w:val="22"/>
              </w:rPr>
              <w:t xml:space="preserve">Expand upon the above section. What key activities were undertaken and what were the key accomplishments during </w:t>
            </w:r>
            <w:r>
              <w:rPr>
                <w:rFonts w:asciiTheme="minorHAnsi" w:hAnsiTheme="minorHAnsi" w:cstheme="minorHAnsi"/>
                <w:b w:val="0"/>
                <w:color w:val="auto"/>
                <w:sz w:val="22"/>
                <w:szCs w:val="22"/>
              </w:rPr>
              <w:t>this reporting period</w:t>
            </w:r>
            <w:r w:rsidRPr="00D82056">
              <w:rPr>
                <w:rFonts w:asciiTheme="minorHAnsi" w:hAnsiTheme="minorHAnsi" w:cstheme="minorHAnsi"/>
                <w:b w:val="0"/>
                <w:color w:val="auto"/>
                <w:sz w:val="22"/>
                <w:szCs w:val="22"/>
              </w:rPr>
              <w:t xml:space="preserve">?  </w:t>
            </w:r>
            <w:r w:rsidR="00B9516B">
              <w:rPr>
                <w:rFonts w:asciiTheme="minorHAnsi" w:hAnsiTheme="minorHAnsi" w:cstheme="minorHAnsi"/>
                <w:b w:val="0"/>
                <w:sz w:val="22"/>
                <w:szCs w:val="22"/>
              </w:rPr>
              <w:t>List each key deliverable from the proposal and describe progress made (or not made) toward achieving it, including metrics were appropriate.</w:t>
            </w:r>
          </w:p>
        </w:tc>
      </w:tr>
      <w:tr w:rsidR="00D352F9" w:rsidRPr="003507CA" w14:paraId="37D8A7D0" w14:textId="77777777" w:rsidTr="00C847EF">
        <w:trPr>
          <w:trHeight w:val="3007"/>
        </w:trPr>
        <w:tc>
          <w:tcPr>
            <w:tcW w:w="9528" w:type="dxa"/>
            <w:gridSpan w:val="2"/>
          </w:tcPr>
          <w:p w14:paraId="0586B483" w14:textId="77777777" w:rsidR="00867B93" w:rsidRDefault="00867B93" w:rsidP="00D62EEB">
            <w:pPr>
              <w:spacing w:line="240" w:lineRule="auto"/>
              <w:rPr>
                <w:rFonts w:asciiTheme="minorHAnsi" w:hAnsiTheme="minorHAnsi" w:cstheme="minorHAnsi"/>
                <w:b/>
                <w:bCs w:val="0"/>
                <w:sz w:val="22"/>
                <w:szCs w:val="22"/>
              </w:rPr>
            </w:pPr>
          </w:p>
          <w:p w14:paraId="036DCF36" w14:textId="004849DF" w:rsidR="00D672BB" w:rsidRDefault="00D62EEB" w:rsidP="00D672BB">
            <w:pPr>
              <w:spacing w:line="240" w:lineRule="auto"/>
              <w:rPr>
                <w:rFonts w:asciiTheme="minorHAnsi" w:hAnsiTheme="minorHAnsi" w:cstheme="minorHAnsi"/>
                <w:sz w:val="22"/>
                <w:szCs w:val="22"/>
              </w:rPr>
            </w:pPr>
            <w:r w:rsidRPr="00D62EEB">
              <w:rPr>
                <w:rFonts w:asciiTheme="minorHAnsi" w:hAnsiTheme="minorHAnsi" w:cstheme="minorHAnsi"/>
                <w:b/>
                <w:bCs w:val="0"/>
                <w:sz w:val="22"/>
                <w:szCs w:val="22"/>
              </w:rPr>
              <w:t xml:space="preserve">Table 1. </w:t>
            </w:r>
            <w:r>
              <w:rPr>
                <w:rFonts w:asciiTheme="minorHAnsi" w:hAnsiTheme="minorHAnsi" w:cstheme="minorHAnsi"/>
                <w:sz w:val="22"/>
                <w:szCs w:val="22"/>
              </w:rPr>
              <w:t>Su</w:t>
            </w:r>
            <w:r w:rsidR="00D672BB">
              <w:rPr>
                <w:rFonts w:asciiTheme="minorHAnsi" w:hAnsiTheme="minorHAnsi" w:cstheme="minorHAnsi"/>
                <w:sz w:val="22"/>
                <w:szCs w:val="22"/>
              </w:rPr>
              <w:t xml:space="preserve">mmary of 2023 field work. </w:t>
            </w:r>
          </w:p>
          <w:tbl>
            <w:tblPr>
              <w:tblStyle w:val="GridTable4-Accent1"/>
              <w:tblW w:w="0" w:type="auto"/>
              <w:tblBorders>
                <w:top w:val="single" w:sz="4" w:space="0" w:color="4F81BD" w:themeColor="accent1"/>
                <w:left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29"/>
              <w:gridCol w:w="1339"/>
              <w:gridCol w:w="920"/>
              <w:gridCol w:w="989"/>
              <w:gridCol w:w="879"/>
              <w:gridCol w:w="980"/>
              <w:gridCol w:w="887"/>
              <w:gridCol w:w="1104"/>
              <w:gridCol w:w="965"/>
            </w:tblGrid>
            <w:tr w:rsidR="0087260F" w14:paraId="755D550C" w14:textId="77777777" w:rsidTr="00DC7EF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29" w:type="dxa"/>
                  <w:tcBorders>
                    <w:top w:val="none" w:sz="0" w:space="0" w:color="auto"/>
                    <w:left w:val="none" w:sz="0" w:space="0" w:color="auto"/>
                    <w:bottom w:val="none" w:sz="0" w:space="0" w:color="auto"/>
                    <w:right w:val="none" w:sz="0" w:space="0" w:color="auto"/>
                  </w:tcBorders>
                  <w:shd w:val="clear" w:color="auto" w:fill="FF9900"/>
                  <w:vAlign w:val="center"/>
                </w:tcPr>
                <w:p w14:paraId="077F6105" w14:textId="3F48F7F2" w:rsidR="00E8684E" w:rsidRPr="0087260F" w:rsidRDefault="00E8684E" w:rsidP="00E8684E">
                  <w:pPr>
                    <w:spacing w:line="240" w:lineRule="auto"/>
                    <w:jc w:val="center"/>
                    <w:rPr>
                      <w:rFonts w:asciiTheme="minorHAnsi" w:hAnsiTheme="minorHAnsi" w:cstheme="minorHAnsi"/>
                      <w:color w:val="auto"/>
                      <w:sz w:val="22"/>
                      <w:szCs w:val="22"/>
                    </w:rPr>
                  </w:pPr>
                  <w:r w:rsidRPr="0087260F">
                    <w:rPr>
                      <w:rFonts w:asciiTheme="minorHAnsi" w:hAnsiTheme="minorHAnsi" w:cstheme="minorHAnsi"/>
                      <w:color w:val="auto"/>
                      <w:sz w:val="20"/>
                      <w:szCs w:val="20"/>
                    </w:rPr>
                    <w:t>Location</w:t>
                  </w:r>
                </w:p>
              </w:tc>
              <w:tc>
                <w:tcPr>
                  <w:tcW w:w="1339" w:type="dxa"/>
                  <w:tcBorders>
                    <w:top w:val="none" w:sz="0" w:space="0" w:color="auto"/>
                    <w:left w:val="none" w:sz="0" w:space="0" w:color="auto"/>
                    <w:bottom w:val="none" w:sz="0" w:space="0" w:color="auto"/>
                    <w:right w:val="none" w:sz="0" w:space="0" w:color="auto"/>
                  </w:tcBorders>
                  <w:shd w:val="clear" w:color="auto" w:fill="FF9900"/>
                  <w:vAlign w:val="center"/>
                </w:tcPr>
                <w:p w14:paraId="3CB9C306" w14:textId="1F83C3D0"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Collaborators</w:t>
                  </w:r>
                </w:p>
              </w:tc>
              <w:tc>
                <w:tcPr>
                  <w:tcW w:w="920" w:type="dxa"/>
                  <w:tcBorders>
                    <w:top w:val="none" w:sz="0" w:space="0" w:color="auto"/>
                    <w:left w:val="none" w:sz="0" w:space="0" w:color="auto"/>
                    <w:bottom w:val="none" w:sz="0" w:space="0" w:color="auto"/>
                    <w:right w:val="none" w:sz="0" w:space="0" w:color="auto"/>
                  </w:tcBorders>
                  <w:shd w:val="clear" w:color="auto" w:fill="FF9900"/>
                  <w:vAlign w:val="center"/>
                </w:tcPr>
                <w:p w14:paraId="3D7B9E96" w14:textId="7FD9AB6C"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Planting Date</w:t>
                  </w:r>
                </w:p>
              </w:tc>
              <w:tc>
                <w:tcPr>
                  <w:tcW w:w="989" w:type="dxa"/>
                  <w:tcBorders>
                    <w:top w:val="none" w:sz="0" w:space="0" w:color="auto"/>
                    <w:left w:val="none" w:sz="0" w:space="0" w:color="auto"/>
                    <w:bottom w:val="none" w:sz="0" w:space="0" w:color="auto"/>
                    <w:right w:val="none" w:sz="0" w:space="0" w:color="auto"/>
                  </w:tcBorders>
                  <w:shd w:val="clear" w:color="auto" w:fill="FF9900"/>
                  <w:vAlign w:val="center"/>
                </w:tcPr>
                <w:p w14:paraId="4A7FBF6D" w14:textId="727EFFF3"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Sampling Date</w:t>
                  </w:r>
                </w:p>
              </w:tc>
              <w:tc>
                <w:tcPr>
                  <w:tcW w:w="879" w:type="dxa"/>
                  <w:tcBorders>
                    <w:top w:val="none" w:sz="0" w:space="0" w:color="auto"/>
                    <w:left w:val="none" w:sz="0" w:space="0" w:color="auto"/>
                    <w:bottom w:val="none" w:sz="0" w:space="0" w:color="auto"/>
                    <w:right w:val="none" w:sz="0" w:space="0" w:color="auto"/>
                  </w:tcBorders>
                  <w:shd w:val="clear" w:color="auto" w:fill="FF9900"/>
                  <w:vAlign w:val="center"/>
                </w:tcPr>
                <w:p w14:paraId="21DF97C2" w14:textId="3B211559"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Plant Growth Stage</w:t>
                  </w:r>
                </w:p>
              </w:tc>
              <w:tc>
                <w:tcPr>
                  <w:tcW w:w="980" w:type="dxa"/>
                  <w:tcBorders>
                    <w:top w:val="none" w:sz="0" w:space="0" w:color="auto"/>
                    <w:left w:val="none" w:sz="0" w:space="0" w:color="auto"/>
                    <w:bottom w:val="none" w:sz="0" w:space="0" w:color="auto"/>
                    <w:right w:val="none" w:sz="0" w:space="0" w:color="auto"/>
                  </w:tcBorders>
                  <w:shd w:val="clear" w:color="auto" w:fill="FF9900"/>
                  <w:vAlign w:val="center"/>
                </w:tcPr>
                <w:p w14:paraId="7F3CC40E" w14:textId="77777777" w:rsidR="00E8684E" w:rsidRPr="0087260F" w:rsidRDefault="00E8684E" w:rsidP="00E868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87260F">
                    <w:rPr>
                      <w:rFonts w:asciiTheme="minorHAnsi" w:hAnsiTheme="minorHAnsi" w:cstheme="minorHAnsi"/>
                      <w:bCs/>
                      <w:color w:val="auto"/>
                      <w:sz w:val="20"/>
                      <w:szCs w:val="20"/>
                    </w:rPr>
                    <w:t>Pre-Harvest Sampling</w:t>
                  </w:r>
                </w:p>
                <w:p w14:paraId="19CDBB2E" w14:textId="77777777"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c>
                <w:tcPr>
                  <w:tcW w:w="887" w:type="dxa"/>
                  <w:tcBorders>
                    <w:top w:val="none" w:sz="0" w:space="0" w:color="auto"/>
                    <w:left w:val="none" w:sz="0" w:space="0" w:color="auto"/>
                    <w:bottom w:val="none" w:sz="0" w:space="0" w:color="auto"/>
                    <w:right w:val="none" w:sz="0" w:space="0" w:color="auto"/>
                  </w:tcBorders>
                  <w:shd w:val="clear" w:color="auto" w:fill="FF9900"/>
                  <w:vAlign w:val="center"/>
                </w:tcPr>
                <w:p w14:paraId="0492950D" w14:textId="2CB3E1A2"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Harvest Date</w:t>
                  </w:r>
                </w:p>
              </w:tc>
              <w:tc>
                <w:tcPr>
                  <w:tcW w:w="1104" w:type="dxa"/>
                  <w:tcBorders>
                    <w:top w:val="none" w:sz="0" w:space="0" w:color="auto"/>
                    <w:left w:val="none" w:sz="0" w:space="0" w:color="auto"/>
                    <w:bottom w:val="none" w:sz="0" w:space="0" w:color="auto"/>
                    <w:right w:val="none" w:sz="0" w:space="0" w:color="auto"/>
                  </w:tcBorders>
                  <w:shd w:val="clear" w:color="auto" w:fill="FF9900"/>
                  <w:vAlign w:val="center"/>
                </w:tcPr>
                <w:p w14:paraId="066CD630" w14:textId="27AF030F"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Cultivar</w:t>
                  </w:r>
                  <w:r w:rsidR="0087260F" w:rsidRPr="0087260F">
                    <w:rPr>
                      <w:rFonts w:asciiTheme="minorHAnsi" w:hAnsiTheme="minorHAnsi" w:cstheme="minorHAnsi"/>
                      <w:color w:val="auto"/>
                      <w:sz w:val="20"/>
                      <w:szCs w:val="20"/>
                    </w:rPr>
                    <w:t>s</w:t>
                  </w:r>
                  <w:r w:rsidRPr="0087260F">
                    <w:rPr>
                      <w:rFonts w:asciiTheme="minorHAnsi" w:hAnsiTheme="minorHAnsi" w:cstheme="minorHAnsi"/>
                      <w:color w:val="auto"/>
                      <w:sz w:val="20"/>
                      <w:szCs w:val="20"/>
                    </w:rPr>
                    <w:t xml:space="preserve"> Used</w:t>
                  </w:r>
                </w:p>
              </w:tc>
              <w:tc>
                <w:tcPr>
                  <w:tcW w:w="965" w:type="dxa"/>
                  <w:tcBorders>
                    <w:top w:val="none" w:sz="0" w:space="0" w:color="auto"/>
                    <w:left w:val="none" w:sz="0" w:space="0" w:color="auto"/>
                    <w:bottom w:val="none" w:sz="0" w:space="0" w:color="auto"/>
                    <w:right w:val="none" w:sz="0" w:space="0" w:color="auto"/>
                  </w:tcBorders>
                  <w:shd w:val="clear" w:color="auto" w:fill="FF9900"/>
                  <w:vAlign w:val="center"/>
                </w:tcPr>
                <w:p w14:paraId="1861A756" w14:textId="2204B1E2" w:rsidR="00E8684E" w:rsidRPr="0087260F" w:rsidRDefault="00E8684E" w:rsidP="00E8684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7260F">
                    <w:rPr>
                      <w:rFonts w:asciiTheme="minorHAnsi" w:hAnsiTheme="minorHAnsi" w:cstheme="minorHAnsi"/>
                      <w:color w:val="auto"/>
                      <w:sz w:val="20"/>
                      <w:szCs w:val="20"/>
                    </w:rPr>
                    <w:t>Maturity Group</w:t>
                  </w:r>
                </w:p>
              </w:tc>
            </w:tr>
            <w:tr w:rsidR="0087260F" w14:paraId="14449AE5" w14:textId="77777777" w:rsidTr="00DC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shd w:val="clear" w:color="auto" w:fill="FABF8F" w:themeFill="accent6" w:themeFillTint="99"/>
                </w:tcPr>
                <w:p w14:paraId="1894A027" w14:textId="69EF9895"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Corpus Christi, TX</w:t>
                  </w:r>
                </w:p>
              </w:tc>
              <w:tc>
                <w:tcPr>
                  <w:tcW w:w="1339" w:type="dxa"/>
                  <w:shd w:val="clear" w:color="auto" w:fill="FABF8F" w:themeFill="accent6" w:themeFillTint="99"/>
                </w:tcPr>
                <w:p w14:paraId="18D0B623" w14:textId="27BD6E49"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Josh McGinty</w:t>
                  </w:r>
                </w:p>
              </w:tc>
              <w:tc>
                <w:tcPr>
                  <w:tcW w:w="920" w:type="dxa"/>
                  <w:shd w:val="clear" w:color="auto" w:fill="FABF8F" w:themeFill="accent6" w:themeFillTint="99"/>
                </w:tcPr>
                <w:p w14:paraId="19E81883" w14:textId="293CBE6A"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3/28</w:t>
                  </w:r>
                </w:p>
              </w:tc>
              <w:tc>
                <w:tcPr>
                  <w:tcW w:w="989" w:type="dxa"/>
                  <w:shd w:val="clear" w:color="auto" w:fill="FABF8F" w:themeFill="accent6" w:themeFillTint="99"/>
                </w:tcPr>
                <w:p w14:paraId="78010B1D" w14:textId="1A619E75"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5/30</w:t>
                  </w:r>
                </w:p>
              </w:tc>
              <w:tc>
                <w:tcPr>
                  <w:tcW w:w="879" w:type="dxa"/>
                  <w:shd w:val="clear" w:color="auto" w:fill="FABF8F" w:themeFill="accent6" w:themeFillTint="99"/>
                </w:tcPr>
                <w:p w14:paraId="5B145A35" w14:textId="2E08BFF4"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R3 - R4</w:t>
                  </w:r>
                </w:p>
              </w:tc>
              <w:tc>
                <w:tcPr>
                  <w:tcW w:w="980" w:type="dxa"/>
                  <w:shd w:val="clear" w:color="auto" w:fill="FABF8F" w:themeFill="accent6" w:themeFillTint="99"/>
                </w:tcPr>
                <w:p w14:paraId="36D59B11" w14:textId="20B8B821" w:rsidR="00E8684E" w:rsidRPr="00992533"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992533">
                    <w:rPr>
                      <w:rFonts w:asciiTheme="minorHAnsi" w:hAnsiTheme="minorHAnsi" w:cstheme="minorHAnsi"/>
                      <w:b/>
                      <w:sz w:val="20"/>
                      <w:szCs w:val="20"/>
                    </w:rPr>
                    <w:t>N/A</w:t>
                  </w:r>
                </w:p>
              </w:tc>
              <w:tc>
                <w:tcPr>
                  <w:tcW w:w="887" w:type="dxa"/>
                  <w:shd w:val="clear" w:color="auto" w:fill="FABF8F" w:themeFill="accent6" w:themeFillTint="99"/>
                </w:tcPr>
                <w:p w14:paraId="3BAA9FA9" w14:textId="697C7E36"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No yield</w:t>
                  </w:r>
                </w:p>
              </w:tc>
              <w:tc>
                <w:tcPr>
                  <w:tcW w:w="1104" w:type="dxa"/>
                  <w:shd w:val="clear" w:color="auto" w:fill="FABF8F" w:themeFill="accent6" w:themeFillTint="99"/>
                </w:tcPr>
                <w:p w14:paraId="1BBBF0FC" w14:textId="6802CE9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Pioneer-P47A25BX, Lynda, Pamela</w:t>
                  </w:r>
                </w:p>
              </w:tc>
              <w:tc>
                <w:tcPr>
                  <w:tcW w:w="965" w:type="dxa"/>
                  <w:shd w:val="clear" w:color="auto" w:fill="FABF8F" w:themeFill="accent6" w:themeFillTint="99"/>
                </w:tcPr>
                <w:p w14:paraId="1418BE2E" w14:textId="4EBD0D37"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 INDT, INDT</w:t>
                  </w:r>
                </w:p>
              </w:tc>
            </w:tr>
            <w:tr w:rsidR="00E8684E" w14:paraId="43209E81" w14:textId="77777777" w:rsidTr="00DC7EF0">
              <w:tc>
                <w:tcPr>
                  <w:cnfStyle w:val="001000000000" w:firstRow="0" w:lastRow="0" w:firstColumn="1" w:lastColumn="0" w:oddVBand="0" w:evenVBand="0" w:oddHBand="0" w:evenHBand="0" w:firstRowFirstColumn="0" w:firstRowLastColumn="0" w:lastRowFirstColumn="0" w:lastRowLastColumn="0"/>
                  <w:tcW w:w="1229" w:type="dxa"/>
                  <w:shd w:val="clear" w:color="auto" w:fill="FDE9D9" w:themeFill="accent6" w:themeFillTint="33"/>
                </w:tcPr>
                <w:p w14:paraId="26F6EECD" w14:textId="2754CD29"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Port Lavaca, TX</w:t>
                  </w:r>
                </w:p>
              </w:tc>
              <w:tc>
                <w:tcPr>
                  <w:tcW w:w="1339" w:type="dxa"/>
                  <w:shd w:val="clear" w:color="auto" w:fill="FDE9D9" w:themeFill="accent6" w:themeFillTint="33"/>
                </w:tcPr>
                <w:p w14:paraId="6A33FD5F" w14:textId="7B4F73D6"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James Grichar</w:t>
                  </w:r>
                </w:p>
              </w:tc>
              <w:tc>
                <w:tcPr>
                  <w:tcW w:w="920" w:type="dxa"/>
                  <w:shd w:val="clear" w:color="auto" w:fill="FDE9D9" w:themeFill="accent6" w:themeFillTint="33"/>
                </w:tcPr>
                <w:p w14:paraId="678C099D" w14:textId="321BBFB2"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3/29</w:t>
                  </w:r>
                </w:p>
              </w:tc>
              <w:tc>
                <w:tcPr>
                  <w:tcW w:w="989" w:type="dxa"/>
                  <w:shd w:val="clear" w:color="auto" w:fill="FDE9D9" w:themeFill="accent6" w:themeFillTint="33"/>
                </w:tcPr>
                <w:p w14:paraId="0259BFA7" w14:textId="6D95D92B"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5/31</w:t>
                  </w:r>
                </w:p>
              </w:tc>
              <w:tc>
                <w:tcPr>
                  <w:tcW w:w="879" w:type="dxa"/>
                  <w:shd w:val="clear" w:color="auto" w:fill="FDE9D9" w:themeFill="accent6" w:themeFillTint="33"/>
                </w:tcPr>
                <w:p w14:paraId="481A278F" w14:textId="28B927BB"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R3 - R4</w:t>
                  </w:r>
                </w:p>
              </w:tc>
              <w:tc>
                <w:tcPr>
                  <w:tcW w:w="980" w:type="dxa"/>
                  <w:shd w:val="clear" w:color="auto" w:fill="FDE9D9" w:themeFill="accent6" w:themeFillTint="33"/>
                </w:tcPr>
                <w:p w14:paraId="2E6C7424" w14:textId="6235F3FE" w:rsidR="00E8684E" w:rsidRPr="00992533"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992533">
                    <w:rPr>
                      <w:rFonts w:asciiTheme="minorHAnsi" w:hAnsiTheme="minorHAnsi" w:cstheme="minorHAnsi"/>
                      <w:b/>
                      <w:sz w:val="20"/>
                      <w:szCs w:val="20"/>
                    </w:rPr>
                    <w:t>N/A</w:t>
                  </w:r>
                </w:p>
              </w:tc>
              <w:tc>
                <w:tcPr>
                  <w:tcW w:w="887" w:type="dxa"/>
                  <w:shd w:val="clear" w:color="auto" w:fill="FDE9D9" w:themeFill="accent6" w:themeFillTint="33"/>
                </w:tcPr>
                <w:p w14:paraId="11B055BC" w14:textId="4ADE46EB"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8/24</w:t>
                  </w:r>
                </w:p>
              </w:tc>
              <w:tc>
                <w:tcPr>
                  <w:tcW w:w="1104" w:type="dxa"/>
                  <w:shd w:val="clear" w:color="auto" w:fill="FDE9D9" w:themeFill="accent6" w:themeFillTint="33"/>
                </w:tcPr>
                <w:p w14:paraId="34D5B9CE" w14:textId="4C537193"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Pioneer-P47A25BX, Lynda, Pamela</w:t>
                  </w:r>
                </w:p>
              </w:tc>
              <w:tc>
                <w:tcPr>
                  <w:tcW w:w="965" w:type="dxa"/>
                  <w:shd w:val="clear" w:color="auto" w:fill="FDE9D9" w:themeFill="accent6" w:themeFillTint="33"/>
                </w:tcPr>
                <w:p w14:paraId="0645E9A2" w14:textId="3838E3D4"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 INDT, INDT</w:t>
                  </w:r>
                </w:p>
              </w:tc>
            </w:tr>
            <w:tr w:rsidR="00DC7EF0" w14:paraId="52EC8D39" w14:textId="77777777" w:rsidTr="00DC7EF0">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229" w:type="dxa"/>
                  <w:shd w:val="clear" w:color="auto" w:fill="FABF8F" w:themeFill="accent6" w:themeFillTint="99"/>
                </w:tcPr>
                <w:p w14:paraId="556D8C9C" w14:textId="79F33365" w:rsidR="00DC7EF0" w:rsidRPr="00E8684E" w:rsidRDefault="00DC7EF0" w:rsidP="00DC7EF0">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Norborne, MO</w:t>
                  </w:r>
                </w:p>
              </w:tc>
              <w:tc>
                <w:tcPr>
                  <w:tcW w:w="1339" w:type="dxa"/>
                  <w:shd w:val="clear" w:color="auto" w:fill="FABF8F" w:themeFill="accent6" w:themeFillTint="99"/>
                </w:tcPr>
                <w:p w14:paraId="66B81D07" w14:textId="77E5CC5A"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Eric Oseland</w:t>
                  </w:r>
                </w:p>
              </w:tc>
              <w:tc>
                <w:tcPr>
                  <w:tcW w:w="920" w:type="dxa"/>
                  <w:shd w:val="clear" w:color="auto" w:fill="FABF8F" w:themeFill="accent6" w:themeFillTint="99"/>
                </w:tcPr>
                <w:p w14:paraId="403E8603" w14:textId="5E9656F4"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5/1</w:t>
                  </w:r>
                </w:p>
              </w:tc>
              <w:tc>
                <w:tcPr>
                  <w:tcW w:w="989" w:type="dxa"/>
                  <w:shd w:val="clear" w:color="auto" w:fill="FABF8F" w:themeFill="accent6" w:themeFillTint="99"/>
                </w:tcPr>
                <w:p w14:paraId="39A7ED38" w14:textId="3F980E5C"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8/17</w:t>
                  </w:r>
                </w:p>
              </w:tc>
              <w:tc>
                <w:tcPr>
                  <w:tcW w:w="879" w:type="dxa"/>
                  <w:shd w:val="clear" w:color="auto" w:fill="FABF8F" w:themeFill="accent6" w:themeFillTint="99"/>
                </w:tcPr>
                <w:p w14:paraId="7A4445CC" w14:textId="0CF696C3"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R5</w:t>
                  </w:r>
                </w:p>
              </w:tc>
              <w:tc>
                <w:tcPr>
                  <w:tcW w:w="980" w:type="dxa"/>
                  <w:shd w:val="clear" w:color="auto" w:fill="FABF8F" w:themeFill="accent6" w:themeFillTint="99"/>
                </w:tcPr>
                <w:p w14:paraId="283695C0" w14:textId="57C0CB12" w:rsidR="00DC7EF0" w:rsidRPr="00992533"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8684E">
                    <w:rPr>
                      <w:rFonts w:asciiTheme="minorHAnsi" w:hAnsiTheme="minorHAnsi" w:cstheme="minorHAnsi"/>
                      <w:bCs w:val="0"/>
                      <w:sz w:val="20"/>
                      <w:szCs w:val="20"/>
                    </w:rPr>
                    <w:t>9/25</w:t>
                  </w:r>
                </w:p>
              </w:tc>
              <w:tc>
                <w:tcPr>
                  <w:tcW w:w="887" w:type="dxa"/>
                  <w:shd w:val="clear" w:color="auto" w:fill="FABF8F" w:themeFill="accent6" w:themeFillTint="99"/>
                </w:tcPr>
                <w:p w14:paraId="511BBD24" w14:textId="6FC799E8"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Week of 10/9</w:t>
                  </w:r>
                </w:p>
              </w:tc>
              <w:tc>
                <w:tcPr>
                  <w:tcW w:w="1104" w:type="dxa"/>
                  <w:shd w:val="clear" w:color="auto" w:fill="FABF8F" w:themeFill="accent6" w:themeFillTint="99"/>
                </w:tcPr>
                <w:p w14:paraId="3033F87A" w14:textId="592C7C92"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bCs w:val="0"/>
                      <w:sz w:val="20"/>
                      <w:szCs w:val="20"/>
                    </w:rPr>
                    <w:t xml:space="preserve">Pioneer (42) </w:t>
                  </w:r>
                </w:p>
              </w:tc>
              <w:tc>
                <w:tcPr>
                  <w:tcW w:w="965" w:type="dxa"/>
                  <w:shd w:val="clear" w:color="auto" w:fill="FABF8F" w:themeFill="accent6" w:themeFillTint="99"/>
                </w:tcPr>
                <w:p w14:paraId="54D03776" w14:textId="7CD063B1" w:rsidR="00DC7EF0" w:rsidRDefault="00DC7EF0" w:rsidP="00DC7E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3.8 - 4.2</w:t>
                  </w:r>
                </w:p>
              </w:tc>
            </w:tr>
            <w:tr w:rsidR="00E8684E" w14:paraId="699B46ED" w14:textId="77777777" w:rsidTr="00DC7EF0">
              <w:tc>
                <w:tcPr>
                  <w:cnfStyle w:val="001000000000" w:firstRow="0" w:lastRow="0" w:firstColumn="1" w:lastColumn="0" w:oddVBand="0" w:evenVBand="0" w:oddHBand="0" w:evenHBand="0" w:firstRowFirstColumn="0" w:firstRowLastColumn="0" w:lastRowFirstColumn="0" w:lastRowLastColumn="0"/>
                  <w:tcW w:w="1229" w:type="dxa"/>
                  <w:shd w:val="clear" w:color="auto" w:fill="FDE9D9" w:themeFill="accent6" w:themeFillTint="33"/>
                </w:tcPr>
                <w:p w14:paraId="57F29800" w14:textId="7505A4D8"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Colt, AR</w:t>
                  </w:r>
                </w:p>
              </w:tc>
              <w:tc>
                <w:tcPr>
                  <w:tcW w:w="1339" w:type="dxa"/>
                  <w:shd w:val="clear" w:color="auto" w:fill="FDE9D9" w:themeFill="accent6" w:themeFillTint="33"/>
                </w:tcPr>
                <w:p w14:paraId="10BE1F1B" w14:textId="7491EF85"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Shawn Clark</w:t>
                  </w:r>
                </w:p>
              </w:tc>
              <w:tc>
                <w:tcPr>
                  <w:tcW w:w="920" w:type="dxa"/>
                  <w:shd w:val="clear" w:color="auto" w:fill="FDE9D9" w:themeFill="accent6" w:themeFillTint="33"/>
                </w:tcPr>
                <w:p w14:paraId="68BBFFE2" w14:textId="1D9EC7AA"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5/24</w:t>
                  </w:r>
                </w:p>
              </w:tc>
              <w:tc>
                <w:tcPr>
                  <w:tcW w:w="989" w:type="dxa"/>
                  <w:shd w:val="clear" w:color="auto" w:fill="FDE9D9" w:themeFill="accent6" w:themeFillTint="33"/>
                </w:tcPr>
                <w:p w14:paraId="0F548055" w14:textId="6F5E9275"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7/11 and 7/12</w:t>
                  </w:r>
                </w:p>
              </w:tc>
              <w:tc>
                <w:tcPr>
                  <w:tcW w:w="879" w:type="dxa"/>
                  <w:shd w:val="clear" w:color="auto" w:fill="FDE9D9" w:themeFill="accent6" w:themeFillTint="33"/>
                </w:tcPr>
                <w:p w14:paraId="37CC00B1" w14:textId="1A257A35"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V6 - R1</w:t>
                  </w:r>
                </w:p>
              </w:tc>
              <w:tc>
                <w:tcPr>
                  <w:tcW w:w="980" w:type="dxa"/>
                  <w:shd w:val="clear" w:color="auto" w:fill="FDE9D9" w:themeFill="accent6" w:themeFillTint="33"/>
                </w:tcPr>
                <w:p w14:paraId="2843488A" w14:textId="17630DE1" w:rsidR="00E8684E" w:rsidRPr="00C51318" w:rsidRDefault="00C51318"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1318">
                    <w:rPr>
                      <w:rFonts w:asciiTheme="minorHAnsi" w:hAnsiTheme="minorHAnsi" w:cstheme="minorHAnsi"/>
                      <w:sz w:val="20"/>
                      <w:szCs w:val="20"/>
                    </w:rPr>
                    <w:t>9/19</w:t>
                  </w:r>
                </w:p>
              </w:tc>
              <w:tc>
                <w:tcPr>
                  <w:tcW w:w="887" w:type="dxa"/>
                  <w:shd w:val="clear" w:color="auto" w:fill="FDE9D9" w:themeFill="accent6" w:themeFillTint="33"/>
                </w:tcPr>
                <w:p w14:paraId="38429F7D" w14:textId="2ACE05B8"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10/14 &amp; 10/16</w:t>
                  </w:r>
                </w:p>
              </w:tc>
              <w:tc>
                <w:tcPr>
                  <w:tcW w:w="1104" w:type="dxa"/>
                  <w:shd w:val="clear" w:color="auto" w:fill="FDE9D9" w:themeFill="accent6" w:themeFillTint="33"/>
                </w:tcPr>
                <w:p w14:paraId="3CBE1BBE" w14:textId="77777777" w:rsidR="00E8684E" w:rsidRP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E8684E">
                    <w:rPr>
                      <w:rFonts w:asciiTheme="minorHAnsi" w:hAnsiTheme="minorHAnsi" w:cstheme="minorHAnsi"/>
                      <w:bCs w:val="0"/>
                      <w:sz w:val="20"/>
                      <w:szCs w:val="20"/>
                    </w:rPr>
                    <w:t>Ellis,</w:t>
                  </w:r>
                </w:p>
                <w:p w14:paraId="6EED5194" w14:textId="643B0ED4"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lastRenderedPageBreak/>
                    <w:t>S14-9017R*</w:t>
                  </w:r>
                </w:p>
              </w:tc>
              <w:tc>
                <w:tcPr>
                  <w:tcW w:w="965" w:type="dxa"/>
                  <w:shd w:val="clear" w:color="auto" w:fill="FDE9D9" w:themeFill="accent6" w:themeFillTint="33"/>
                </w:tcPr>
                <w:p w14:paraId="215F8C6F" w14:textId="48B4CDCE"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lastRenderedPageBreak/>
                    <w:t>4L, 5</w:t>
                  </w:r>
                </w:p>
              </w:tc>
            </w:tr>
            <w:tr w:rsidR="00E8684E" w14:paraId="17DF74EE" w14:textId="77777777" w:rsidTr="00DC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shd w:val="clear" w:color="auto" w:fill="FABF8F" w:themeFill="accent6" w:themeFillTint="99"/>
                </w:tcPr>
                <w:p w14:paraId="04FCF2AE" w14:textId="15BEA886"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Winnsboro, LA</w:t>
                  </w:r>
                </w:p>
              </w:tc>
              <w:tc>
                <w:tcPr>
                  <w:tcW w:w="1339" w:type="dxa"/>
                  <w:shd w:val="clear" w:color="auto" w:fill="FABF8F" w:themeFill="accent6" w:themeFillTint="99"/>
                </w:tcPr>
                <w:p w14:paraId="76F6A4FF" w14:textId="4E53EC54"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Trey Price</w:t>
                  </w:r>
                </w:p>
              </w:tc>
              <w:tc>
                <w:tcPr>
                  <w:tcW w:w="920" w:type="dxa"/>
                  <w:shd w:val="clear" w:color="auto" w:fill="FABF8F" w:themeFill="accent6" w:themeFillTint="99"/>
                </w:tcPr>
                <w:p w14:paraId="6F24B5C8" w14:textId="049E2F95"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5/26</w:t>
                  </w:r>
                </w:p>
              </w:tc>
              <w:tc>
                <w:tcPr>
                  <w:tcW w:w="989" w:type="dxa"/>
                  <w:shd w:val="clear" w:color="auto" w:fill="FABF8F" w:themeFill="accent6" w:themeFillTint="99"/>
                </w:tcPr>
                <w:p w14:paraId="6E5EB01E" w14:textId="43940B2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7/14</w:t>
                  </w:r>
                </w:p>
              </w:tc>
              <w:tc>
                <w:tcPr>
                  <w:tcW w:w="879" w:type="dxa"/>
                  <w:shd w:val="clear" w:color="auto" w:fill="FABF8F" w:themeFill="accent6" w:themeFillTint="99"/>
                </w:tcPr>
                <w:p w14:paraId="41974F7B" w14:textId="217D58A0"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V6 - R1</w:t>
                  </w:r>
                </w:p>
              </w:tc>
              <w:tc>
                <w:tcPr>
                  <w:tcW w:w="980" w:type="dxa"/>
                  <w:shd w:val="clear" w:color="auto" w:fill="FABF8F" w:themeFill="accent6" w:themeFillTint="99"/>
                </w:tcPr>
                <w:p w14:paraId="64D100C4" w14:textId="080DA8A8" w:rsidR="00E8684E" w:rsidRPr="00C51318" w:rsidRDefault="00C51318"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11/2</w:t>
                  </w:r>
                </w:p>
              </w:tc>
              <w:tc>
                <w:tcPr>
                  <w:tcW w:w="887" w:type="dxa"/>
                  <w:shd w:val="clear" w:color="auto" w:fill="FABF8F" w:themeFill="accent6" w:themeFillTint="99"/>
                </w:tcPr>
                <w:p w14:paraId="41174C4D" w14:textId="60BDAA18"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11/12</w:t>
                  </w:r>
                </w:p>
              </w:tc>
              <w:tc>
                <w:tcPr>
                  <w:tcW w:w="1104" w:type="dxa"/>
                  <w:shd w:val="clear" w:color="auto" w:fill="FABF8F" w:themeFill="accent6" w:themeFillTint="99"/>
                </w:tcPr>
                <w:p w14:paraId="35D6EB6F" w14:textId="67334ED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Ellis</w:t>
                  </w:r>
                </w:p>
              </w:tc>
              <w:tc>
                <w:tcPr>
                  <w:tcW w:w="965" w:type="dxa"/>
                  <w:shd w:val="clear" w:color="auto" w:fill="FABF8F" w:themeFill="accent6" w:themeFillTint="99"/>
                </w:tcPr>
                <w:p w14:paraId="1112C36A" w14:textId="3665163B" w:rsidR="00E8684E" w:rsidRDefault="00E8684E" w:rsidP="00E86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w:t>
                  </w:r>
                </w:p>
              </w:tc>
            </w:tr>
            <w:tr w:rsidR="00E8684E" w14:paraId="5532765B" w14:textId="77777777" w:rsidTr="00DC7EF0">
              <w:tc>
                <w:tcPr>
                  <w:cnfStyle w:val="001000000000" w:firstRow="0" w:lastRow="0" w:firstColumn="1" w:lastColumn="0" w:oddVBand="0" w:evenVBand="0" w:oddHBand="0" w:evenHBand="0" w:firstRowFirstColumn="0" w:firstRowLastColumn="0" w:lastRowFirstColumn="0" w:lastRowLastColumn="0"/>
                  <w:tcW w:w="1229" w:type="dxa"/>
                  <w:shd w:val="clear" w:color="auto" w:fill="FDE9D9" w:themeFill="accent6" w:themeFillTint="33"/>
                </w:tcPr>
                <w:p w14:paraId="72958382" w14:textId="39B9776C" w:rsidR="00E8684E" w:rsidRPr="00E8684E" w:rsidRDefault="00E8684E" w:rsidP="00E8684E">
                  <w:pPr>
                    <w:spacing w:line="240" w:lineRule="auto"/>
                    <w:jc w:val="center"/>
                    <w:rPr>
                      <w:rFonts w:asciiTheme="minorHAnsi" w:hAnsiTheme="minorHAnsi" w:cstheme="minorHAnsi"/>
                      <w:b w:val="0"/>
                      <w:sz w:val="22"/>
                      <w:szCs w:val="22"/>
                    </w:rPr>
                  </w:pPr>
                  <w:r w:rsidRPr="00E8684E">
                    <w:rPr>
                      <w:rFonts w:asciiTheme="minorHAnsi" w:hAnsiTheme="minorHAnsi" w:cstheme="minorHAnsi"/>
                      <w:b w:val="0"/>
                      <w:sz w:val="20"/>
                      <w:szCs w:val="20"/>
                    </w:rPr>
                    <w:t>Leland, MS</w:t>
                  </w:r>
                </w:p>
              </w:tc>
              <w:tc>
                <w:tcPr>
                  <w:tcW w:w="1339" w:type="dxa"/>
                  <w:shd w:val="clear" w:color="auto" w:fill="FDE9D9" w:themeFill="accent6" w:themeFillTint="33"/>
                </w:tcPr>
                <w:p w14:paraId="6CE30324" w14:textId="1B273EC2"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Dr. Tessie Wilkerson</w:t>
                  </w:r>
                </w:p>
              </w:tc>
              <w:tc>
                <w:tcPr>
                  <w:tcW w:w="920" w:type="dxa"/>
                  <w:shd w:val="clear" w:color="auto" w:fill="FDE9D9" w:themeFill="accent6" w:themeFillTint="33"/>
                </w:tcPr>
                <w:p w14:paraId="5BFC7217" w14:textId="4B9F47C2"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6/9</w:t>
                  </w:r>
                </w:p>
              </w:tc>
              <w:tc>
                <w:tcPr>
                  <w:tcW w:w="989" w:type="dxa"/>
                  <w:shd w:val="clear" w:color="auto" w:fill="FDE9D9" w:themeFill="accent6" w:themeFillTint="33"/>
                </w:tcPr>
                <w:p w14:paraId="7EB1B97D" w14:textId="3890A88E"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8/10</w:t>
                  </w:r>
                </w:p>
              </w:tc>
              <w:tc>
                <w:tcPr>
                  <w:tcW w:w="879" w:type="dxa"/>
                  <w:shd w:val="clear" w:color="auto" w:fill="FDE9D9" w:themeFill="accent6" w:themeFillTint="33"/>
                </w:tcPr>
                <w:p w14:paraId="0325E826" w14:textId="209F2994"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R3 - R4</w:t>
                  </w:r>
                </w:p>
              </w:tc>
              <w:tc>
                <w:tcPr>
                  <w:tcW w:w="980" w:type="dxa"/>
                  <w:shd w:val="clear" w:color="auto" w:fill="FDE9D9" w:themeFill="accent6" w:themeFillTint="33"/>
                </w:tcPr>
                <w:p w14:paraId="6047B752" w14:textId="150ACC04" w:rsidR="00E8684E" w:rsidRPr="00992533"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992533">
                    <w:rPr>
                      <w:rFonts w:asciiTheme="minorHAnsi" w:hAnsiTheme="minorHAnsi" w:cstheme="minorHAnsi"/>
                      <w:b/>
                      <w:sz w:val="20"/>
                      <w:szCs w:val="20"/>
                    </w:rPr>
                    <w:t>N/A</w:t>
                  </w:r>
                </w:p>
              </w:tc>
              <w:tc>
                <w:tcPr>
                  <w:tcW w:w="887" w:type="dxa"/>
                  <w:shd w:val="clear" w:color="auto" w:fill="FDE9D9" w:themeFill="accent6" w:themeFillTint="33"/>
                </w:tcPr>
                <w:p w14:paraId="3A50A380" w14:textId="5A41603C"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No yield</w:t>
                  </w:r>
                </w:p>
              </w:tc>
              <w:tc>
                <w:tcPr>
                  <w:tcW w:w="1104" w:type="dxa"/>
                  <w:shd w:val="clear" w:color="auto" w:fill="FDE9D9" w:themeFill="accent6" w:themeFillTint="33"/>
                </w:tcPr>
                <w:p w14:paraId="429D46C2" w14:textId="1915D323"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Ellis</w:t>
                  </w:r>
                </w:p>
              </w:tc>
              <w:tc>
                <w:tcPr>
                  <w:tcW w:w="965" w:type="dxa"/>
                  <w:shd w:val="clear" w:color="auto" w:fill="FDE9D9" w:themeFill="accent6" w:themeFillTint="33"/>
                </w:tcPr>
                <w:p w14:paraId="26B0517A" w14:textId="7551AA6C" w:rsidR="00E8684E" w:rsidRDefault="00E8684E" w:rsidP="00E86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8684E">
                    <w:rPr>
                      <w:rFonts w:asciiTheme="minorHAnsi" w:hAnsiTheme="minorHAnsi" w:cstheme="minorHAnsi"/>
                      <w:bCs w:val="0"/>
                      <w:sz w:val="20"/>
                      <w:szCs w:val="20"/>
                    </w:rPr>
                    <w:t>4L</w:t>
                  </w:r>
                </w:p>
              </w:tc>
            </w:tr>
          </w:tbl>
          <w:p w14:paraId="41BEC488" w14:textId="77777777" w:rsidR="00992533" w:rsidRDefault="00992533" w:rsidP="00992533">
            <w:pPr>
              <w:spacing w:line="240" w:lineRule="auto"/>
              <w:rPr>
                <w:rFonts w:asciiTheme="minorHAnsi" w:hAnsiTheme="minorHAnsi" w:cstheme="minorHAnsi"/>
                <w:sz w:val="22"/>
                <w:szCs w:val="22"/>
              </w:rPr>
            </w:pPr>
            <w:r>
              <w:rPr>
                <w:rFonts w:asciiTheme="minorHAnsi" w:hAnsiTheme="minorHAnsi" w:cstheme="minorHAnsi"/>
                <w:sz w:val="22"/>
                <w:szCs w:val="22"/>
              </w:rPr>
              <w:t xml:space="preserve">*: drought-sensitive </w:t>
            </w:r>
          </w:p>
          <w:p w14:paraId="22F0E6B5" w14:textId="146C52CE" w:rsidR="00D64C99" w:rsidRPr="00992533" w:rsidRDefault="00992533" w:rsidP="00992533">
            <w:pPr>
              <w:spacing w:line="240" w:lineRule="auto"/>
              <w:rPr>
                <w:rFonts w:asciiTheme="minorHAnsi" w:hAnsiTheme="minorHAnsi" w:cstheme="minorHAnsi"/>
                <w:sz w:val="22"/>
                <w:szCs w:val="22"/>
              </w:rPr>
            </w:pPr>
            <w:r w:rsidRPr="00992533">
              <w:rPr>
                <w:rFonts w:asciiTheme="minorHAnsi" w:hAnsiTheme="minorHAnsi" w:cstheme="minorHAnsi"/>
                <w:b/>
                <w:bCs w:val="0"/>
                <w:sz w:val="22"/>
                <w:szCs w:val="22"/>
              </w:rPr>
              <w:t>NA</w:t>
            </w:r>
            <w:r>
              <w:rPr>
                <w:rFonts w:asciiTheme="minorHAnsi" w:hAnsiTheme="minorHAnsi" w:cstheme="minorHAnsi"/>
                <w:sz w:val="22"/>
                <w:szCs w:val="22"/>
              </w:rPr>
              <w:t>: not applicable</w:t>
            </w:r>
            <w:r w:rsidR="00D62EEB" w:rsidRPr="00992533">
              <w:rPr>
                <w:rFonts w:asciiTheme="minorHAnsi" w:hAnsiTheme="minorHAnsi" w:cstheme="minorHAnsi"/>
                <w:sz w:val="22"/>
                <w:szCs w:val="22"/>
              </w:rPr>
              <w:t xml:space="preserve"> </w:t>
            </w:r>
          </w:p>
          <w:p w14:paraId="238D7A63" w14:textId="77777777" w:rsidR="00D672BB" w:rsidRDefault="00D672BB" w:rsidP="00D672BB">
            <w:pPr>
              <w:spacing w:line="240" w:lineRule="auto"/>
              <w:rPr>
                <w:rFonts w:asciiTheme="minorHAnsi" w:hAnsiTheme="minorHAnsi" w:cstheme="minorHAnsi"/>
                <w:b/>
                <w:sz w:val="22"/>
                <w:szCs w:val="22"/>
              </w:rPr>
            </w:pPr>
          </w:p>
          <w:p w14:paraId="0E3B501C" w14:textId="1B40D0C1" w:rsidR="007F4EEF" w:rsidRDefault="00DC7EF0"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I</w:t>
            </w:r>
            <w:r w:rsidR="00E153E8">
              <w:rPr>
                <w:rFonts w:asciiTheme="minorHAnsi" w:hAnsiTheme="minorHAnsi" w:cstheme="minorHAnsi"/>
                <w:bCs w:val="0"/>
                <w:sz w:val="22"/>
                <w:szCs w:val="22"/>
              </w:rPr>
              <w:t>nitial soil sample</w:t>
            </w:r>
            <w:r>
              <w:rPr>
                <w:rFonts w:asciiTheme="minorHAnsi" w:hAnsiTheme="minorHAnsi" w:cstheme="minorHAnsi"/>
                <w:bCs w:val="0"/>
                <w:sz w:val="22"/>
                <w:szCs w:val="22"/>
              </w:rPr>
              <w:t>s</w:t>
            </w:r>
            <w:r w:rsidR="00E153E8">
              <w:rPr>
                <w:rFonts w:asciiTheme="minorHAnsi" w:hAnsiTheme="minorHAnsi" w:cstheme="minorHAnsi"/>
                <w:bCs w:val="0"/>
                <w:sz w:val="22"/>
                <w:szCs w:val="22"/>
              </w:rPr>
              <w:t xml:space="preserve"> w</w:t>
            </w:r>
            <w:r>
              <w:rPr>
                <w:rFonts w:asciiTheme="minorHAnsi" w:hAnsiTheme="minorHAnsi" w:cstheme="minorHAnsi"/>
                <w:bCs w:val="0"/>
                <w:sz w:val="22"/>
                <w:szCs w:val="22"/>
              </w:rPr>
              <w:t>ere</w:t>
            </w:r>
            <w:r w:rsidR="00E153E8">
              <w:rPr>
                <w:rFonts w:asciiTheme="minorHAnsi" w:hAnsiTheme="minorHAnsi" w:cstheme="minorHAnsi"/>
                <w:bCs w:val="0"/>
                <w:sz w:val="22"/>
                <w:szCs w:val="22"/>
              </w:rPr>
              <w:t xml:space="preserve"> collected from each of the </w:t>
            </w:r>
            <w:r>
              <w:rPr>
                <w:rFonts w:asciiTheme="minorHAnsi" w:hAnsiTheme="minorHAnsi" w:cstheme="minorHAnsi"/>
                <w:bCs w:val="0"/>
                <w:sz w:val="22"/>
                <w:szCs w:val="22"/>
              </w:rPr>
              <w:t>6</w:t>
            </w:r>
            <w:r w:rsidR="00E153E8">
              <w:rPr>
                <w:rFonts w:asciiTheme="minorHAnsi" w:hAnsiTheme="minorHAnsi" w:cstheme="minorHAnsi"/>
                <w:bCs w:val="0"/>
                <w:sz w:val="22"/>
                <w:szCs w:val="22"/>
              </w:rPr>
              <w:t xml:space="preserve"> field sites during </w:t>
            </w:r>
            <w:r>
              <w:rPr>
                <w:rFonts w:asciiTheme="minorHAnsi" w:hAnsiTheme="minorHAnsi" w:cstheme="minorHAnsi"/>
                <w:bCs w:val="0"/>
                <w:sz w:val="22"/>
                <w:szCs w:val="22"/>
              </w:rPr>
              <w:t xml:space="preserve">the </w:t>
            </w:r>
            <w:r w:rsidR="00E153E8">
              <w:rPr>
                <w:rFonts w:asciiTheme="minorHAnsi" w:hAnsiTheme="minorHAnsi" w:cstheme="minorHAnsi"/>
                <w:bCs w:val="0"/>
                <w:sz w:val="22"/>
                <w:szCs w:val="22"/>
              </w:rPr>
              <w:t>planting</w:t>
            </w:r>
            <w:r>
              <w:rPr>
                <w:rFonts w:asciiTheme="minorHAnsi" w:hAnsiTheme="minorHAnsi" w:cstheme="minorHAnsi"/>
                <w:bCs w:val="0"/>
                <w:sz w:val="22"/>
                <w:szCs w:val="22"/>
              </w:rPr>
              <w:t xml:space="preserve"> season</w:t>
            </w:r>
            <w:r w:rsidR="00E153E8">
              <w:rPr>
                <w:rFonts w:asciiTheme="minorHAnsi" w:hAnsiTheme="minorHAnsi" w:cstheme="minorHAnsi"/>
                <w:bCs w:val="0"/>
                <w:sz w:val="22"/>
                <w:szCs w:val="22"/>
              </w:rPr>
              <w:t xml:space="preserve">. During </w:t>
            </w:r>
            <w:r>
              <w:rPr>
                <w:rFonts w:asciiTheme="minorHAnsi" w:hAnsiTheme="minorHAnsi" w:cstheme="minorHAnsi"/>
                <w:bCs w:val="0"/>
                <w:sz w:val="22"/>
                <w:szCs w:val="22"/>
              </w:rPr>
              <w:t xml:space="preserve">the </w:t>
            </w:r>
            <w:r w:rsidR="00E153E8">
              <w:rPr>
                <w:rFonts w:asciiTheme="minorHAnsi" w:hAnsiTheme="minorHAnsi" w:cstheme="minorHAnsi"/>
                <w:bCs w:val="0"/>
                <w:sz w:val="22"/>
                <w:szCs w:val="22"/>
              </w:rPr>
              <w:t>mid-sampling harvest, rhizosphere soils were collected form 6 plants of equal biomass from the outside rows per plot. Additionally, leaf samples were collected</w:t>
            </w:r>
            <w:r w:rsidR="00ED2031">
              <w:rPr>
                <w:rFonts w:asciiTheme="minorHAnsi" w:hAnsiTheme="minorHAnsi" w:cstheme="minorHAnsi"/>
                <w:bCs w:val="0"/>
                <w:sz w:val="22"/>
                <w:szCs w:val="22"/>
              </w:rPr>
              <w:t xml:space="preserve"> from 10 soybean plants </w:t>
            </w:r>
            <w:r>
              <w:rPr>
                <w:rFonts w:asciiTheme="minorHAnsi" w:hAnsiTheme="minorHAnsi" w:cstheme="minorHAnsi"/>
                <w:bCs w:val="0"/>
                <w:sz w:val="22"/>
                <w:szCs w:val="22"/>
              </w:rPr>
              <w:t xml:space="preserve">from </w:t>
            </w:r>
            <w:r w:rsidR="00ED2031">
              <w:rPr>
                <w:rFonts w:asciiTheme="minorHAnsi" w:hAnsiTheme="minorHAnsi" w:cstheme="minorHAnsi"/>
                <w:bCs w:val="0"/>
                <w:sz w:val="22"/>
                <w:szCs w:val="22"/>
              </w:rPr>
              <w:t>the two outside rows of each plot, collecting the trifoliate leaf, third node from the top.</w:t>
            </w:r>
            <w:r>
              <w:rPr>
                <w:rFonts w:asciiTheme="minorHAnsi" w:hAnsiTheme="minorHAnsi" w:cstheme="minorHAnsi"/>
                <w:bCs w:val="0"/>
                <w:sz w:val="22"/>
                <w:szCs w:val="22"/>
              </w:rPr>
              <w:t xml:space="preserve"> </w:t>
            </w:r>
            <w:r w:rsidR="00ED2031" w:rsidRPr="003148DE">
              <w:rPr>
                <w:rFonts w:asciiTheme="minorHAnsi" w:hAnsiTheme="minorHAnsi" w:cstheme="minorHAnsi"/>
                <w:bCs w:val="0"/>
                <w:sz w:val="22"/>
                <w:szCs w:val="22"/>
              </w:rPr>
              <w:t xml:space="preserve">In Colt, AR, </w:t>
            </w:r>
            <w:r w:rsidRPr="003148DE">
              <w:rPr>
                <w:rFonts w:asciiTheme="minorHAnsi" w:hAnsiTheme="minorHAnsi" w:cstheme="minorHAnsi"/>
                <w:bCs w:val="0"/>
                <w:sz w:val="22"/>
                <w:szCs w:val="22"/>
              </w:rPr>
              <w:t>the</w:t>
            </w:r>
            <w:r>
              <w:rPr>
                <w:rFonts w:asciiTheme="minorHAnsi" w:hAnsiTheme="minorHAnsi" w:cstheme="minorHAnsi"/>
                <w:bCs w:val="0"/>
                <w:sz w:val="22"/>
                <w:szCs w:val="22"/>
              </w:rPr>
              <w:t xml:space="preserve"> </w:t>
            </w:r>
            <w:r w:rsidR="00ED2031">
              <w:rPr>
                <w:rFonts w:asciiTheme="minorHAnsi" w:hAnsiTheme="minorHAnsi" w:cstheme="minorHAnsi"/>
                <w:bCs w:val="0"/>
                <w:sz w:val="22"/>
                <w:szCs w:val="22"/>
              </w:rPr>
              <w:t>soil physiochemical analysis showed higher concentration</w:t>
            </w:r>
            <w:r>
              <w:rPr>
                <w:rFonts w:asciiTheme="minorHAnsi" w:hAnsiTheme="minorHAnsi" w:cstheme="minorHAnsi"/>
                <w:bCs w:val="0"/>
                <w:sz w:val="22"/>
                <w:szCs w:val="22"/>
              </w:rPr>
              <w:t>s</w:t>
            </w:r>
            <w:r w:rsidR="00ED2031">
              <w:rPr>
                <w:rFonts w:asciiTheme="minorHAnsi" w:hAnsiTheme="minorHAnsi" w:cstheme="minorHAnsi"/>
                <w:bCs w:val="0"/>
                <w:sz w:val="22"/>
                <w:szCs w:val="22"/>
              </w:rPr>
              <w:t xml:space="preserve"> of N</w:t>
            </w:r>
            <w:r>
              <w:rPr>
                <w:rFonts w:asciiTheme="minorHAnsi" w:hAnsiTheme="minorHAnsi" w:cstheme="minorHAnsi"/>
                <w:bCs w:val="0"/>
                <w:sz w:val="22"/>
                <w:szCs w:val="22"/>
              </w:rPr>
              <w:t xml:space="preserve"> &amp; </w:t>
            </w:r>
            <w:r w:rsidR="00ED2031">
              <w:rPr>
                <w:rFonts w:asciiTheme="minorHAnsi" w:hAnsiTheme="minorHAnsi" w:cstheme="minorHAnsi"/>
                <w:bCs w:val="0"/>
                <w:sz w:val="22"/>
                <w:szCs w:val="22"/>
              </w:rPr>
              <w:t>P in the conventionally till</w:t>
            </w:r>
            <w:r>
              <w:rPr>
                <w:rFonts w:asciiTheme="minorHAnsi" w:hAnsiTheme="minorHAnsi" w:cstheme="minorHAnsi"/>
                <w:bCs w:val="0"/>
                <w:sz w:val="22"/>
                <w:szCs w:val="22"/>
              </w:rPr>
              <w:t>age f</w:t>
            </w:r>
            <w:r w:rsidR="00ED2031">
              <w:rPr>
                <w:rFonts w:asciiTheme="minorHAnsi" w:hAnsiTheme="minorHAnsi" w:cstheme="minorHAnsi"/>
                <w:bCs w:val="0"/>
                <w:sz w:val="22"/>
                <w:szCs w:val="22"/>
              </w:rPr>
              <w:t xml:space="preserve">ield compared to the no-tilled field, while </w:t>
            </w:r>
            <w:r>
              <w:rPr>
                <w:rFonts w:asciiTheme="minorHAnsi" w:hAnsiTheme="minorHAnsi" w:cstheme="minorHAnsi"/>
                <w:bCs w:val="0"/>
                <w:sz w:val="22"/>
                <w:szCs w:val="22"/>
              </w:rPr>
              <w:t>K</w:t>
            </w:r>
            <w:r w:rsidR="00ED2031">
              <w:rPr>
                <w:rFonts w:asciiTheme="minorHAnsi" w:hAnsiTheme="minorHAnsi" w:cstheme="minorHAnsi"/>
                <w:bCs w:val="0"/>
                <w:sz w:val="22"/>
                <w:szCs w:val="22"/>
              </w:rPr>
              <w:t xml:space="preserve"> concentrations were hi</w:t>
            </w:r>
            <w:r w:rsidR="00D61040">
              <w:rPr>
                <w:rFonts w:asciiTheme="minorHAnsi" w:hAnsiTheme="minorHAnsi" w:cstheme="minorHAnsi"/>
                <w:bCs w:val="0"/>
                <w:sz w:val="22"/>
                <w:szCs w:val="22"/>
              </w:rPr>
              <w:t>gher in the no-tilled field with respect to TXVA treatment and the no treatment control (</w:t>
            </w:r>
            <w:r w:rsidR="00D61040">
              <w:rPr>
                <w:rFonts w:asciiTheme="minorHAnsi" w:hAnsiTheme="minorHAnsi" w:cstheme="minorHAnsi"/>
                <w:b/>
                <w:sz w:val="22"/>
                <w:szCs w:val="22"/>
              </w:rPr>
              <w:t>Fig. 1</w:t>
            </w:r>
            <w:r w:rsidR="00D61040">
              <w:rPr>
                <w:rFonts w:asciiTheme="minorHAnsi" w:hAnsiTheme="minorHAnsi" w:cstheme="minorHAnsi"/>
                <w:bCs w:val="0"/>
                <w:sz w:val="22"/>
                <w:szCs w:val="22"/>
              </w:rPr>
              <w:t>)</w:t>
            </w:r>
            <w:r w:rsidR="00ED2031">
              <w:rPr>
                <w:rFonts w:asciiTheme="minorHAnsi" w:hAnsiTheme="minorHAnsi" w:cstheme="minorHAnsi"/>
                <w:bCs w:val="0"/>
                <w:sz w:val="22"/>
                <w:szCs w:val="22"/>
              </w:rPr>
              <w:t>.</w:t>
            </w:r>
            <w:r>
              <w:rPr>
                <w:rFonts w:asciiTheme="minorHAnsi" w:hAnsiTheme="minorHAnsi" w:cstheme="minorHAnsi"/>
                <w:bCs w:val="0"/>
                <w:sz w:val="22"/>
                <w:szCs w:val="22"/>
              </w:rPr>
              <w:t xml:space="preserve"> For comparison between conventional tillage and no-till practice, </w:t>
            </w:r>
            <w:r w:rsidRPr="00DC7EF0">
              <w:rPr>
                <w:rFonts w:asciiTheme="minorHAnsi" w:hAnsiTheme="minorHAnsi" w:cstheme="minorHAnsi"/>
                <w:bCs w:val="0"/>
                <w:sz w:val="22"/>
                <w:szCs w:val="22"/>
              </w:rPr>
              <w:t xml:space="preserve">we </w:t>
            </w:r>
            <w:r w:rsidR="00D61040" w:rsidRPr="00DC7EF0">
              <w:rPr>
                <w:rFonts w:asciiTheme="minorHAnsi" w:hAnsiTheme="minorHAnsi" w:cstheme="minorHAnsi"/>
                <w:bCs w:val="0"/>
                <w:sz w:val="22"/>
                <w:szCs w:val="22"/>
              </w:rPr>
              <w:t>primarily focus</w:t>
            </w:r>
            <w:r w:rsidRPr="00DC7EF0">
              <w:rPr>
                <w:rFonts w:asciiTheme="minorHAnsi" w:hAnsiTheme="minorHAnsi" w:cstheme="minorHAnsi"/>
                <w:bCs w:val="0"/>
                <w:sz w:val="22"/>
                <w:szCs w:val="22"/>
              </w:rPr>
              <w:t xml:space="preserve"> on soybean fields in </w:t>
            </w:r>
            <w:r w:rsidR="00D61040" w:rsidRPr="00DC7EF0">
              <w:rPr>
                <w:rFonts w:asciiTheme="minorHAnsi" w:hAnsiTheme="minorHAnsi" w:cstheme="minorHAnsi"/>
                <w:bCs w:val="0"/>
                <w:sz w:val="22"/>
                <w:szCs w:val="22"/>
              </w:rPr>
              <w:t>AR, LA</w:t>
            </w:r>
            <w:r w:rsidRPr="00DC7EF0">
              <w:rPr>
                <w:rFonts w:asciiTheme="minorHAnsi" w:hAnsiTheme="minorHAnsi" w:cstheme="minorHAnsi"/>
                <w:bCs w:val="0"/>
                <w:sz w:val="22"/>
                <w:szCs w:val="22"/>
              </w:rPr>
              <w:t xml:space="preserve">, </w:t>
            </w:r>
            <w:r w:rsidR="00D61040" w:rsidRPr="00DC7EF0">
              <w:rPr>
                <w:rFonts w:asciiTheme="minorHAnsi" w:hAnsiTheme="minorHAnsi" w:cstheme="minorHAnsi"/>
                <w:bCs w:val="0"/>
                <w:sz w:val="22"/>
                <w:szCs w:val="22"/>
              </w:rPr>
              <w:t>and MO</w:t>
            </w:r>
            <w:r w:rsidRPr="00DC7EF0">
              <w:rPr>
                <w:rFonts w:asciiTheme="minorHAnsi" w:hAnsiTheme="minorHAnsi" w:cstheme="minorHAnsi"/>
                <w:bCs w:val="0"/>
                <w:sz w:val="22"/>
                <w:szCs w:val="22"/>
              </w:rPr>
              <w:t>.</w:t>
            </w:r>
            <w:r w:rsidR="00D61040">
              <w:rPr>
                <w:rFonts w:asciiTheme="minorHAnsi" w:hAnsiTheme="minorHAnsi" w:cstheme="minorHAnsi"/>
                <w:bCs w:val="0"/>
                <w:sz w:val="22"/>
                <w:szCs w:val="22"/>
              </w:rPr>
              <w:t xml:space="preserve"> Th</w:t>
            </w:r>
            <w:r w:rsidR="007F4EEF">
              <w:rPr>
                <w:rFonts w:asciiTheme="minorHAnsi" w:hAnsiTheme="minorHAnsi" w:cstheme="minorHAnsi"/>
                <w:bCs w:val="0"/>
                <w:sz w:val="22"/>
                <w:szCs w:val="22"/>
              </w:rPr>
              <w:t>e</w:t>
            </w:r>
            <w:r w:rsidR="00D61040">
              <w:rPr>
                <w:rFonts w:asciiTheme="minorHAnsi" w:hAnsiTheme="minorHAnsi" w:cstheme="minorHAnsi"/>
                <w:bCs w:val="0"/>
                <w:sz w:val="22"/>
                <w:szCs w:val="22"/>
              </w:rPr>
              <w:t xml:space="preserve"> </w:t>
            </w:r>
            <w:r>
              <w:rPr>
                <w:rFonts w:asciiTheme="minorHAnsi" w:hAnsiTheme="minorHAnsi" w:cstheme="minorHAnsi"/>
                <w:bCs w:val="0"/>
                <w:sz w:val="22"/>
                <w:szCs w:val="22"/>
              </w:rPr>
              <w:t>result</w:t>
            </w:r>
            <w:r w:rsidR="007F4EEF">
              <w:rPr>
                <w:rFonts w:asciiTheme="minorHAnsi" w:hAnsiTheme="minorHAnsi" w:cstheme="minorHAnsi"/>
                <w:bCs w:val="0"/>
                <w:sz w:val="22"/>
                <w:szCs w:val="22"/>
              </w:rPr>
              <w:t>s</w:t>
            </w:r>
            <w:r>
              <w:rPr>
                <w:rFonts w:asciiTheme="minorHAnsi" w:hAnsiTheme="minorHAnsi" w:cstheme="minorHAnsi"/>
                <w:bCs w:val="0"/>
                <w:sz w:val="22"/>
                <w:szCs w:val="22"/>
              </w:rPr>
              <w:t xml:space="preserve"> </w:t>
            </w:r>
            <w:r w:rsidR="007F4EEF">
              <w:rPr>
                <w:rFonts w:asciiTheme="minorHAnsi" w:hAnsiTheme="minorHAnsi" w:cstheme="minorHAnsi"/>
                <w:bCs w:val="0"/>
                <w:sz w:val="22"/>
                <w:szCs w:val="22"/>
              </w:rPr>
              <w:t xml:space="preserve">shown in </w:t>
            </w:r>
            <w:r w:rsidR="007F4EEF" w:rsidRPr="00145E03">
              <w:rPr>
                <w:rFonts w:asciiTheme="minorHAnsi" w:hAnsiTheme="minorHAnsi" w:cstheme="minorHAnsi"/>
                <w:b/>
                <w:sz w:val="22"/>
                <w:szCs w:val="22"/>
              </w:rPr>
              <w:t>Figure 2</w:t>
            </w:r>
            <w:r w:rsidR="007F4EEF">
              <w:rPr>
                <w:rFonts w:asciiTheme="minorHAnsi" w:hAnsiTheme="minorHAnsi" w:cstheme="minorHAnsi"/>
                <w:bCs w:val="0"/>
                <w:sz w:val="22"/>
                <w:szCs w:val="22"/>
              </w:rPr>
              <w:t xml:space="preserve"> represent </w:t>
            </w:r>
            <w:r w:rsidR="00145E03">
              <w:rPr>
                <w:rFonts w:asciiTheme="minorHAnsi" w:hAnsiTheme="minorHAnsi" w:cstheme="minorHAnsi"/>
                <w:bCs w:val="0"/>
                <w:sz w:val="22"/>
                <w:szCs w:val="22"/>
              </w:rPr>
              <w:t xml:space="preserve">higher </w:t>
            </w:r>
            <w:r>
              <w:rPr>
                <w:rFonts w:asciiTheme="minorHAnsi" w:hAnsiTheme="minorHAnsi" w:cstheme="minorHAnsi"/>
                <w:bCs w:val="0"/>
                <w:sz w:val="22"/>
                <w:szCs w:val="22"/>
              </w:rPr>
              <w:t>K</w:t>
            </w:r>
            <w:r w:rsidR="00D61040">
              <w:rPr>
                <w:rFonts w:asciiTheme="minorHAnsi" w:hAnsiTheme="minorHAnsi" w:cstheme="minorHAnsi"/>
                <w:bCs w:val="0"/>
                <w:sz w:val="22"/>
                <w:szCs w:val="22"/>
              </w:rPr>
              <w:t xml:space="preserve"> concentration</w:t>
            </w:r>
            <w:r>
              <w:rPr>
                <w:rFonts w:asciiTheme="minorHAnsi" w:hAnsiTheme="minorHAnsi" w:cstheme="minorHAnsi"/>
                <w:bCs w:val="0"/>
                <w:sz w:val="22"/>
                <w:szCs w:val="22"/>
              </w:rPr>
              <w:t>s</w:t>
            </w:r>
            <w:r w:rsidR="00D61040">
              <w:rPr>
                <w:rFonts w:asciiTheme="minorHAnsi" w:hAnsiTheme="minorHAnsi" w:cstheme="minorHAnsi"/>
                <w:bCs w:val="0"/>
                <w:sz w:val="22"/>
                <w:szCs w:val="22"/>
              </w:rPr>
              <w:t xml:space="preserve"> in the no-tilled soils with respect to TXVA and the control</w:t>
            </w:r>
            <w:r w:rsidR="007F4EEF">
              <w:rPr>
                <w:rFonts w:asciiTheme="minorHAnsi" w:hAnsiTheme="minorHAnsi" w:cstheme="minorHAnsi"/>
                <w:bCs w:val="0"/>
                <w:sz w:val="22"/>
                <w:szCs w:val="22"/>
              </w:rPr>
              <w:t xml:space="preserve"> in W</w:t>
            </w:r>
            <w:r w:rsidR="00145E03">
              <w:rPr>
                <w:rFonts w:asciiTheme="minorHAnsi" w:hAnsiTheme="minorHAnsi" w:cstheme="minorHAnsi"/>
                <w:bCs w:val="0"/>
                <w:sz w:val="22"/>
                <w:szCs w:val="22"/>
              </w:rPr>
              <w:t>i</w:t>
            </w:r>
            <w:r w:rsidR="007F4EEF">
              <w:rPr>
                <w:rFonts w:asciiTheme="minorHAnsi" w:hAnsiTheme="minorHAnsi" w:cstheme="minorHAnsi"/>
                <w:bCs w:val="0"/>
                <w:sz w:val="22"/>
                <w:szCs w:val="22"/>
              </w:rPr>
              <w:t>nnsboro</w:t>
            </w:r>
            <w:r w:rsidR="00145E03">
              <w:rPr>
                <w:rFonts w:asciiTheme="minorHAnsi" w:hAnsiTheme="minorHAnsi" w:cstheme="minorHAnsi"/>
                <w:bCs w:val="0"/>
                <w:sz w:val="22"/>
                <w:szCs w:val="22"/>
              </w:rPr>
              <w:t>, LA</w:t>
            </w:r>
            <w:r w:rsidR="00D61040">
              <w:rPr>
                <w:rFonts w:asciiTheme="minorHAnsi" w:hAnsiTheme="minorHAnsi" w:cstheme="minorHAnsi"/>
                <w:bCs w:val="0"/>
                <w:sz w:val="22"/>
                <w:szCs w:val="22"/>
              </w:rPr>
              <w:t>.</w:t>
            </w:r>
          </w:p>
          <w:p w14:paraId="16F7695A" w14:textId="77777777" w:rsidR="007F4EEF" w:rsidRDefault="007F4EEF" w:rsidP="00D672BB">
            <w:pPr>
              <w:spacing w:line="240" w:lineRule="auto"/>
              <w:rPr>
                <w:rFonts w:asciiTheme="minorHAnsi" w:hAnsiTheme="minorHAnsi" w:cstheme="minorHAnsi"/>
                <w:bCs w:val="0"/>
                <w:sz w:val="22"/>
                <w:szCs w:val="22"/>
              </w:rPr>
            </w:pPr>
          </w:p>
          <w:p w14:paraId="25154B7D" w14:textId="19BAB945" w:rsidR="00D25020" w:rsidRPr="00E43F68" w:rsidRDefault="007F4EEF"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 xml:space="preserve">Nodulation assays revealed that </w:t>
            </w:r>
            <w:r w:rsidRPr="00EB563D">
              <w:rPr>
                <w:rFonts w:asciiTheme="minorHAnsi" w:hAnsiTheme="minorHAnsi" w:cstheme="minorHAnsi"/>
                <w:bCs w:val="0"/>
                <w:sz w:val="22"/>
                <w:szCs w:val="22"/>
              </w:rPr>
              <w:t>TXVA produced more nodul</w:t>
            </w:r>
            <w:r>
              <w:rPr>
                <w:rFonts w:asciiTheme="minorHAnsi" w:hAnsiTheme="minorHAnsi" w:cstheme="minorHAnsi"/>
                <w:bCs w:val="0"/>
                <w:sz w:val="22"/>
                <w:szCs w:val="22"/>
              </w:rPr>
              <w:t>es</w:t>
            </w:r>
            <w:r w:rsidRPr="00EB563D">
              <w:rPr>
                <w:rFonts w:asciiTheme="minorHAnsi" w:hAnsiTheme="minorHAnsi" w:cstheme="minorHAnsi"/>
                <w:bCs w:val="0"/>
                <w:sz w:val="22"/>
                <w:szCs w:val="22"/>
              </w:rPr>
              <w:t xml:space="preserve"> </w:t>
            </w:r>
            <w:r>
              <w:rPr>
                <w:rFonts w:asciiTheme="minorHAnsi" w:hAnsiTheme="minorHAnsi" w:cstheme="minorHAnsi"/>
                <w:bCs w:val="0"/>
                <w:sz w:val="22"/>
                <w:szCs w:val="22"/>
              </w:rPr>
              <w:t>in</w:t>
            </w:r>
            <w:r w:rsidRPr="00EB563D">
              <w:rPr>
                <w:rFonts w:asciiTheme="minorHAnsi" w:hAnsiTheme="minorHAnsi" w:cstheme="minorHAnsi"/>
                <w:bCs w:val="0"/>
                <w:sz w:val="22"/>
                <w:szCs w:val="22"/>
              </w:rPr>
              <w:t xml:space="preserve"> both taproot and to</w:t>
            </w:r>
            <w:r>
              <w:rPr>
                <w:rFonts w:asciiTheme="minorHAnsi" w:hAnsiTheme="minorHAnsi" w:cstheme="minorHAnsi"/>
                <w:bCs w:val="0"/>
                <w:sz w:val="22"/>
                <w:szCs w:val="22"/>
              </w:rPr>
              <w:t>tal roots compared to the control and the TAG treatment for</w:t>
            </w:r>
            <w:r w:rsidRPr="00EB563D">
              <w:rPr>
                <w:rFonts w:asciiTheme="minorHAnsi" w:hAnsiTheme="minorHAnsi" w:cstheme="minorHAnsi"/>
                <w:bCs w:val="0"/>
                <w:sz w:val="22"/>
                <w:szCs w:val="22"/>
              </w:rPr>
              <w:t xml:space="preserve"> the no-till fields </w:t>
            </w:r>
            <w:r>
              <w:rPr>
                <w:rFonts w:asciiTheme="minorHAnsi" w:hAnsiTheme="minorHAnsi" w:cstheme="minorHAnsi"/>
                <w:bCs w:val="0"/>
                <w:sz w:val="22"/>
                <w:szCs w:val="22"/>
              </w:rPr>
              <w:t xml:space="preserve">in </w:t>
            </w:r>
            <w:r w:rsidRPr="00EB563D">
              <w:rPr>
                <w:rFonts w:asciiTheme="minorHAnsi" w:hAnsiTheme="minorHAnsi" w:cstheme="minorHAnsi"/>
                <w:bCs w:val="0"/>
                <w:sz w:val="22"/>
                <w:szCs w:val="22"/>
              </w:rPr>
              <w:t>Colt</w:t>
            </w:r>
            <w:r>
              <w:rPr>
                <w:rFonts w:asciiTheme="minorHAnsi" w:hAnsiTheme="minorHAnsi" w:cstheme="minorHAnsi"/>
                <w:bCs w:val="0"/>
                <w:sz w:val="22"/>
                <w:szCs w:val="22"/>
              </w:rPr>
              <w:t xml:space="preserve">, </w:t>
            </w:r>
            <w:r w:rsidRPr="00EB563D">
              <w:rPr>
                <w:rFonts w:asciiTheme="minorHAnsi" w:hAnsiTheme="minorHAnsi" w:cstheme="minorHAnsi"/>
                <w:bCs w:val="0"/>
                <w:sz w:val="22"/>
                <w:szCs w:val="22"/>
              </w:rPr>
              <w:t>AR and Winnsboro</w:t>
            </w:r>
            <w:r>
              <w:rPr>
                <w:rFonts w:asciiTheme="minorHAnsi" w:hAnsiTheme="minorHAnsi" w:cstheme="minorHAnsi"/>
                <w:bCs w:val="0"/>
                <w:sz w:val="22"/>
                <w:szCs w:val="22"/>
              </w:rPr>
              <w:t>, LA (</w:t>
            </w:r>
            <w:r w:rsidRPr="00EB563D">
              <w:rPr>
                <w:rFonts w:asciiTheme="minorHAnsi" w:hAnsiTheme="minorHAnsi" w:cstheme="minorHAnsi"/>
                <w:b/>
                <w:sz w:val="22"/>
                <w:szCs w:val="22"/>
              </w:rPr>
              <w:t>Fig</w:t>
            </w:r>
            <w:r>
              <w:rPr>
                <w:rFonts w:asciiTheme="minorHAnsi" w:hAnsiTheme="minorHAnsi" w:cstheme="minorHAnsi"/>
                <w:b/>
                <w:sz w:val="22"/>
                <w:szCs w:val="22"/>
              </w:rPr>
              <w:t>s</w:t>
            </w:r>
            <w:r w:rsidRPr="00EB563D">
              <w:rPr>
                <w:rFonts w:asciiTheme="minorHAnsi" w:hAnsiTheme="minorHAnsi" w:cstheme="minorHAnsi"/>
                <w:b/>
                <w:sz w:val="22"/>
                <w:szCs w:val="22"/>
              </w:rPr>
              <w:t xml:space="preserve">. </w:t>
            </w:r>
            <w:r>
              <w:rPr>
                <w:rFonts w:asciiTheme="minorHAnsi" w:hAnsiTheme="minorHAnsi" w:cstheme="minorHAnsi"/>
                <w:b/>
                <w:sz w:val="22"/>
                <w:szCs w:val="22"/>
              </w:rPr>
              <w:t>3 - 4</w:t>
            </w:r>
            <w:r>
              <w:rPr>
                <w:rFonts w:asciiTheme="minorHAnsi" w:hAnsiTheme="minorHAnsi" w:cstheme="minorHAnsi"/>
                <w:bCs w:val="0"/>
                <w:sz w:val="22"/>
                <w:szCs w:val="22"/>
              </w:rPr>
              <w:t xml:space="preserve">). </w:t>
            </w:r>
            <w:r w:rsidR="00E43F68">
              <w:rPr>
                <w:rFonts w:asciiTheme="minorHAnsi" w:hAnsiTheme="minorHAnsi" w:cstheme="minorHAnsi"/>
                <w:bCs w:val="0"/>
                <w:sz w:val="22"/>
                <w:szCs w:val="22"/>
              </w:rPr>
              <w:t>We are cur</w:t>
            </w:r>
            <w:r w:rsidR="00E43F68" w:rsidRPr="00EB563D">
              <w:rPr>
                <w:rFonts w:asciiTheme="minorHAnsi" w:hAnsiTheme="minorHAnsi" w:cstheme="minorHAnsi"/>
                <w:bCs w:val="0"/>
                <w:sz w:val="22"/>
                <w:szCs w:val="22"/>
              </w:rPr>
              <w:t xml:space="preserve">rently </w:t>
            </w:r>
            <w:r>
              <w:rPr>
                <w:rFonts w:asciiTheme="minorHAnsi" w:hAnsiTheme="minorHAnsi" w:cstheme="minorHAnsi"/>
                <w:bCs w:val="0"/>
                <w:sz w:val="22"/>
                <w:szCs w:val="22"/>
              </w:rPr>
              <w:t xml:space="preserve">measuring </w:t>
            </w:r>
            <w:r w:rsidR="00E43F68" w:rsidRPr="00EB563D">
              <w:rPr>
                <w:rFonts w:asciiTheme="minorHAnsi" w:hAnsiTheme="minorHAnsi" w:cstheme="minorHAnsi"/>
                <w:bCs w:val="0"/>
                <w:sz w:val="22"/>
                <w:szCs w:val="22"/>
              </w:rPr>
              <w:t>nodul</w:t>
            </w:r>
            <w:r w:rsidR="00EB563D" w:rsidRPr="00EB563D">
              <w:rPr>
                <w:rFonts w:asciiTheme="minorHAnsi" w:hAnsiTheme="minorHAnsi" w:cstheme="minorHAnsi"/>
                <w:bCs w:val="0"/>
                <w:sz w:val="22"/>
                <w:szCs w:val="22"/>
              </w:rPr>
              <w:t>e</w:t>
            </w:r>
            <w:r w:rsidR="00E43F68" w:rsidRPr="00EB563D">
              <w:rPr>
                <w:rFonts w:asciiTheme="minorHAnsi" w:hAnsiTheme="minorHAnsi" w:cstheme="minorHAnsi"/>
                <w:bCs w:val="0"/>
                <w:sz w:val="22"/>
                <w:szCs w:val="22"/>
              </w:rPr>
              <w:t xml:space="preserve"> counts for the conventiona</w:t>
            </w:r>
            <w:r w:rsidR="00EB563D" w:rsidRPr="00EB563D">
              <w:rPr>
                <w:rFonts w:asciiTheme="minorHAnsi" w:hAnsiTheme="minorHAnsi" w:cstheme="minorHAnsi"/>
                <w:bCs w:val="0"/>
                <w:sz w:val="22"/>
                <w:szCs w:val="22"/>
              </w:rPr>
              <w:t>l</w:t>
            </w:r>
            <w:r w:rsidR="00E43F68" w:rsidRPr="00EB563D">
              <w:rPr>
                <w:rFonts w:asciiTheme="minorHAnsi" w:hAnsiTheme="minorHAnsi" w:cstheme="minorHAnsi"/>
                <w:bCs w:val="0"/>
                <w:sz w:val="22"/>
                <w:szCs w:val="22"/>
              </w:rPr>
              <w:t xml:space="preserve"> </w:t>
            </w:r>
            <w:r w:rsidR="00EB563D" w:rsidRPr="00EB563D">
              <w:rPr>
                <w:rFonts w:asciiTheme="minorHAnsi" w:hAnsiTheme="minorHAnsi" w:cstheme="minorHAnsi"/>
                <w:bCs w:val="0"/>
                <w:sz w:val="22"/>
                <w:szCs w:val="22"/>
              </w:rPr>
              <w:t xml:space="preserve">tillage and no-till </w:t>
            </w:r>
            <w:r w:rsidR="00E43F68" w:rsidRPr="00EB563D">
              <w:rPr>
                <w:rFonts w:asciiTheme="minorHAnsi" w:hAnsiTheme="minorHAnsi" w:cstheme="minorHAnsi"/>
                <w:bCs w:val="0"/>
                <w:sz w:val="22"/>
                <w:szCs w:val="22"/>
              </w:rPr>
              <w:t xml:space="preserve">fields </w:t>
            </w:r>
            <w:r w:rsidR="00EB563D" w:rsidRPr="00EB563D">
              <w:rPr>
                <w:rFonts w:asciiTheme="minorHAnsi" w:hAnsiTheme="minorHAnsi" w:cstheme="minorHAnsi"/>
                <w:bCs w:val="0"/>
                <w:sz w:val="22"/>
                <w:szCs w:val="22"/>
              </w:rPr>
              <w:t>in</w:t>
            </w:r>
            <w:r w:rsidR="00E43F68" w:rsidRPr="00EB563D">
              <w:rPr>
                <w:rFonts w:asciiTheme="minorHAnsi" w:hAnsiTheme="minorHAnsi" w:cstheme="minorHAnsi"/>
                <w:bCs w:val="0"/>
                <w:sz w:val="22"/>
                <w:szCs w:val="22"/>
              </w:rPr>
              <w:t xml:space="preserve"> Norborne, MO</w:t>
            </w:r>
            <w:r w:rsidR="00EB563D" w:rsidRPr="00EB563D">
              <w:rPr>
                <w:rFonts w:asciiTheme="minorHAnsi" w:hAnsiTheme="minorHAnsi" w:cstheme="minorHAnsi"/>
                <w:bCs w:val="0"/>
                <w:sz w:val="22"/>
                <w:szCs w:val="22"/>
              </w:rPr>
              <w:t>.</w:t>
            </w:r>
            <w:r w:rsidR="00E43F68" w:rsidRPr="00EB563D">
              <w:rPr>
                <w:rFonts w:asciiTheme="minorHAnsi" w:hAnsiTheme="minorHAnsi" w:cstheme="minorHAnsi"/>
                <w:bCs w:val="0"/>
                <w:sz w:val="22"/>
                <w:szCs w:val="22"/>
              </w:rPr>
              <w:t xml:space="preserve"> </w:t>
            </w:r>
          </w:p>
          <w:p w14:paraId="6DEF63E5" w14:textId="77777777" w:rsidR="00D25020" w:rsidRDefault="00D25020" w:rsidP="00D672BB">
            <w:pPr>
              <w:spacing w:line="240" w:lineRule="auto"/>
              <w:rPr>
                <w:rFonts w:asciiTheme="minorHAnsi" w:hAnsiTheme="minorHAnsi" w:cstheme="minorHAnsi"/>
                <w:bCs w:val="0"/>
                <w:sz w:val="22"/>
                <w:szCs w:val="22"/>
              </w:rPr>
            </w:pPr>
          </w:p>
          <w:p w14:paraId="168E1A07" w14:textId="3F061272" w:rsidR="00145E03" w:rsidRDefault="00D25020"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The final yield for the conventionally tilled field in Colt, AR showed a 5.7% increase in the TXVA treatment compared to the control</w:t>
            </w:r>
            <w:r w:rsidR="00EB563D">
              <w:rPr>
                <w:rFonts w:asciiTheme="minorHAnsi" w:hAnsiTheme="minorHAnsi" w:cstheme="minorHAnsi"/>
                <w:bCs w:val="0"/>
                <w:sz w:val="22"/>
                <w:szCs w:val="22"/>
              </w:rPr>
              <w:t xml:space="preserve"> (</w:t>
            </w:r>
            <w:r w:rsidR="00EB563D" w:rsidRPr="00EB563D">
              <w:rPr>
                <w:rFonts w:asciiTheme="minorHAnsi" w:hAnsiTheme="minorHAnsi" w:cstheme="minorHAnsi"/>
                <w:b/>
                <w:sz w:val="22"/>
                <w:szCs w:val="22"/>
              </w:rPr>
              <w:t xml:space="preserve">Fig. </w:t>
            </w:r>
            <w:r w:rsidR="00145E03">
              <w:rPr>
                <w:rFonts w:asciiTheme="minorHAnsi" w:hAnsiTheme="minorHAnsi" w:cstheme="minorHAnsi"/>
                <w:b/>
                <w:sz w:val="22"/>
                <w:szCs w:val="22"/>
              </w:rPr>
              <w:t>5</w:t>
            </w:r>
            <w:r w:rsidR="00EB563D">
              <w:rPr>
                <w:rFonts w:asciiTheme="minorHAnsi" w:hAnsiTheme="minorHAnsi" w:cstheme="minorHAnsi"/>
                <w:bCs w:val="0"/>
                <w:sz w:val="22"/>
                <w:szCs w:val="22"/>
              </w:rPr>
              <w:t>). F</w:t>
            </w:r>
            <w:r>
              <w:rPr>
                <w:rFonts w:asciiTheme="minorHAnsi" w:hAnsiTheme="minorHAnsi" w:cstheme="minorHAnsi"/>
                <w:bCs w:val="0"/>
                <w:sz w:val="22"/>
                <w:szCs w:val="22"/>
              </w:rPr>
              <w:t>or the Ellis cultivar</w:t>
            </w:r>
            <w:r w:rsidR="00EB563D">
              <w:rPr>
                <w:rFonts w:asciiTheme="minorHAnsi" w:hAnsiTheme="minorHAnsi" w:cstheme="minorHAnsi"/>
                <w:bCs w:val="0"/>
                <w:sz w:val="22"/>
                <w:szCs w:val="22"/>
              </w:rPr>
              <w:t xml:space="preserve">, it was </w:t>
            </w:r>
            <w:r>
              <w:rPr>
                <w:rFonts w:asciiTheme="minorHAnsi" w:hAnsiTheme="minorHAnsi" w:cstheme="minorHAnsi"/>
                <w:bCs w:val="0"/>
                <w:sz w:val="22"/>
                <w:szCs w:val="22"/>
              </w:rPr>
              <w:t>a 1.69% increase in TXVA compared to the control</w:t>
            </w:r>
            <w:r w:rsidR="00173D65">
              <w:rPr>
                <w:rFonts w:asciiTheme="minorHAnsi" w:hAnsiTheme="minorHAnsi" w:cstheme="minorHAnsi"/>
                <w:bCs w:val="0"/>
                <w:sz w:val="22"/>
                <w:szCs w:val="22"/>
              </w:rPr>
              <w:t xml:space="preserve"> (</w:t>
            </w:r>
            <w:r w:rsidR="00173D65">
              <w:rPr>
                <w:rFonts w:asciiTheme="minorHAnsi" w:hAnsiTheme="minorHAnsi" w:cstheme="minorHAnsi"/>
                <w:b/>
                <w:sz w:val="22"/>
                <w:szCs w:val="22"/>
              </w:rPr>
              <w:t xml:space="preserve">Fig. </w:t>
            </w:r>
            <w:r w:rsidR="00145E03">
              <w:rPr>
                <w:rFonts w:asciiTheme="minorHAnsi" w:hAnsiTheme="minorHAnsi" w:cstheme="minorHAnsi"/>
                <w:b/>
                <w:sz w:val="22"/>
                <w:szCs w:val="22"/>
              </w:rPr>
              <w:t>5</w:t>
            </w:r>
            <w:r w:rsidR="00173D65">
              <w:rPr>
                <w:rFonts w:asciiTheme="minorHAnsi" w:hAnsiTheme="minorHAnsi" w:cstheme="minorHAnsi"/>
                <w:bCs w:val="0"/>
                <w:sz w:val="22"/>
                <w:szCs w:val="22"/>
              </w:rPr>
              <w:t>)</w:t>
            </w:r>
            <w:r>
              <w:rPr>
                <w:rFonts w:asciiTheme="minorHAnsi" w:hAnsiTheme="minorHAnsi" w:cstheme="minorHAnsi"/>
                <w:bCs w:val="0"/>
                <w:sz w:val="22"/>
                <w:szCs w:val="22"/>
              </w:rPr>
              <w:t>. As for the no-tilled field</w:t>
            </w:r>
            <w:r w:rsidR="00D20F0F">
              <w:rPr>
                <w:rFonts w:asciiTheme="minorHAnsi" w:hAnsiTheme="minorHAnsi" w:cstheme="minorHAnsi"/>
                <w:bCs w:val="0"/>
                <w:sz w:val="22"/>
                <w:szCs w:val="22"/>
              </w:rPr>
              <w:t xml:space="preserve">, </w:t>
            </w:r>
            <w:r w:rsidR="00145E03">
              <w:rPr>
                <w:rFonts w:asciiTheme="minorHAnsi" w:hAnsiTheme="minorHAnsi" w:cstheme="minorHAnsi"/>
                <w:bCs w:val="0"/>
                <w:sz w:val="22"/>
                <w:szCs w:val="22"/>
              </w:rPr>
              <w:t xml:space="preserve">the final </w:t>
            </w:r>
            <w:r w:rsidR="00D20F0F">
              <w:rPr>
                <w:rFonts w:asciiTheme="minorHAnsi" w:hAnsiTheme="minorHAnsi" w:cstheme="minorHAnsi"/>
                <w:bCs w:val="0"/>
                <w:sz w:val="22"/>
                <w:szCs w:val="22"/>
              </w:rPr>
              <w:t>yield was much lower</w:t>
            </w:r>
            <w:r w:rsidR="00145E03">
              <w:rPr>
                <w:rFonts w:asciiTheme="minorHAnsi" w:hAnsiTheme="minorHAnsi" w:cstheme="minorHAnsi"/>
                <w:bCs w:val="0"/>
                <w:sz w:val="22"/>
                <w:szCs w:val="22"/>
              </w:rPr>
              <w:t xml:space="preserve"> due to the non-irrigated nature. However,</w:t>
            </w:r>
            <w:r w:rsidR="00D20F0F">
              <w:rPr>
                <w:rFonts w:asciiTheme="minorHAnsi" w:hAnsiTheme="minorHAnsi" w:cstheme="minorHAnsi"/>
                <w:bCs w:val="0"/>
                <w:sz w:val="22"/>
                <w:szCs w:val="22"/>
              </w:rPr>
              <w:t xml:space="preserve"> the TXVA treated plants still yielded 20% </w:t>
            </w:r>
            <w:r w:rsidR="00145E03">
              <w:rPr>
                <w:rFonts w:asciiTheme="minorHAnsi" w:hAnsiTheme="minorHAnsi" w:cstheme="minorHAnsi"/>
                <w:bCs w:val="0"/>
                <w:sz w:val="22"/>
                <w:szCs w:val="22"/>
              </w:rPr>
              <w:t>more than those with no treatment (the control) (</w:t>
            </w:r>
            <w:r w:rsidR="00145E03" w:rsidRPr="00145E03">
              <w:rPr>
                <w:rFonts w:asciiTheme="minorHAnsi" w:hAnsiTheme="minorHAnsi" w:cstheme="minorHAnsi"/>
                <w:b/>
                <w:sz w:val="22"/>
                <w:szCs w:val="22"/>
              </w:rPr>
              <w:t>Fig. 6</w:t>
            </w:r>
            <w:r w:rsidR="00145E03">
              <w:rPr>
                <w:rFonts w:asciiTheme="minorHAnsi" w:hAnsiTheme="minorHAnsi" w:cstheme="minorHAnsi"/>
                <w:bCs w:val="0"/>
                <w:sz w:val="22"/>
                <w:szCs w:val="22"/>
              </w:rPr>
              <w:t>).</w:t>
            </w:r>
            <w:r w:rsidR="00173D65">
              <w:rPr>
                <w:rFonts w:asciiTheme="minorHAnsi" w:hAnsiTheme="minorHAnsi" w:cstheme="minorHAnsi"/>
                <w:bCs w:val="0"/>
                <w:sz w:val="22"/>
                <w:szCs w:val="22"/>
              </w:rPr>
              <w:t xml:space="preserve"> </w:t>
            </w:r>
            <w:r w:rsidR="00145E03">
              <w:rPr>
                <w:rFonts w:asciiTheme="minorHAnsi" w:hAnsiTheme="minorHAnsi" w:cstheme="minorHAnsi"/>
                <w:bCs w:val="0"/>
                <w:sz w:val="22"/>
                <w:szCs w:val="22"/>
              </w:rPr>
              <w:t>For the no-tilled field trials in Winnsboro, LA, w</w:t>
            </w:r>
            <w:r w:rsidR="00173D65">
              <w:rPr>
                <w:rFonts w:asciiTheme="minorHAnsi" w:hAnsiTheme="minorHAnsi" w:cstheme="minorHAnsi"/>
                <w:bCs w:val="0"/>
                <w:sz w:val="22"/>
                <w:szCs w:val="22"/>
              </w:rPr>
              <w:t>e were able to collect soil samples at harvest time</w:t>
            </w:r>
            <w:r w:rsidR="00145E03">
              <w:rPr>
                <w:rFonts w:asciiTheme="minorHAnsi" w:hAnsiTheme="minorHAnsi" w:cstheme="minorHAnsi"/>
                <w:bCs w:val="0"/>
                <w:sz w:val="22"/>
                <w:szCs w:val="22"/>
              </w:rPr>
              <w:t>;</w:t>
            </w:r>
            <w:r w:rsidR="00173D65">
              <w:rPr>
                <w:rFonts w:asciiTheme="minorHAnsi" w:hAnsiTheme="minorHAnsi" w:cstheme="minorHAnsi"/>
                <w:bCs w:val="0"/>
                <w:sz w:val="22"/>
                <w:szCs w:val="22"/>
              </w:rPr>
              <w:t xml:space="preserve"> however, due to extreme heat and drought, </w:t>
            </w:r>
            <w:r w:rsidR="00145E03">
              <w:rPr>
                <w:rFonts w:asciiTheme="minorHAnsi" w:hAnsiTheme="minorHAnsi" w:cstheme="minorHAnsi"/>
                <w:bCs w:val="0"/>
                <w:sz w:val="22"/>
                <w:szCs w:val="22"/>
              </w:rPr>
              <w:t>we failed to harvest soybeans.</w:t>
            </w:r>
          </w:p>
          <w:p w14:paraId="70CB41C4" w14:textId="77777777" w:rsidR="004D69A0" w:rsidRDefault="00173D65" w:rsidP="00D672B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7</w:t>
            </w:r>
            <w:r>
              <w:rPr>
                <w:rFonts w:asciiTheme="minorHAnsi" w:hAnsiTheme="minorHAnsi" w:cstheme="minorHAnsi"/>
                <w:b/>
                <w:sz w:val="22"/>
                <w:szCs w:val="22"/>
              </w:rPr>
              <w:t xml:space="preserve"> </w:t>
            </w:r>
            <w:r>
              <w:rPr>
                <w:rFonts w:asciiTheme="minorHAnsi" w:hAnsiTheme="minorHAnsi" w:cstheme="minorHAnsi"/>
                <w:bCs w:val="0"/>
                <w:sz w:val="22"/>
                <w:szCs w:val="22"/>
              </w:rPr>
              <w:t>shows the soybean plant with stunted and shattered pods</w:t>
            </w:r>
            <w:r w:rsidR="00145E03">
              <w:rPr>
                <w:rFonts w:asciiTheme="minorHAnsi" w:hAnsiTheme="minorHAnsi" w:cstheme="minorHAnsi"/>
                <w:bCs w:val="0"/>
                <w:sz w:val="22"/>
                <w:szCs w:val="22"/>
              </w:rPr>
              <w:t>.</w:t>
            </w:r>
          </w:p>
          <w:p w14:paraId="60C6782F" w14:textId="77777777" w:rsidR="004D69A0" w:rsidRDefault="004D69A0" w:rsidP="00D672BB">
            <w:pPr>
              <w:spacing w:line="240" w:lineRule="auto"/>
              <w:rPr>
                <w:rFonts w:asciiTheme="minorHAnsi" w:hAnsiTheme="minorHAnsi" w:cstheme="minorHAnsi"/>
                <w:bCs w:val="0"/>
                <w:sz w:val="22"/>
                <w:szCs w:val="22"/>
              </w:rPr>
            </w:pPr>
          </w:p>
          <w:p w14:paraId="6A5D09FB" w14:textId="53CA1068" w:rsidR="00D25020" w:rsidRDefault="00145E03"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 xml:space="preserve">For the conventionally tilled and no-tilled fields in Norborne, MO, </w:t>
            </w:r>
            <w:r w:rsidR="00173D65">
              <w:rPr>
                <w:rFonts w:asciiTheme="minorHAnsi" w:hAnsiTheme="minorHAnsi" w:cstheme="minorHAnsi"/>
                <w:bCs w:val="0"/>
                <w:sz w:val="22"/>
                <w:szCs w:val="22"/>
              </w:rPr>
              <w:t xml:space="preserve">we were able to collect rhizosphere </w:t>
            </w:r>
            <w:r>
              <w:rPr>
                <w:rFonts w:asciiTheme="minorHAnsi" w:hAnsiTheme="minorHAnsi" w:cstheme="minorHAnsi"/>
                <w:bCs w:val="0"/>
                <w:sz w:val="22"/>
                <w:szCs w:val="22"/>
              </w:rPr>
              <w:t xml:space="preserve">soil </w:t>
            </w:r>
            <w:r w:rsidR="00173D65">
              <w:rPr>
                <w:rFonts w:asciiTheme="minorHAnsi" w:hAnsiTheme="minorHAnsi" w:cstheme="minorHAnsi"/>
                <w:bCs w:val="0"/>
                <w:sz w:val="22"/>
                <w:szCs w:val="22"/>
              </w:rPr>
              <w:t xml:space="preserve">samples from the 6 </w:t>
            </w:r>
            <w:r>
              <w:rPr>
                <w:rFonts w:asciiTheme="minorHAnsi" w:hAnsiTheme="minorHAnsi" w:cstheme="minorHAnsi"/>
                <w:bCs w:val="0"/>
                <w:sz w:val="22"/>
                <w:szCs w:val="22"/>
              </w:rPr>
              <w:t>sites</w:t>
            </w:r>
            <w:r w:rsidR="004D69A0">
              <w:rPr>
                <w:rFonts w:asciiTheme="minorHAnsi" w:hAnsiTheme="minorHAnsi" w:cstheme="minorHAnsi"/>
                <w:bCs w:val="0"/>
                <w:sz w:val="22"/>
                <w:szCs w:val="22"/>
              </w:rPr>
              <w:t xml:space="preserve">. </w:t>
            </w:r>
            <w:r w:rsidR="0063172C">
              <w:rPr>
                <w:rFonts w:asciiTheme="minorHAnsi" w:hAnsiTheme="minorHAnsi" w:cstheme="minorHAnsi"/>
                <w:b/>
                <w:sz w:val="22"/>
                <w:szCs w:val="22"/>
              </w:rPr>
              <w:t>Figure</w:t>
            </w:r>
            <w:r w:rsidR="004D69A0">
              <w:rPr>
                <w:rFonts w:asciiTheme="minorHAnsi" w:hAnsiTheme="minorHAnsi" w:cstheme="minorHAnsi"/>
                <w:b/>
                <w:sz w:val="22"/>
                <w:szCs w:val="22"/>
              </w:rPr>
              <w:t>s</w:t>
            </w:r>
            <w:r w:rsidR="0063172C">
              <w:rPr>
                <w:rFonts w:asciiTheme="minorHAnsi" w:hAnsiTheme="minorHAnsi" w:cstheme="minorHAnsi"/>
                <w:b/>
                <w:sz w:val="22"/>
                <w:szCs w:val="22"/>
              </w:rPr>
              <w:t xml:space="preserve"> </w:t>
            </w:r>
            <w:r>
              <w:rPr>
                <w:rFonts w:asciiTheme="minorHAnsi" w:hAnsiTheme="minorHAnsi" w:cstheme="minorHAnsi"/>
                <w:b/>
                <w:sz w:val="22"/>
                <w:szCs w:val="22"/>
              </w:rPr>
              <w:t>8</w:t>
            </w:r>
            <w:r w:rsidR="0063172C">
              <w:rPr>
                <w:rFonts w:asciiTheme="minorHAnsi" w:hAnsiTheme="minorHAnsi" w:cstheme="minorHAnsi"/>
                <w:b/>
                <w:sz w:val="22"/>
                <w:szCs w:val="22"/>
              </w:rPr>
              <w:t xml:space="preserve">A </w:t>
            </w:r>
            <w:r w:rsidR="004D69A0">
              <w:rPr>
                <w:rFonts w:asciiTheme="minorHAnsi" w:hAnsiTheme="minorHAnsi" w:cstheme="minorHAnsi"/>
                <w:b/>
                <w:sz w:val="22"/>
                <w:szCs w:val="22"/>
              </w:rPr>
              <w:t>and 8</w:t>
            </w:r>
            <w:r w:rsidR="0063172C">
              <w:rPr>
                <w:rFonts w:asciiTheme="minorHAnsi" w:hAnsiTheme="minorHAnsi" w:cstheme="minorHAnsi"/>
                <w:b/>
                <w:sz w:val="22"/>
                <w:szCs w:val="22"/>
              </w:rPr>
              <w:t>B</w:t>
            </w:r>
            <w:r w:rsidR="0063172C">
              <w:rPr>
                <w:rFonts w:asciiTheme="minorHAnsi" w:hAnsiTheme="minorHAnsi" w:cstheme="minorHAnsi"/>
                <w:bCs w:val="0"/>
                <w:sz w:val="22"/>
                <w:szCs w:val="22"/>
              </w:rPr>
              <w:t xml:space="preserve"> show </w:t>
            </w:r>
            <w:r w:rsidR="007914B6">
              <w:rPr>
                <w:rFonts w:asciiTheme="minorHAnsi" w:hAnsiTheme="minorHAnsi" w:cstheme="minorHAnsi"/>
                <w:bCs w:val="0"/>
                <w:sz w:val="22"/>
                <w:szCs w:val="22"/>
              </w:rPr>
              <w:t xml:space="preserve">pictures taken during the sampling process. </w:t>
            </w:r>
            <w:r w:rsidR="00E43F68">
              <w:rPr>
                <w:rFonts w:asciiTheme="minorHAnsi" w:hAnsiTheme="minorHAnsi" w:cstheme="minorHAnsi"/>
                <w:bCs w:val="0"/>
                <w:sz w:val="22"/>
                <w:szCs w:val="22"/>
              </w:rPr>
              <w:t xml:space="preserve">The farmers from Norborne, MO </w:t>
            </w:r>
            <w:r w:rsidR="004D69A0">
              <w:rPr>
                <w:rFonts w:asciiTheme="minorHAnsi" w:hAnsiTheme="minorHAnsi" w:cstheme="minorHAnsi"/>
                <w:bCs w:val="0"/>
                <w:sz w:val="22"/>
                <w:szCs w:val="22"/>
              </w:rPr>
              <w:t xml:space="preserve">have </w:t>
            </w:r>
            <w:r w:rsidR="00E43F68">
              <w:rPr>
                <w:rFonts w:asciiTheme="minorHAnsi" w:hAnsiTheme="minorHAnsi" w:cstheme="minorHAnsi"/>
                <w:bCs w:val="0"/>
                <w:sz w:val="22"/>
                <w:szCs w:val="22"/>
              </w:rPr>
              <w:t>estimat</w:t>
            </w:r>
            <w:r w:rsidR="004D69A0">
              <w:rPr>
                <w:rFonts w:asciiTheme="minorHAnsi" w:hAnsiTheme="minorHAnsi" w:cstheme="minorHAnsi"/>
                <w:bCs w:val="0"/>
                <w:sz w:val="22"/>
                <w:szCs w:val="22"/>
              </w:rPr>
              <w:t>ed the final yield of ca. 5</w:t>
            </w:r>
            <w:r w:rsidR="00E43F68">
              <w:rPr>
                <w:rFonts w:asciiTheme="minorHAnsi" w:hAnsiTheme="minorHAnsi" w:cstheme="minorHAnsi"/>
                <w:bCs w:val="0"/>
                <w:sz w:val="22"/>
                <w:szCs w:val="22"/>
              </w:rPr>
              <w:t xml:space="preserve">5 </w:t>
            </w:r>
            <w:r w:rsidR="004D69A0">
              <w:rPr>
                <w:rFonts w:asciiTheme="minorHAnsi" w:hAnsiTheme="minorHAnsi" w:cstheme="minorHAnsi"/>
                <w:bCs w:val="0"/>
                <w:sz w:val="22"/>
                <w:szCs w:val="22"/>
              </w:rPr>
              <w:t>b</w:t>
            </w:r>
            <w:r w:rsidR="00E43F68">
              <w:rPr>
                <w:rFonts w:asciiTheme="minorHAnsi" w:hAnsiTheme="minorHAnsi" w:cstheme="minorHAnsi"/>
                <w:bCs w:val="0"/>
                <w:sz w:val="22"/>
                <w:szCs w:val="22"/>
              </w:rPr>
              <w:t>u</w:t>
            </w:r>
            <w:r w:rsidR="004D69A0">
              <w:rPr>
                <w:rFonts w:asciiTheme="minorHAnsi" w:hAnsiTheme="minorHAnsi" w:cstheme="minorHAnsi"/>
                <w:bCs w:val="0"/>
                <w:sz w:val="22"/>
                <w:szCs w:val="22"/>
              </w:rPr>
              <w:t>shels</w:t>
            </w:r>
            <w:r w:rsidR="00E43F68">
              <w:rPr>
                <w:rFonts w:asciiTheme="minorHAnsi" w:hAnsiTheme="minorHAnsi" w:cstheme="minorHAnsi"/>
                <w:bCs w:val="0"/>
                <w:sz w:val="22"/>
                <w:szCs w:val="22"/>
              </w:rPr>
              <w:t>/</w:t>
            </w:r>
            <w:r w:rsidR="004D69A0">
              <w:rPr>
                <w:rFonts w:asciiTheme="minorHAnsi" w:hAnsiTheme="minorHAnsi" w:cstheme="minorHAnsi"/>
                <w:bCs w:val="0"/>
                <w:sz w:val="22"/>
                <w:szCs w:val="22"/>
              </w:rPr>
              <w:t>acre</w:t>
            </w:r>
            <w:r w:rsidR="00E43F68">
              <w:rPr>
                <w:rFonts w:asciiTheme="minorHAnsi" w:hAnsiTheme="minorHAnsi" w:cstheme="minorHAnsi"/>
                <w:bCs w:val="0"/>
                <w:sz w:val="22"/>
                <w:szCs w:val="22"/>
              </w:rPr>
              <w:t xml:space="preserve">. All the fields were maintained rainfed.  </w:t>
            </w:r>
          </w:p>
          <w:p w14:paraId="1655B438" w14:textId="77777777" w:rsidR="00E43F68" w:rsidRDefault="00E43F68" w:rsidP="00D672BB">
            <w:pPr>
              <w:spacing w:line="240" w:lineRule="auto"/>
              <w:rPr>
                <w:rFonts w:asciiTheme="minorHAnsi" w:hAnsiTheme="minorHAnsi" w:cstheme="minorHAnsi"/>
                <w:bCs w:val="0"/>
                <w:sz w:val="22"/>
                <w:szCs w:val="22"/>
              </w:rPr>
            </w:pPr>
          </w:p>
          <w:p w14:paraId="2ECFB491" w14:textId="0EEBC6F3" w:rsidR="00E43F68" w:rsidRPr="0063172C" w:rsidRDefault="00E43F68" w:rsidP="00D672BB">
            <w:pPr>
              <w:spacing w:line="240" w:lineRule="auto"/>
              <w:rPr>
                <w:rFonts w:asciiTheme="minorHAnsi" w:hAnsiTheme="minorHAnsi" w:cstheme="minorHAnsi"/>
                <w:bCs w:val="0"/>
                <w:sz w:val="22"/>
                <w:szCs w:val="22"/>
              </w:rPr>
            </w:pPr>
            <w:r>
              <w:rPr>
                <w:rFonts w:asciiTheme="minorHAnsi" w:hAnsiTheme="minorHAnsi" w:cstheme="minorHAnsi"/>
                <w:bCs w:val="0"/>
                <w:sz w:val="22"/>
                <w:szCs w:val="22"/>
              </w:rPr>
              <w:t>We are currently processing DNA extractions</w:t>
            </w:r>
            <w:r w:rsidR="004D69A0">
              <w:rPr>
                <w:rFonts w:asciiTheme="minorHAnsi" w:hAnsiTheme="minorHAnsi" w:cstheme="minorHAnsi"/>
                <w:bCs w:val="0"/>
                <w:sz w:val="22"/>
                <w:szCs w:val="22"/>
              </w:rPr>
              <w:t xml:space="preserve"> from the rhizosphere soils collected from the conventionally tilled and no-tilled fields for the soil microbiome analysis.</w:t>
            </w:r>
            <w:r>
              <w:rPr>
                <w:rFonts w:asciiTheme="minorHAnsi" w:hAnsiTheme="minorHAnsi" w:cstheme="minorHAnsi"/>
                <w:bCs w:val="0"/>
                <w:sz w:val="22"/>
                <w:szCs w:val="22"/>
              </w:rPr>
              <w:t xml:space="preserve"> </w:t>
            </w:r>
          </w:p>
          <w:p w14:paraId="6A83A644" w14:textId="50FFA641" w:rsidR="00D25020" w:rsidRDefault="00D25020" w:rsidP="00D672BB">
            <w:pPr>
              <w:spacing w:line="240" w:lineRule="auto"/>
              <w:rPr>
                <w:rFonts w:asciiTheme="minorHAnsi" w:hAnsiTheme="minorHAnsi" w:cstheme="minorHAnsi"/>
                <w:bCs w:val="0"/>
                <w:sz w:val="22"/>
                <w:szCs w:val="22"/>
              </w:rPr>
            </w:pPr>
          </w:p>
          <w:p w14:paraId="21E8D7A9" w14:textId="77777777" w:rsidR="00D25020" w:rsidRDefault="00D25020" w:rsidP="00D672BB">
            <w:pPr>
              <w:spacing w:line="240" w:lineRule="auto"/>
              <w:rPr>
                <w:rFonts w:asciiTheme="minorHAnsi" w:hAnsiTheme="minorHAnsi" w:cstheme="minorHAnsi"/>
                <w:bCs w:val="0"/>
                <w:sz w:val="22"/>
                <w:szCs w:val="22"/>
              </w:rPr>
            </w:pPr>
          </w:p>
          <w:p w14:paraId="103CADD8" w14:textId="77777777" w:rsidR="00D25020" w:rsidRPr="00E3304C" w:rsidRDefault="00D25020" w:rsidP="00D672BB">
            <w:pPr>
              <w:spacing w:line="240" w:lineRule="auto"/>
              <w:rPr>
                <w:rFonts w:asciiTheme="minorHAnsi" w:hAnsiTheme="minorHAnsi" w:cstheme="minorHAnsi"/>
                <w:bCs w:val="0"/>
                <w:sz w:val="22"/>
                <w:szCs w:val="22"/>
              </w:rPr>
            </w:pPr>
          </w:p>
          <w:p w14:paraId="58EDC1BC" w14:textId="77777777" w:rsidR="00E3304C" w:rsidRPr="00E3304C" w:rsidRDefault="00E3304C" w:rsidP="00D672BB">
            <w:pPr>
              <w:spacing w:line="240" w:lineRule="auto"/>
              <w:rPr>
                <w:rFonts w:asciiTheme="minorHAnsi" w:hAnsiTheme="minorHAnsi" w:cstheme="minorHAnsi"/>
                <w:bCs w:val="0"/>
                <w:sz w:val="22"/>
                <w:szCs w:val="22"/>
              </w:rPr>
            </w:pPr>
          </w:p>
          <w:p w14:paraId="70BD4BA3" w14:textId="77777777" w:rsidR="000A0746" w:rsidRDefault="000A0746" w:rsidP="00D672BB">
            <w:pPr>
              <w:spacing w:line="240" w:lineRule="auto"/>
              <w:rPr>
                <w:rFonts w:asciiTheme="minorHAnsi" w:hAnsiTheme="minorHAnsi" w:cstheme="minorHAnsi"/>
                <w:b/>
                <w:sz w:val="22"/>
                <w:szCs w:val="22"/>
              </w:rPr>
            </w:pPr>
          </w:p>
          <w:p w14:paraId="56556516" w14:textId="0D4639A8" w:rsidR="00A94BB0" w:rsidRDefault="00A94BB0" w:rsidP="00D672BB">
            <w:pPr>
              <w:spacing w:line="240" w:lineRule="auto"/>
              <w:rPr>
                <w:rFonts w:asciiTheme="minorHAnsi" w:hAnsiTheme="minorHAnsi" w:cstheme="minorHAnsi"/>
                <w:b/>
                <w:sz w:val="22"/>
                <w:szCs w:val="22"/>
              </w:rPr>
            </w:pPr>
          </w:p>
          <w:p w14:paraId="6D79322B" w14:textId="77777777" w:rsidR="00A94BB0" w:rsidRDefault="00A94BB0" w:rsidP="00D672BB">
            <w:pPr>
              <w:spacing w:line="240" w:lineRule="auto"/>
              <w:rPr>
                <w:rFonts w:asciiTheme="minorHAnsi" w:hAnsiTheme="minorHAnsi" w:cstheme="minorHAnsi"/>
                <w:b/>
                <w:sz w:val="22"/>
                <w:szCs w:val="22"/>
              </w:rPr>
            </w:pPr>
          </w:p>
          <w:p w14:paraId="0DA5DDEA" w14:textId="77777777" w:rsidR="00A94BB0" w:rsidRDefault="00A94BB0" w:rsidP="00D672BB">
            <w:pPr>
              <w:spacing w:line="240" w:lineRule="auto"/>
              <w:rPr>
                <w:rFonts w:asciiTheme="minorHAnsi" w:hAnsiTheme="minorHAnsi" w:cstheme="minorHAnsi"/>
                <w:b/>
                <w:sz w:val="22"/>
                <w:szCs w:val="22"/>
              </w:rPr>
            </w:pPr>
          </w:p>
          <w:p w14:paraId="3CC1A197" w14:textId="53A93838" w:rsidR="00A94BB0" w:rsidRDefault="00A94BB0" w:rsidP="00C51318">
            <w:pPr>
              <w:spacing w:line="240" w:lineRule="auto"/>
              <w:jc w:val="center"/>
              <w:rPr>
                <w:rFonts w:asciiTheme="minorHAnsi" w:hAnsiTheme="minorHAnsi" w:cstheme="minorHAnsi"/>
                <w:b/>
                <w:sz w:val="22"/>
                <w:szCs w:val="22"/>
              </w:rPr>
            </w:pPr>
            <w:r>
              <w:rPr>
                <w:noProof/>
              </w:rPr>
              <w:lastRenderedPageBreak/>
              <w:drawing>
                <wp:inline distT="0" distB="0" distL="0" distR="0" wp14:anchorId="6B482070" wp14:editId="77085250">
                  <wp:extent cx="4267200" cy="2381250"/>
                  <wp:effectExtent l="0" t="0" r="0" b="0"/>
                  <wp:docPr id="1170012901" name="Chart 1">
                    <a:extLst xmlns:a="http://schemas.openxmlformats.org/drawingml/2006/main">
                      <a:ext uri="{FF2B5EF4-FFF2-40B4-BE49-F238E27FC236}">
                        <a16:creationId xmlns:a16="http://schemas.microsoft.com/office/drawing/2014/main" id="{45C29CDF-B2B0-5D3C-58AC-F104352D1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C7D99D" w14:textId="1EE41ABA" w:rsidR="00A94BB0" w:rsidRDefault="00A94BB0" w:rsidP="00C51318">
            <w:pPr>
              <w:spacing w:line="240" w:lineRule="auto"/>
              <w:jc w:val="center"/>
              <w:rPr>
                <w:rFonts w:asciiTheme="minorHAnsi" w:hAnsiTheme="minorHAnsi" w:cstheme="minorHAnsi"/>
                <w:b/>
                <w:sz w:val="22"/>
                <w:szCs w:val="22"/>
              </w:rPr>
            </w:pPr>
            <w:r>
              <w:rPr>
                <w:noProof/>
              </w:rPr>
              <w:drawing>
                <wp:inline distT="0" distB="0" distL="0" distR="0" wp14:anchorId="2FE21D2D" wp14:editId="061D9A98">
                  <wp:extent cx="4267200" cy="2489200"/>
                  <wp:effectExtent l="0" t="0" r="0" b="6350"/>
                  <wp:docPr id="888670740" name="Chart 1">
                    <a:extLst xmlns:a="http://schemas.openxmlformats.org/drawingml/2006/main">
                      <a:ext uri="{FF2B5EF4-FFF2-40B4-BE49-F238E27FC236}">
                        <a16:creationId xmlns:a16="http://schemas.microsoft.com/office/drawing/2014/main" id="{90A69D15-95FE-5D60-9EDE-654508180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13AC73" w14:textId="655E18DA" w:rsidR="00A94BB0" w:rsidRDefault="00660C9F" w:rsidP="00741090">
            <w:pPr>
              <w:spacing w:line="240" w:lineRule="auto"/>
              <w:jc w:val="center"/>
              <w:rPr>
                <w:rFonts w:asciiTheme="minorHAnsi" w:hAnsiTheme="minorHAnsi" w:cstheme="minorHAnsi"/>
                <w:b/>
                <w:sz w:val="22"/>
                <w:szCs w:val="22"/>
              </w:rPr>
            </w:pPr>
            <w:r>
              <w:rPr>
                <w:noProof/>
              </w:rPr>
              <w:drawing>
                <wp:inline distT="0" distB="0" distL="0" distR="0" wp14:anchorId="65EC5E00" wp14:editId="19D3B635">
                  <wp:extent cx="4267200" cy="2292350"/>
                  <wp:effectExtent l="0" t="0" r="0" b="12700"/>
                  <wp:docPr id="1299075759" name="Chart 1">
                    <a:extLst xmlns:a="http://schemas.openxmlformats.org/drawingml/2006/main">
                      <a:ext uri="{FF2B5EF4-FFF2-40B4-BE49-F238E27FC236}">
                        <a16:creationId xmlns:a16="http://schemas.microsoft.com/office/drawing/2014/main" id="{18A7140D-3CD8-1D40-B510-EC436F507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44EAFB" w14:textId="77777777" w:rsidR="006545BC" w:rsidRDefault="006545BC" w:rsidP="00E43F68">
            <w:pPr>
              <w:spacing w:line="240" w:lineRule="auto"/>
              <w:rPr>
                <w:rFonts w:asciiTheme="minorHAnsi" w:hAnsiTheme="minorHAnsi" w:cstheme="minorHAnsi"/>
                <w:b/>
                <w:sz w:val="22"/>
                <w:szCs w:val="22"/>
              </w:rPr>
            </w:pPr>
          </w:p>
          <w:p w14:paraId="79F90B2D" w14:textId="7A4D616B" w:rsidR="00741090" w:rsidRPr="00E43F68" w:rsidRDefault="00672AC4" w:rsidP="00E43F68">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1. </w:t>
            </w:r>
            <w:r w:rsidR="006545BC" w:rsidRPr="00610E3D">
              <w:rPr>
                <w:rFonts w:asciiTheme="minorHAnsi" w:hAnsiTheme="minorHAnsi" w:cstheme="minorHAnsi"/>
                <w:noProof/>
                <w:sz w:val="22"/>
                <w:szCs w:val="22"/>
              </w:rPr>
              <w:t xml:space="preserve">Soil physiochemical properties for cultivars </w:t>
            </w:r>
            <w:r w:rsidR="006545BC">
              <w:rPr>
                <w:rFonts w:asciiTheme="minorHAnsi" w:hAnsiTheme="minorHAnsi" w:cstheme="minorHAnsi"/>
                <w:noProof/>
                <w:sz w:val="22"/>
                <w:szCs w:val="22"/>
              </w:rPr>
              <w:t>Ellis and S14-9017R in conventional tillage vs. no-till fields in Colt, AR.</w:t>
            </w:r>
            <w:r w:rsidR="006545BC" w:rsidRPr="00610E3D">
              <w:rPr>
                <w:rFonts w:asciiTheme="minorHAnsi" w:hAnsiTheme="minorHAnsi" w:cstheme="minorHAnsi"/>
                <w:noProof/>
                <w:sz w:val="22"/>
                <w:szCs w:val="22"/>
              </w:rPr>
              <w:t xml:space="preserve"> The initial sample indicates soil physiochemical properties before applying any inoculant treatment. Organic matter (OM%) is measured as a percent, and all nutrients are measured as parts per million (ppm).</w:t>
            </w:r>
            <w:r>
              <w:rPr>
                <w:rFonts w:asciiTheme="minorHAnsi" w:hAnsiTheme="minorHAnsi" w:cstheme="minorHAnsi"/>
                <w:bCs w:val="0"/>
                <w:sz w:val="22"/>
                <w:szCs w:val="22"/>
              </w:rPr>
              <w:t xml:space="preserve"> </w:t>
            </w:r>
          </w:p>
          <w:p w14:paraId="37ACF68D" w14:textId="38C07CCE" w:rsidR="00A94BB0" w:rsidRDefault="00A94BB0" w:rsidP="00C51318">
            <w:pPr>
              <w:spacing w:line="240" w:lineRule="auto"/>
              <w:jc w:val="center"/>
              <w:rPr>
                <w:rFonts w:asciiTheme="minorHAnsi" w:hAnsiTheme="minorHAnsi" w:cstheme="minorHAnsi"/>
                <w:b/>
                <w:sz w:val="22"/>
                <w:szCs w:val="22"/>
              </w:rPr>
            </w:pPr>
          </w:p>
          <w:p w14:paraId="59B34732" w14:textId="77777777" w:rsidR="00D61040" w:rsidRDefault="00D61040" w:rsidP="00E43F68">
            <w:pPr>
              <w:spacing w:line="240" w:lineRule="auto"/>
              <w:rPr>
                <w:rFonts w:asciiTheme="minorHAnsi" w:hAnsiTheme="minorHAnsi" w:cstheme="minorHAnsi"/>
                <w:b/>
                <w:sz w:val="22"/>
                <w:szCs w:val="22"/>
              </w:rPr>
            </w:pPr>
          </w:p>
          <w:p w14:paraId="695A96C6" w14:textId="44E958E2" w:rsidR="00E43F68" w:rsidRDefault="00A94BB0" w:rsidP="003D4550">
            <w:pPr>
              <w:spacing w:line="240" w:lineRule="auto"/>
              <w:jc w:val="center"/>
              <w:rPr>
                <w:rFonts w:asciiTheme="minorHAnsi" w:hAnsiTheme="minorHAnsi" w:cstheme="minorHAnsi"/>
                <w:b/>
                <w:sz w:val="22"/>
                <w:szCs w:val="22"/>
              </w:rPr>
            </w:pPr>
            <w:r>
              <w:rPr>
                <w:noProof/>
              </w:rPr>
              <w:drawing>
                <wp:inline distT="0" distB="0" distL="0" distR="0" wp14:anchorId="68E6DD83" wp14:editId="575D3C2C">
                  <wp:extent cx="4292600" cy="3009900"/>
                  <wp:effectExtent l="0" t="0" r="12700" b="0"/>
                  <wp:docPr id="203841703" name="Chart 1">
                    <a:extLst xmlns:a="http://schemas.openxmlformats.org/drawingml/2006/main">
                      <a:ext uri="{FF2B5EF4-FFF2-40B4-BE49-F238E27FC236}">
                        <a16:creationId xmlns:a16="http://schemas.microsoft.com/office/drawing/2014/main" id="{47237672-207D-2FCF-C6B9-C989AE1BE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6A4FF0" w14:textId="606AAFDF" w:rsidR="00A94BB0" w:rsidRDefault="00A641E5" w:rsidP="00660C9F">
            <w:pPr>
              <w:spacing w:line="240" w:lineRule="auto"/>
              <w:jc w:val="center"/>
              <w:rPr>
                <w:rFonts w:asciiTheme="minorHAnsi" w:hAnsiTheme="minorHAnsi" w:cstheme="minorHAnsi"/>
                <w:b/>
                <w:sz w:val="22"/>
                <w:szCs w:val="22"/>
              </w:rPr>
            </w:pPr>
            <w:r>
              <w:rPr>
                <w:noProof/>
              </w:rPr>
              <w:drawing>
                <wp:inline distT="0" distB="0" distL="0" distR="0" wp14:anchorId="77E9F6B8" wp14:editId="02729FBB">
                  <wp:extent cx="4292600" cy="2857500"/>
                  <wp:effectExtent l="0" t="0" r="12700" b="0"/>
                  <wp:docPr id="578606432" name="Chart 1">
                    <a:extLst xmlns:a="http://schemas.openxmlformats.org/drawingml/2006/main">
                      <a:ext uri="{FF2B5EF4-FFF2-40B4-BE49-F238E27FC236}">
                        <a16:creationId xmlns:a16="http://schemas.microsoft.com/office/drawing/2014/main" id="{C7CFB55C-D4D9-0FDB-A5E0-2EBEEC721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B12B96" w14:textId="77777777" w:rsidR="006545BC" w:rsidRDefault="006545BC" w:rsidP="00D672BB">
            <w:pPr>
              <w:spacing w:line="240" w:lineRule="auto"/>
              <w:rPr>
                <w:rFonts w:asciiTheme="minorHAnsi" w:hAnsiTheme="minorHAnsi" w:cstheme="minorHAnsi"/>
                <w:b/>
                <w:sz w:val="22"/>
                <w:szCs w:val="22"/>
              </w:rPr>
            </w:pPr>
          </w:p>
          <w:p w14:paraId="3E0C1DBE" w14:textId="61C784C3" w:rsidR="00A94BB0" w:rsidRPr="005E435D" w:rsidRDefault="005E435D" w:rsidP="00D672B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7F4EEF">
              <w:rPr>
                <w:rFonts w:asciiTheme="minorHAnsi" w:hAnsiTheme="minorHAnsi" w:cstheme="minorHAnsi"/>
                <w:b/>
                <w:sz w:val="22"/>
                <w:szCs w:val="22"/>
              </w:rPr>
              <w:t>2</w:t>
            </w:r>
            <w:r>
              <w:rPr>
                <w:rFonts w:asciiTheme="minorHAnsi" w:hAnsiTheme="minorHAnsi" w:cstheme="minorHAnsi"/>
                <w:b/>
                <w:sz w:val="22"/>
                <w:szCs w:val="22"/>
              </w:rPr>
              <w:t xml:space="preserve">. </w:t>
            </w:r>
            <w:r w:rsidR="006545BC" w:rsidRPr="00610E3D">
              <w:rPr>
                <w:rFonts w:asciiTheme="minorHAnsi" w:hAnsiTheme="minorHAnsi" w:cstheme="minorHAnsi"/>
                <w:noProof/>
                <w:sz w:val="22"/>
                <w:szCs w:val="22"/>
              </w:rPr>
              <w:t xml:space="preserve">Soil physiochemical properties for cultivar </w:t>
            </w:r>
            <w:r w:rsidR="006545BC">
              <w:rPr>
                <w:rFonts w:asciiTheme="minorHAnsi" w:hAnsiTheme="minorHAnsi" w:cstheme="minorHAnsi"/>
                <w:noProof/>
                <w:sz w:val="22"/>
                <w:szCs w:val="22"/>
              </w:rPr>
              <w:t>Ellis in conventional tillage vs. no-till fields in Winnsboro, LA.</w:t>
            </w:r>
            <w:r w:rsidR="006545BC" w:rsidRPr="00610E3D">
              <w:rPr>
                <w:rFonts w:asciiTheme="minorHAnsi" w:hAnsiTheme="minorHAnsi" w:cstheme="minorHAnsi"/>
                <w:noProof/>
                <w:sz w:val="22"/>
                <w:szCs w:val="22"/>
              </w:rPr>
              <w:t xml:space="preserve"> The initial sample indicates soil physiochemical properties before applying any inoculant treatment. Organic matter (OM%) is measured as a percent, and all nutrients are measured as parts per million (ppm).</w:t>
            </w:r>
            <w:r>
              <w:rPr>
                <w:rFonts w:asciiTheme="minorHAnsi" w:hAnsiTheme="minorHAnsi" w:cstheme="minorHAnsi"/>
                <w:bCs w:val="0"/>
                <w:sz w:val="22"/>
                <w:szCs w:val="22"/>
              </w:rPr>
              <w:t xml:space="preserve"> </w:t>
            </w:r>
          </w:p>
          <w:p w14:paraId="2BDC85A2" w14:textId="77777777" w:rsidR="00A94BB0" w:rsidRDefault="00A94BB0" w:rsidP="00D672BB">
            <w:pPr>
              <w:spacing w:line="240" w:lineRule="auto"/>
              <w:rPr>
                <w:rFonts w:asciiTheme="minorHAnsi" w:hAnsiTheme="minorHAnsi" w:cstheme="minorHAnsi"/>
                <w:b/>
                <w:sz w:val="22"/>
                <w:szCs w:val="22"/>
              </w:rPr>
            </w:pPr>
          </w:p>
          <w:p w14:paraId="721897B9" w14:textId="04019CD2" w:rsidR="00A94BB0" w:rsidRDefault="00A94BB0" w:rsidP="00ED2031">
            <w:pPr>
              <w:spacing w:line="240" w:lineRule="auto"/>
              <w:jc w:val="center"/>
              <w:rPr>
                <w:rFonts w:asciiTheme="minorHAnsi" w:hAnsiTheme="minorHAnsi" w:cstheme="minorHAnsi"/>
                <w:b/>
                <w:sz w:val="22"/>
                <w:szCs w:val="22"/>
              </w:rPr>
            </w:pPr>
          </w:p>
          <w:p w14:paraId="654C59D0" w14:textId="77777777" w:rsidR="007914B6" w:rsidRDefault="007914B6" w:rsidP="007914B6">
            <w:pPr>
              <w:spacing w:line="240" w:lineRule="auto"/>
              <w:rPr>
                <w:rFonts w:asciiTheme="minorHAnsi" w:hAnsiTheme="minorHAnsi" w:cstheme="minorHAnsi"/>
                <w:bCs w:val="0"/>
                <w:sz w:val="22"/>
                <w:szCs w:val="22"/>
              </w:rPr>
            </w:pPr>
          </w:p>
          <w:p w14:paraId="71C9B602" w14:textId="77777777" w:rsidR="003D4550" w:rsidRDefault="003D4550" w:rsidP="007914B6">
            <w:pPr>
              <w:spacing w:line="240" w:lineRule="auto"/>
              <w:rPr>
                <w:rFonts w:asciiTheme="minorHAnsi" w:hAnsiTheme="minorHAnsi" w:cstheme="minorHAnsi"/>
                <w:bCs w:val="0"/>
                <w:sz w:val="22"/>
                <w:szCs w:val="22"/>
              </w:rPr>
            </w:pPr>
          </w:p>
          <w:p w14:paraId="71BB0448" w14:textId="77777777" w:rsidR="003D4550" w:rsidRPr="007914B6" w:rsidRDefault="003D4550" w:rsidP="007914B6">
            <w:pPr>
              <w:spacing w:line="240" w:lineRule="auto"/>
              <w:rPr>
                <w:rFonts w:asciiTheme="minorHAnsi" w:hAnsiTheme="minorHAnsi" w:cstheme="minorHAnsi"/>
                <w:bCs w:val="0"/>
                <w:sz w:val="22"/>
                <w:szCs w:val="22"/>
              </w:rPr>
            </w:pPr>
          </w:p>
          <w:p w14:paraId="3E7154BF" w14:textId="4CE9E267" w:rsidR="00C034DC" w:rsidRDefault="00C034DC" w:rsidP="00ED2031">
            <w:pPr>
              <w:spacing w:line="240" w:lineRule="auto"/>
              <w:jc w:val="center"/>
              <w:rPr>
                <w:rFonts w:asciiTheme="minorHAnsi" w:hAnsiTheme="minorHAnsi" w:cstheme="minorHAnsi"/>
                <w:b/>
                <w:sz w:val="22"/>
                <w:szCs w:val="22"/>
              </w:rPr>
            </w:pPr>
          </w:p>
          <w:p w14:paraId="166C9318" w14:textId="77777777" w:rsidR="00BB44B5" w:rsidRDefault="00BB44B5" w:rsidP="00D672BB">
            <w:pPr>
              <w:spacing w:line="240" w:lineRule="auto"/>
              <w:rPr>
                <w:rFonts w:asciiTheme="minorHAnsi" w:hAnsiTheme="minorHAnsi" w:cstheme="minorHAnsi"/>
                <w:b/>
                <w:sz w:val="22"/>
                <w:szCs w:val="22"/>
              </w:rPr>
            </w:pPr>
          </w:p>
          <w:p w14:paraId="4F0AF46F" w14:textId="77777777" w:rsidR="00BB44B5" w:rsidRDefault="00BB44B5" w:rsidP="00D672BB">
            <w:pPr>
              <w:spacing w:line="240" w:lineRule="auto"/>
              <w:rPr>
                <w:rFonts w:asciiTheme="minorHAnsi" w:hAnsiTheme="minorHAnsi" w:cstheme="minorHAnsi"/>
                <w:b/>
                <w:sz w:val="22"/>
                <w:szCs w:val="22"/>
              </w:rPr>
            </w:pPr>
          </w:p>
          <w:p w14:paraId="1A3CC511" w14:textId="77777777" w:rsidR="007914B6" w:rsidRDefault="007914B6" w:rsidP="00ED2031">
            <w:pPr>
              <w:spacing w:line="240" w:lineRule="auto"/>
              <w:jc w:val="center"/>
              <w:rPr>
                <w:rFonts w:asciiTheme="minorHAnsi" w:hAnsiTheme="minorHAnsi" w:cstheme="minorHAnsi"/>
                <w:b/>
                <w:sz w:val="22"/>
                <w:szCs w:val="22"/>
              </w:rPr>
            </w:pPr>
          </w:p>
          <w:p w14:paraId="26C0F65E" w14:textId="77777777" w:rsidR="007914B6" w:rsidRDefault="007914B6" w:rsidP="00ED2031">
            <w:pPr>
              <w:spacing w:line="240" w:lineRule="auto"/>
              <w:jc w:val="center"/>
              <w:rPr>
                <w:rFonts w:asciiTheme="minorHAnsi" w:hAnsiTheme="minorHAnsi" w:cstheme="minorHAnsi"/>
                <w:b/>
                <w:sz w:val="22"/>
                <w:szCs w:val="22"/>
              </w:rPr>
            </w:pPr>
          </w:p>
          <w:p w14:paraId="62D0B47C" w14:textId="05AAA1F2" w:rsidR="000A0746" w:rsidRDefault="000A0746" w:rsidP="00A641E5">
            <w:pPr>
              <w:spacing w:line="240" w:lineRule="auto"/>
              <w:jc w:val="center"/>
              <w:rPr>
                <w:rFonts w:asciiTheme="minorHAnsi" w:hAnsiTheme="minorHAnsi" w:cstheme="minorHAnsi"/>
                <w:b/>
                <w:sz w:val="22"/>
                <w:szCs w:val="22"/>
              </w:rPr>
            </w:pPr>
            <w:r>
              <w:rPr>
                <w:noProof/>
              </w:rPr>
              <w:drawing>
                <wp:inline distT="0" distB="0" distL="0" distR="0" wp14:anchorId="19FA7981" wp14:editId="4BF8F730">
                  <wp:extent cx="4140200" cy="2508250"/>
                  <wp:effectExtent l="0" t="0" r="12700" b="6350"/>
                  <wp:docPr id="1826434904" name="Chart 1">
                    <a:extLst xmlns:a="http://schemas.openxmlformats.org/drawingml/2006/main">
                      <a:ext uri="{FF2B5EF4-FFF2-40B4-BE49-F238E27FC236}">
                        <a16:creationId xmlns:a16="http://schemas.microsoft.com/office/drawing/2014/main" id="{38F09F60-3D90-A6EC-F802-4C5CB7758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7D27FD" w14:textId="77777777" w:rsidR="008D1BCE" w:rsidRDefault="008D1BCE" w:rsidP="008D1BCE">
            <w:pPr>
              <w:spacing w:line="240" w:lineRule="auto"/>
              <w:jc w:val="center"/>
              <w:rPr>
                <w:rFonts w:asciiTheme="minorHAnsi" w:hAnsiTheme="minorHAnsi" w:cstheme="minorHAnsi"/>
                <w:b/>
                <w:sz w:val="22"/>
                <w:szCs w:val="22"/>
              </w:rPr>
            </w:pPr>
          </w:p>
          <w:p w14:paraId="1755D8A3" w14:textId="582F0CFA" w:rsidR="000A0746" w:rsidRPr="00721983" w:rsidRDefault="00721983" w:rsidP="008D1BCE">
            <w:pPr>
              <w:spacing w:line="240" w:lineRule="auto"/>
              <w:jc w:val="center"/>
              <w:rPr>
                <w:rFonts w:asciiTheme="minorHAnsi" w:hAnsiTheme="minorHAnsi" w:cstheme="minorHAnsi"/>
                <w:bCs w:val="0"/>
                <w:sz w:val="22"/>
                <w:szCs w:val="22"/>
              </w:rPr>
            </w:pPr>
            <w:r>
              <w:rPr>
                <w:rFonts w:asciiTheme="minorHAnsi" w:hAnsiTheme="minorHAnsi" w:cstheme="minorHAnsi"/>
                <w:b/>
                <w:sz w:val="22"/>
                <w:szCs w:val="22"/>
              </w:rPr>
              <w:t xml:space="preserve">Figure </w:t>
            </w:r>
            <w:r w:rsidR="007F4EEF">
              <w:rPr>
                <w:rFonts w:asciiTheme="minorHAnsi" w:hAnsiTheme="minorHAnsi" w:cstheme="minorHAnsi"/>
                <w:b/>
                <w:sz w:val="22"/>
                <w:szCs w:val="22"/>
              </w:rPr>
              <w:t>3</w:t>
            </w:r>
            <w:r>
              <w:rPr>
                <w:rFonts w:asciiTheme="minorHAnsi" w:hAnsiTheme="minorHAnsi" w:cstheme="minorHAnsi"/>
                <w:b/>
                <w:sz w:val="22"/>
                <w:szCs w:val="22"/>
              </w:rPr>
              <w:t xml:space="preserve">. </w:t>
            </w:r>
            <w:r>
              <w:rPr>
                <w:rFonts w:asciiTheme="minorHAnsi" w:hAnsiTheme="minorHAnsi" w:cstheme="minorHAnsi"/>
                <w:bCs w:val="0"/>
                <w:sz w:val="22"/>
                <w:szCs w:val="22"/>
              </w:rPr>
              <w:t xml:space="preserve">Taproot and total root nodulation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the no-till field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Colt, AR.</w:t>
            </w:r>
          </w:p>
          <w:p w14:paraId="221E3127" w14:textId="7B50799C" w:rsidR="000A0746" w:rsidRDefault="000A0746" w:rsidP="00D672BB">
            <w:pPr>
              <w:spacing w:line="240" w:lineRule="auto"/>
              <w:rPr>
                <w:rFonts w:asciiTheme="minorHAnsi" w:hAnsiTheme="minorHAnsi" w:cstheme="minorHAnsi"/>
                <w:b/>
                <w:sz w:val="22"/>
                <w:szCs w:val="22"/>
              </w:rPr>
            </w:pPr>
          </w:p>
          <w:p w14:paraId="1CBB50F0" w14:textId="3CCCFA11" w:rsidR="000A0746" w:rsidRDefault="000A0746" w:rsidP="00D672BB">
            <w:pPr>
              <w:spacing w:line="240" w:lineRule="auto"/>
              <w:rPr>
                <w:rFonts w:asciiTheme="minorHAnsi" w:hAnsiTheme="minorHAnsi" w:cstheme="minorHAnsi"/>
                <w:b/>
                <w:sz w:val="22"/>
                <w:szCs w:val="22"/>
              </w:rPr>
            </w:pPr>
          </w:p>
          <w:p w14:paraId="6FF9B13F" w14:textId="77777777" w:rsidR="00E3304C" w:rsidRDefault="00E3304C" w:rsidP="00D672BB">
            <w:pPr>
              <w:spacing w:line="240" w:lineRule="auto"/>
              <w:rPr>
                <w:rFonts w:asciiTheme="minorHAnsi" w:hAnsiTheme="minorHAnsi" w:cstheme="minorHAnsi"/>
                <w:b/>
                <w:sz w:val="22"/>
                <w:szCs w:val="22"/>
              </w:rPr>
            </w:pPr>
          </w:p>
          <w:p w14:paraId="16AB21A4" w14:textId="77777777" w:rsidR="00E3304C" w:rsidRDefault="00E3304C" w:rsidP="00D672BB">
            <w:pPr>
              <w:spacing w:line="240" w:lineRule="auto"/>
              <w:rPr>
                <w:rFonts w:asciiTheme="minorHAnsi" w:hAnsiTheme="minorHAnsi" w:cstheme="minorHAnsi"/>
                <w:b/>
                <w:sz w:val="22"/>
                <w:szCs w:val="22"/>
              </w:rPr>
            </w:pPr>
          </w:p>
          <w:p w14:paraId="47024F09" w14:textId="77777777" w:rsidR="00E3304C" w:rsidRDefault="00E3304C" w:rsidP="00D672BB">
            <w:pPr>
              <w:spacing w:line="240" w:lineRule="auto"/>
              <w:rPr>
                <w:rFonts w:asciiTheme="minorHAnsi" w:hAnsiTheme="minorHAnsi" w:cstheme="minorHAnsi"/>
                <w:b/>
                <w:sz w:val="22"/>
                <w:szCs w:val="22"/>
              </w:rPr>
            </w:pPr>
          </w:p>
          <w:p w14:paraId="5228EDA8" w14:textId="431B0EE0" w:rsidR="000A0746" w:rsidRDefault="00D952E1" w:rsidP="00A641E5">
            <w:pPr>
              <w:spacing w:line="240" w:lineRule="auto"/>
              <w:jc w:val="center"/>
              <w:rPr>
                <w:rFonts w:asciiTheme="minorHAnsi" w:hAnsiTheme="minorHAnsi" w:cstheme="minorHAnsi"/>
                <w:b/>
                <w:sz w:val="22"/>
                <w:szCs w:val="22"/>
              </w:rPr>
            </w:pPr>
            <w:r>
              <w:rPr>
                <w:noProof/>
              </w:rPr>
              <w:drawing>
                <wp:inline distT="0" distB="0" distL="0" distR="0" wp14:anchorId="001683FE" wp14:editId="37F066DE">
                  <wp:extent cx="4140200" cy="2590800"/>
                  <wp:effectExtent l="0" t="0" r="12700" b="0"/>
                  <wp:docPr id="1043984901" name="Chart 1">
                    <a:extLst xmlns:a="http://schemas.openxmlformats.org/drawingml/2006/main">
                      <a:ext uri="{FF2B5EF4-FFF2-40B4-BE49-F238E27FC236}">
                        <a16:creationId xmlns:a16="http://schemas.microsoft.com/office/drawing/2014/main" id="{66FAEC22-A536-94D5-35F0-C33FC3902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E0D7E1" w14:textId="77777777" w:rsidR="008D1BCE" w:rsidRDefault="008D1BCE" w:rsidP="00D672BB">
            <w:pPr>
              <w:spacing w:line="240" w:lineRule="auto"/>
              <w:rPr>
                <w:rFonts w:asciiTheme="minorHAnsi" w:hAnsiTheme="minorHAnsi" w:cstheme="minorHAnsi"/>
                <w:b/>
                <w:sz w:val="22"/>
                <w:szCs w:val="22"/>
              </w:rPr>
            </w:pPr>
          </w:p>
          <w:p w14:paraId="72928DAC" w14:textId="62643231" w:rsidR="00D952E1" w:rsidRPr="00721983" w:rsidRDefault="00721983" w:rsidP="008D1BCE">
            <w:pPr>
              <w:spacing w:line="240" w:lineRule="auto"/>
              <w:jc w:val="center"/>
              <w:rPr>
                <w:rFonts w:asciiTheme="minorHAnsi" w:hAnsiTheme="minorHAnsi" w:cstheme="minorHAnsi"/>
                <w:bCs w:val="0"/>
                <w:sz w:val="22"/>
                <w:szCs w:val="22"/>
              </w:rPr>
            </w:pPr>
            <w:r>
              <w:rPr>
                <w:rFonts w:asciiTheme="minorHAnsi" w:hAnsiTheme="minorHAnsi" w:cstheme="minorHAnsi"/>
                <w:b/>
                <w:sz w:val="22"/>
                <w:szCs w:val="22"/>
              </w:rPr>
              <w:t xml:space="preserve">Figure </w:t>
            </w:r>
            <w:r w:rsidR="007F4EEF">
              <w:rPr>
                <w:rFonts w:asciiTheme="minorHAnsi" w:hAnsiTheme="minorHAnsi" w:cstheme="minorHAnsi"/>
                <w:b/>
                <w:sz w:val="22"/>
                <w:szCs w:val="22"/>
              </w:rPr>
              <w:t>4</w:t>
            </w:r>
            <w:r>
              <w:rPr>
                <w:rFonts w:asciiTheme="minorHAnsi" w:hAnsiTheme="minorHAnsi" w:cstheme="minorHAnsi"/>
                <w:b/>
                <w:sz w:val="22"/>
                <w:szCs w:val="22"/>
              </w:rPr>
              <w:t xml:space="preserve">. </w:t>
            </w:r>
            <w:r>
              <w:rPr>
                <w:rFonts w:asciiTheme="minorHAnsi" w:hAnsiTheme="minorHAnsi" w:cstheme="minorHAnsi"/>
                <w:bCs w:val="0"/>
                <w:sz w:val="22"/>
                <w:szCs w:val="22"/>
              </w:rPr>
              <w:t xml:space="preserve">Taproot and total root nodulation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the no-till field </w:t>
            </w:r>
            <w:r w:rsidR="008D1BCE">
              <w:rPr>
                <w:rFonts w:asciiTheme="minorHAnsi" w:hAnsiTheme="minorHAnsi" w:cstheme="minorHAnsi"/>
                <w:bCs w:val="0"/>
                <w:sz w:val="22"/>
                <w:szCs w:val="22"/>
              </w:rPr>
              <w:t xml:space="preserve">in </w:t>
            </w:r>
            <w:r>
              <w:rPr>
                <w:rFonts w:asciiTheme="minorHAnsi" w:hAnsiTheme="minorHAnsi" w:cstheme="minorHAnsi"/>
                <w:bCs w:val="0"/>
                <w:sz w:val="22"/>
                <w:szCs w:val="22"/>
              </w:rPr>
              <w:t>Winnsboro, LA.</w:t>
            </w:r>
          </w:p>
          <w:p w14:paraId="39FA860B" w14:textId="77777777" w:rsidR="00D952E1" w:rsidRDefault="00D952E1" w:rsidP="00D672BB">
            <w:pPr>
              <w:spacing w:line="240" w:lineRule="auto"/>
              <w:rPr>
                <w:rFonts w:asciiTheme="minorHAnsi" w:hAnsiTheme="minorHAnsi" w:cstheme="minorHAnsi"/>
                <w:b/>
                <w:sz w:val="22"/>
                <w:szCs w:val="22"/>
              </w:rPr>
            </w:pPr>
          </w:p>
          <w:p w14:paraId="10B65A47" w14:textId="77777777" w:rsidR="000A0746" w:rsidRDefault="000A0746" w:rsidP="00D672BB">
            <w:pPr>
              <w:spacing w:line="240" w:lineRule="auto"/>
              <w:rPr>
                <w:rFonts w:asciiTheme="minorHAnsi" w:hAnsiTheme="minorHAnsi" w:cstheme="minorHAnsi"/>
                <w:b/>
                <w:sz w:val="22"/>
                <w:szCs w:val="22"/>
              </w:rPr>
            </w:pPr>
          </w:p>
          <w:p w14:paraId="52F46161" w14:textId="77777777" w:rsidR="000A0746" w:rsidRDefault="000A0746" w:rsidP="00D672BB">
            <w:pPr>
              <w:spacing w:line="240" w:lineRule="auto"/>
              <w:rPr>
                <w:rFonts w:asciiTheme="minorHAnsi" w:hAnsiTheme="minorHAnsi" w:cstheme="minorHAnsi"/>
                <w:b/>
                <w:sz w:val="22"/>
                <w:szCs w:val="22"/>
              </w:rPr>
            </w:pPr>
          </w:p>
          <w:p w14:paraId="7203C77E" w14:textId="7DF75FF1" w:rsidR="000A0746" w:rsidRDefault="000A0746" w:rsidP="00D672BB">
            <w:pPr>
              <w:spacing w:line="240" w:lineRule="auto"/>
              <w:rPr>
                <w:rFonts w:asciiTheme="minorHAnsi" w:hAnsiTheme="minorHAnsi" w:cstheme="minorHAnsi"/>
                <w:b/>
                <w:sz w:val="22"/>
                <w:szCs w:val="22"/>
              </w:rPr>
            </w:pPr>
          </w:p>
          <w:p w14:paraId="51C08C15" w14:textId="2A65A79F" w:rsidR="000A0746" w:rsidRDefault="000A0746" w:rsidP="003F61BA">
            <w:pPr>
              <w:spacing w:line="240" w:lineRule="auto"/>
              <w:jc w:val="center"/>
              <w:rPr>
                <w:rFonts w:asciiTheme="minorHAnsi" w:hAnsiTheme="minorHAnsi" w:cstheme="minorHAnsi"/>
                <w:b/>
                <w:sz w:val="22"/>
                <w:szCs w:val="22"/>
              </w:rPr>
            </w:pPr>
          </w:p>
          <w:p w14:paraId="575DE07F" w14:textId="77777777" w:rsidR="008D1BCE" w:rsidRDefault="008D1BCE" w:rsidP="00D672BB">
            <w:pPr>
              <w:spacing w:line="240" w:lineRule="auto"/>
              <w:rPr>
                <w:rFonts w:asciiTheme="minorHAnsi" w:hAnsiTheme="minorHAnsi" w:cstheme="minorHAnsi"/>
                <w:b/>
                <w:sz w:val="22"/>
                <w:szCs w:val="22"/>
              </w:rPr>
            </w:pPr>
          </w:p>
          <w:p w14:paraId="18CE92ED" w14:textId="77777777" w:rsidR="000A0746" w:rsidRDefault="000A0746" w:rsidP="00D672BB">
            <w:pPr>
              <w:spacing w:line="240" w:lineRule="auto"/>
              <w:rPr>
                <w:rFonts w:asciiTheme="minorHAnsi" w:hAnsiTheme="minorHAnsi" w:cstheme="minorHAnsi"/>
                <w:b/>
                <w:sz w:val="22"/>
                <w:szCs w:val="22"/>
              </w:rPr>
            </w:pPr>
          </w:p>
          <w:p w14:paraId="682F7ADA" w14:textId="77777777" w:rsidR="00E02A32" w:rsidRDefault="00E02A32" w:rsidP="00D672BB">
            <w:pPr>
              <w:spacing w:line="240" w:lineRule="auto"/>
              <w:rPr>
                <w:rFonts w:asciiTheme="minorHAnsi" w:hAnsiTheme="minorHAnsi" w:cstheme="minorHAnsi"/>
                <w:b/>
                <w:sz w:val="22"/>
                <w:szCs w:val="22"/>
              </w:rPr>
            </w:pPr>
          </w:p>
          <w:p w14:paraId="17936F0F" w14:textId="77777777" w:rsidR="003C14CE" w:rsidRDefault="003C14CE" w:rsidP="00D672BB">
            <w:pPr>
              <w:spacing w:line="240" w:lineRule="auto"/>
              <w:rPr>
                <w:rFonts w:asciiTheme="minorHAnsi" w:hAnsiTheme="minorHAnsi" w:cstheme="minorHAnsi"/>
                <w:b/>
                <w:sz w:val="22"/>
                <w:szCs w:val="22"/>
              </w:rPr>
            </w:pPr>
          </w:p>
          <w:p w14:paraId="112CAF26" w14:textId="276B839B" w:rsidR="000A0746" w:rsidRDefault="00F540F1" w:rsidP="00A641E5">
            <w:pPr>
              <w:spacing w:line="240" w:lineRule="auto"/>
              <w:jc w:val="center"/>
              <w:rPr>
                <w:rFonts w:asciiTheme="minorHAnsi" w:hAnsiTheme="minorHAnsi" w:cstheme="minorHAnsi"/>
                <w:b/>
                <w:sz w:val="22"/>
                <w:szCs w:val="22"/>
              </w:rPr>
            </w:pPr>
            <w:r>
              <w:rPr>
                <w:noProof/>
              </w:rPr>
              <w:drawing>
                <wp:inline distT="0" distB="0" distL="0" distR="0" wp14:anchorId="62A49484" wp14:editId="5D5CD047">
                  <wp:extent cx="4775200" cy="2825750"/>
                  <wp:effectExtent l="0" t="0" r="6350" b="12700"/>
                  <wp:docPr id="212450605" name="Chart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A764FE" w14:textId="77777777" w:rsidR="008D1BCE" w:rsidRDefault="008D1BCE" w:rsidP="00D672BB">
            <w:pPr>
              <w:spacing w:line="240" w:lineRule="auto"/>
              <w:rPr>
                <w:rFonts w:asciiTheme="minorHAnsi" w:hAnsiTheme="minorHAnsi" w:cstheme="minorHAnsi"/>
                <w:b/>
                <w:sz w:val="22"/>
                <w:szCs w:val="22"/>
              </w:rPr>
            </w:pPr>
          </w:p>
          <w:p w14:paraId="51202F57" w14:textId="2716748C" w:rsidR="00C472F2" w:rsidRPr="00721983" w:rsidRDefault="00721983" w:rsidP="008D1BCE">
            <w:pPr>
              <w:spacing w:line="240" w:lineRule="auto"/>
              <w:jc w:val="center"/>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5</w:t>
            </w:r>
            <w:r>
              <w:rPr>
                <w:rFonts w:asciiTheme="minorHAnsi" w:hAnsiTheme="minorHAnsi" w:cstheme="minorHAnsi"/>
                <w:b/>
                <w:sz w:val="22"/>
                <w:szCs w:val="22"/>
              </w:rPr>
              <w:t xml:space="preserve">. </w:t>
            </w:r>
            <w:r>
              <w:rPr>
                <w:rFonts w:asciiTheme="minorHAnsi" w:hAnsiTheme="minorHAnsi" w:cstheme="minorHAnsi"/>
                <w:bCs w:val="0"/>
                <w:sz w:val="22"/>
                <w:szCs w:val="22"/>
              </w:rPr>
              <w:t xml:space="preserve">Final yield from the </w:t>
            </w:r>
            <w:r w:rsidR="00D93750">
              <w:rPr>
                <w:rFonts w:asciiTheme="minorHAnsi" w:hAnsiTheme="minorHAnsi" w:cstheme="minorHAnsi"/>
                <w:bCs w:val="0"/>
                <w:sz w:val="22"/>
                <w:szCs w:val="22"/>
              </w:rPr>
              <w:t>conventional till</w:t>
            </w:r>
            <w:r w:rsidR="008D1BCE">
              <w:rPr>
                <w:rFonts w:asciiTheme="minorHAnsi" w:hAnsiTheme="minorHAnsi" w:cstheme="minorHAnsi"/>
                <w:bCs w:val="0"/>
                <w:sz w:val="22"/>
                <w:szCs w:val="22"/>
              </w:rPr>
              <w:t xml:space="preserve">age field </w:t>
            </w:r>
            <w:r w:rsidR="00720EDB">
              <w:rPr>
                <w:rFonts w:asciiTheme="minorHAnsi" w:hAnsiTheme="minorHAnsi" w:cstheme="minorHAnsi"/>
                <w:bCs w:val="0"/>
                <w:sz w:val="22"/>
                <w:szCs w:val="22"/>
              </w:rPr>
              <w:t xml:space="preserve">(irrigated) </w:t>
            </w:r>
            <w:r w:rsidR="008D1BCE">
              <w:rPr>
                <w:rFonts w:asciiTheme="minorHAnsi" w:hAnsiTheme="minorHAnsi" w:cstheme="minorHAnsi"/>
                <w:bCs w:val="0"/>
                <w:sz w:val="22"/>
                <w:szCs w:val="22"/>
              </w:rPr>
              <w:t xml:space="preserve">in </w:t>
            </w:r>
            <w:r w:rsidR="00D93750">
              <w:rPr>
                <w:rFonts w:asciiTheme="minorHAnsi" w:hAnsiTheme="minorHAnsi" w:cstheme="minorHAnsi"/>
                <w:bCs w:val="0"/>
                <w:sz w:val="22"/>
                <w:szCs w:val="22"/>
              </w:rPr>
              <w:t>Colt, AR.</w:t>
            </w:r>
          </w:p>
          <w:p w14:paraId="54BE7C17" w14:textId="77777777" w:rsidR="00C472F2" w:rsidRDefault="00C472F2" w:rsidP="00C472F2">
            <w:pPr>
              <w:spacing w:line="240" w:lineRule="auto"/>
              <w:jc w:val="center"/>
              <w:rPr>
                <w:rFonts w:asciiTheme="minorHAnsi" w:hAnsiTheme="minorHAnsi" w:cstheme="minorHAnsi"/>
                <w:b/>
                <w:sz w:val="22"/>
                <w:szCs w:val="22"/>
              </w:rPr>
            </w:pPr>
          </w:p>
          <w:p w14:paraId="72F11AB1" w14:textId="77777777" w:rsidR="00E3304C" w:rsidRDefault="00E3304C" w:rsidP="00C472F2">
            <w:pPr>
              <w:spacing w:line="240" w:lineRule="auto"/>
              <w:jc w:val="center"/>
              <w:rPr>
                <w:rFonts w:asciiTheme="minorHAnsi" w:hAnsiTheme="minorHAnsi" w:cstheme="minorHAnsi"/>
                <w:b/>
                <w:sz w:val="22"/>
                <w:szCs w:val="22"/>
              </w:rPr>
            </w:pPr>
          </w:p>
          <w:p w14:paraId="0C14B164" w14:textId="7F4C66BE" w:rsidR="003D4550" w:rsidRDefault="003D4550" w:rsidP="003D4550">
            <w:pPr>
              <w:spacing w:line="240" w:lineRule="auto"/>
              <w:rPr>
                <w:rFonts w:asciiTheme="minorHAnsi" w:hAnsiTheme="minorHAnsi" w:cstheme="minorHAnsi"/>
                <w:b/>
                <w:sz w:val="22"/>
                <w:szCs w:val="22"/>
              </w:rPr>
            </w:pPr>
          </w:p>
          <w:p w14:paraId="612BE780" w14:textId="64F3D385" w:rsidR="003D4550" w:rsidRDefault="003D4550" w:rsidP="00A641E5">
            <w:pPr>
              <w:spacing w:line="240" w:lineRule="auto"/>
              <w:jc w:val="center"/>
              <w:rPr>
                <w:rFonts w:asciiTheme="minorHAnsi" w:hAnsiTheme="minorHAnsi" w:cstheme="minorHAnsi"/>
                <w:b/>
                <w:sz w:val="22"/>
                <w:szCs w:val="22"/>
              </w:rPr>
            </w:pPr>
          </w:p>
          <w:p w14:paraId="3F18B520" w14:textId="2AC96863" w:rsidR="003D4550" w:rsidRDefault="00720EDB" w:rsidP="003D4550">
            <w:pPr>
              <w:spacing w:line="240" w:lineRule="auto"/>
              <w:rPr>
                <w:rFonts w:asciiTheme="minorHAnsi" w:hAnsiTheme="minorHAnsi" w:cstheme="minorHAnsi"/>
                <w:b/>
                <w:sz w:val="22"/>
                <w:szCs w:val="22"/>
              </w:rPr>
            </w:pPr>
            <w:r>
              <w:rPr>
                <w:noProof/>
              </w:rPr>
              <mc:AlternateContent>
                <mc:Choice Requires="wps">
                  <w:drawing>
                    <wp:anchor distT="0" distB="0" distL="114300" distR="114300" simplePos="0" relativeHeight="251670528" behindDoc="0" locked="0" layoutInCell="1" allowOverlap="1" wp14:anchorId="23256CA7" wp14:editId="1BCBD082">
                      <wp:simplePos x="0" y="0"/>
                      <wp:positionH relativeFrom="column">
                        <wp:posOffset>34925</wp:posOffset>
                      </wp:positionH>
                      <wp:positionV relativeFrom="paragraph">
                        <wp:posOffset>22860</wp:posOffset>
                      </wp:positionV>
                      <wp:extent cx="914400" cy="323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044C7899" w14:textId="71C2EFA5" w:rsidR="00720EDB" w:rsidRPr="004E29CA" w:rsidRDefault="00720EDB" w:rsidP="00720EDB">
                                  <w:pPr>
                                    <w:rPr>
                                      <w:b/>
                                      <w:bCs w:val="0"/>
                                      <w:sz w:val="28"/>
                                      <w:szCs w:val="28"/>
                                    </w:rPr>
                                  </w:pPr>
                                  <w:r>
                                    <w:rPr>
                                      <w:b/>
                                      <w:bCs w:val="0"/>
                                      <w:sz w:val="28"/>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256CA7" id="_x0000_t202" coordsize="21600,21600" o:spt="202" path="m,l,21600r21600,l21600,xe">
                      <v:stroke joinstyle="miter"/>
                      <v:path gradientshapeok="t" o:connecttype="rect"/>
                    </v:shapetype>
                    <v:shape id="Text Box 1" o:spid="_x0000_s1026" type="#_x0000_t202" style="position:absolute;margin-left:2.75pt;margin-top:1.8pt;width:1in;height:25.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" filled="f" stroked="f" strokeweight=".5pt">
                      <v:textbox>
                        <w:txbxContent>
                          <w:p w14:paraId="044C7899" w14:textId="71C2EFA5" w:rsidR="00720EDB" w:rsidRPr="004E29CA" w:rsidRDefault="00720EDB" w:rsidP="00720EDB">
                            <w:pPr>
                              <w:rPr>
                                <w:b/>
                                <w:bCs w:val="0"/>
                                <w:sz w:val="28"/>
                                <w:szCs w:val="28"/>
                              </w:rPr>
                            </w:pPr>
                            <w:r>
                              <w:rPr>
                                <w:b/>
                                <w:bCs w:val="0"/>
                                <w:sz w:val="28"/>
                                <w:szCs w:val="28"/>
                              </w:rPr>
                              <w:t>A</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44E0013" wp14:editId="6BE18B20">
                      <wp:simplePos x="0" y="0"/>
                      <wp:positionH relativeFrom="column">
                        <wp:posOffset>3230245</wp:posOffset>
                      </wp:positionH>
                      <wp:positionV relativeFrom="paragraph">
                        <wp:posOffset>68580</wp:posOffset>
                      </wp:positionV>
                      <wp:extent cx="914400" cy="323850"/>
                      <wp:effectExtent l="0" t="0" r="0" b="0"/>
                      <wp:wrapNone/>
                      <wp:docPr id="2016069566" name="Text Box 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2391A0" w14:textId="1CF01F44" w:rsidR="004E29CA" w:rsidRPr="004E29CA" w:rsidRDefault="004E29CA">
                                  <w:pPr>
                                    <w:rPr>
                                      <w:b/>
                                      <w:bCs w:val="0"/>
                                      <w:sz w:val="28"/>
                                      <w:szCs w:val="28"/>
                                    </w:rPr>
                                  </w:pPr>
                                  <w:r w:rsidRPr="004E29CA">
                                    <w:rPr>
                                      <w:b/>
                                      <w:bCs w:val="0"/>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E0013" id="_x0000_s1027" type="#_x0000_t202" style="position:absolute;margin-left:254.35pt;margin-top:5.4pt;width:1in;height:25.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" filled="f" stroked="f" strokeweight=".5pt">
                      <v:textbox>
                        <w:txbxContent>
                          <w:p w14:paraId="222391A0" w14:textId="1CF01F44" w:rsidR="004E29CA" w:rsidRPr="004E29CA" w:rsidRDefault="004E29CA">
                            <w:pPr>
                              <w:rPr>
                                <w:b/>
                                <w:bCs w:val="0"/>
                                <w:sz w:val="28"/>
                                <w:szCs w:val="28"/>
                              </w:rPr>
                            </w:pPr>
                            <w:r w:rsidRPr="004E29CA">
                              <w:rPr>
                                <w:b/>
                                <w:bCs w:val="0"/>
                                <w:sz w:val="28"/>
                                <w:szCs w:val="28"/>
                              </w:rPr>
                              <w:t>B</w:t>
                            </w:r>
                          </w:p>
                        </w:txbxContent>
                      </v:textbox>
                    </v:shape>
                  </w:pict>
                </mc:Fallback>
              </mc:AlternateContent>
            </w:r>
            <w:r w:rsidR="002D34A7">
              <w:rPr>
                <w:noProof/>
              </w:rPr>
              <w:drawing>
                <wp:inline distT="0" distB="0" distL="0" distR="0" wp14:anchorId="175FAE01" wp14:editId="2041E185">
                  <wp:extent cx="3051175" cy="2686050"/>
                  <wp:effectExtent l="0" t="0" r="15875" b="0"/>
                  <wp:docPr id="28781987" name="Chart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D4550">
              <w:rPr>
                <w:rFonts w:asciiTheme="minorHAnsi" w:hAnsiTheme="minorHAnsi" w:cstheme="minorHAnsi"/>
                <w:b/>
                <w:sz w:val="22"/>
                <w:szCs w:val="22"/>
              </w:rPr>
              <w:t xml:space="preserve"> </w:t>
            </w:r>
            <w:r w:rsidR="003D4550">
              <w:rPr>
                <w:rFonts w:asciiTheme="minorHAnsi" w:hAnsiTheme="minorHAnsi" w:cstheme="minorHAnsi"/>
                <w:b/>
                <w:noProof/>
                <w:sz w:val="22"/>
                <w:szCs w:val="22"/>
              </w:rPr>
              <w:drawing>
                <wp:inline distT="0" distB="0" distL="0" distR="0" wp14:anchorId="119DA52C" wp14:editId="7D0B5E9B">
                  <wp:extent cx="2635250" cy="2687996"/>
                  <wp:effectExtent l="0" t="0" r="0" b="0"/>
                  <wp:docPr id="1539519032" name="Picture 2" descr="An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9032" name="Picture 2" descr="An aerial view of a field&#10;&#10;Description automatically generated"/>
                          <pic:cNvPicPr/>
                        </pic:nvPicPr>
                        <pic:blipFill rotWithShape="1">
                          <a:blip r:embed="rId19">
                            <a:extLst>
                              <a:ext uri="{28A0092B-C50C-407E-A947-70E740481C1C}">
                                <a14:useLocalDpi xmlns:a14="http://schemas.microsoft.com/office/drawing/2010/main" val="0"/>
                              </a:ext>
                            </a:extLst>
                          </a:blip>
                          <a:srcRect l="25694" t="15741" r="19098"/>
                          <a:stretch/>
                        </pic:blipFill>
                        <pic:spPr bwMode="auto">
                          <a:xfrm>
                            <a:off x="0" y="0"/>
                            <a:ext cx="2646678" cy="2699653"/>
                          </a:xfrm>
                          <a:prstGeom prst="rect">
                            <a:avLst/>
                          </a:prstGeom>
                          <a:ln>
                            <a:noFill/>
                          </a:ln>
                          <a:extLst>
                            <a:ext uri="{53640926-AAD7-44D8-BBD7-CCE9431645EC}">
                              <a14:shadowObscured xmlns:a14="http://schemas.microsoft.com/office/drawing/2010/main"/>
                            </a:ext>
                          </a:extLst>
                        </pic:spPr>
                      </pic:pic>
                    </a:graphicData>
                  </a:graphic>
                </wp:inline>
              </w:drawing>
            </w:r>
          </w:p>
          <w:p w14:paraId="61632A51" w14:textId="77777777" w:rsidR="003D4550" w:rsidRDefault="003D4550" w:rsidP="003D4550">
            <w:pPr>
              <w:spacing w:line="240" w:lineRule="auto"/>
              <w:rPr>
                <w:rFonts w:asciiTheme="minorHAnsi" w:hAnsiTheme="minorHAnsi" w:cstheme="minorHAnsi"/>
                <w:b/>
                <w:sz w:val="22"/>
                <w:szCs w:val="22"/>
              </w:rPr>
            </w:pPr>
          </w:p>
          <w:p w14:paraId="5DDDE062" w14:textId="17385EE8" w:rsidR="002D34A7" w:rsidRPr="003D4550" w:rsidRDefault="00D93750" w:rsidP="00D672BB">
            <w:pPr>
              <w:spacing w:line="240" w:lineRule="auto"/>
              <w:rPr>
                <w:rFonts w:asciiTheme="minorHAnsi" w:hAnsiTheme="minorHAnsi" w:cstheme="minorHAnsi"/>
                <w:bCs w:val="0"/>
                <w:sz w:val="22"/>
                <w:szCs w:val="22"/>
              </w:rPr>
            </w:pPr>
            <w:r w:rsidRPr="00C704CE">
              <w:rPr>
                <w:rFonts w:asciiTheme="minorHAnsi" w:hAnsiTheme="minorHAnsi" w:cstheme="minorHAnsi"/>
                <w:b/>
                <w:sz w:val="22"/>
                <w:szCs w:val="22"/>
              </w:rPr>
              <w:t xml:space="preserve">Figure </w:t>
            </w:r>
            <w:r w:rsidR="00145E03">
              <w:rPr>
                <w:rFonts w:asciiTheme="minorHAnsi" w:hAnsiTheme="minorHAnsi" w:cstheme="minorHAnsi"/>
                <w:b/>
                <w:sz w:val="22"/>
                <w:szCs w:val="22"/>
              </w:rPr>
              <w:t>6</w:t>
            </w:r>
            <w:r>
              <w:rPr>
                <w:rFonts w:asciiTheme="minorHAnsi" w:hAnsiTheme="minorHAnsi" w:cstheme="minorHAnsi"/>
                <w:bCs w:val="0"/>
                <w:sz w:val="22"/>
                <w:szCs w:val="22"/>
              </w:rPr>
              <w:t xml:space="preserve">. </w:t>
            </w:r>
            <w:r w:rsidR="00720EDB" w:rsidRPr="003148DE">
              <w:rPr>
                <w:rFonts w:asciiTheme="minorHAnsi" w:hAnsiTheme="minorHAnsi" w:cstheme="minorHAnsi"/>
                <w:b/>
                <w:sz w:val="22"/>
                <w:szCs w:val="22"/>
              </w:rPr>
              <w:t>(A)</w:t>
            </w:r>
            <w:r w:rsidR="00720EDB">
              <w:rPr>
                <w:rFonts w:asciiTheme="minorHAnsi" w:hAnsiTheme="minorHAnsi" w:cstheme="minorHAnsi"/>
                <w:bCs w:val="0"/>
                <w:sz w:val="22"/>
                <w:szCs w:val="22"/>
              </w:rPr>
              <w:t xml:space="preserve"> </w:t>
            </w:r>
            <w:r>
              <w:rPr>
                <w:rFonts w:asciiTheme="minorHAnsi" w:hAnsiTheme="minorHAnsi" w:cstheme="minorHAnsi"/>
                <w:bCs w:val="0"/>
                <w:sz w:val="22"/>
                <w:szCs w:val="22"/>
              </w:rPr>
              <w:t xml:space="preserve">Final yield from the no-till field </w:t>
            </w:r>
            <w:r w:rsidR="00720EDB">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Colt, AR. </w:t>
            </w:r>
            <w:r w:rsidR="00720EDB" w:rsidRPr="003148DE">
              <w:rPr>
                <w:rFonts w:asciiTheme="minorHAnsi" w:hAnsiTheme="minorHAnsi" w:cstheme="minorHAnsi"/>
                <w:b/>
                <w:sz w:val="22"/>
                <w:szCs w:val="22"/>
              </w:rPr>
              <w:t>(B)</w:t>
            </w:r>
            <w:r w:rsidR="00720EDB" w:rsidRPr="00720EDB">
              <w:rPr>
                <w:rFonts w:asciiTheme="minorHAnsi" w:hAnsiTheme="minorHAnsi" w:cstheme="minorHAnsi"/>
                <w:bCs w:val="0"/>
                <w:sz w:val="22"/>
                <w:szCs w:val="22"/>
              </w:rPr>
              <w:t xml:space="preserve"> </w:t>
            </w:r>
            <w:r w:rsidR="003D4550">
              <w:rPr>
                <w:rFonts w:asciiTheme="minorHAnsi" w:hAnsiTheme="minorHAnsi" w:cstheme="minorHAnsi"/>
                <w:bCs w:val="0"/>
                <w:sz w:val="22"/>
                <w:szCs w:val="22"/>
              </w:rPr>
              <w:t xml:space="preserve">A picture of the no-tilled field </w:t>
            </w:r>
            <w:r w:rsidR="00720EDB">
              <w:rPr>
                <w:rFonts w:asciiTheme="minorHAnsi" w:hAnsiTheme="minorHAnsi" w:cstheme="minorHAnsi"/>
                <w:bCs w:val="0"/>
                <w:sz w:val="22"/>
                <w:szCs w:val="22"/>
              </w:rPr>
              <w:t xml:space="preserve">(non-irrigated) </w:t>
            </w:r>
            <w:r w:rsidR="003D4550">
              <w:rPr>
                <w:rFonts w:asciiTheme="minorHAnsi" w:hAnsiTheme="minorHAnsi" w:cstheme="minorHAnsi"/>
                <w:bCs w:val="0"/>
                <w:sz w:val="22"/>
                <w:szCs w:val="22"/>
              </w:rPr>
              <w:t xml:space="preserve">taken during pre-harvest sampling. </w:t>
            </w:r>
          </w:p>
          <w:p w14:paraId="548CF22E" w14:textId="6AD2B6B1" w:rsidR="00516A3F" w:rsidRDefault="00516A3F" w:rsidP="00D672BB">
            <w:pPr>
              <w:spacing w:line="240" w:lineRule="auto"/>
              <w:rPr>
                <w:rFonts w:asciiTheme="minorHAnsi" w:hAnsiTheme="minorHAnsi" w:cstheme="minorHAnsi"/>
                <w:b/>
                <w:sz w:val="22"/>
                <w:szCs w:val="22"/>
              </w:rPr>
            </w:pPr>
          </w:p>
          <w:p w14:paraId="39CFA881" w14:textId="172CB963" w:rsidR="000A0746" w:rsidRDefault="000A0746" w:rsidP="00D672BB">
            <w:pPr>
              <w:spacing w:line="240" w:lineRule="auto"/>
              <w:rPr>
                <w:rFonts w:asciiTheme="minorHAnsi" w:hAnsiTheme="minorHAnsi" w:cstheme="minorHAnsi"/>
                <w:b/>
                <w:sz w:val="22"/>
                <w:szCs w:val="22"/>
              </w:rPr>
            </w:pPr>
          </w:p>
          <w:p w14:paraId="47C528CE" w14:textId="2D17FDA5" w:rsidR="000A0746" w:rsidRDefault="000A0746" w:rsidP="00D672BB">
            <w:pPr>
              <w:spacing w:line="240" w:lineRule="auto"/>
              <w:rPr>
                <w:rFonts w:asciiTheme="minorHAnsi" w:hAnsiTheme="minorHAnsi" w:cstheme="minorHAnsi"/>
                <w:b/>
                <w:sz w:val="22"/>
                <w:szCs w:val="22"/>
              </w:rPr>
            </w:pPr>
          </w:p>
          <w:p w14:paraId="365F8D86" w14:textId="74E03205" w:rsidR="000A0746" w:rsidRDefault="000A0746" w:rsidP="00D672BB">
            <w:pPr>
              <w:spacing w:line="240" w:lineRule="auto"/>
              <w:rPr>
                <w:rFonts w:asciiTheme="minorHAnsi" w:hAnsiTheme="minorHAnsi" w:cstheme="minorHAnsi"/>
                <w:b/>
                <w:sz w:val="22"/>
                <w:szCs w:val="22"/>
              </w:rPr>
            </w:pPr>
          </w:p>
          <w:p w14:paraId="455F4F75" w14:textId="1BEB2E80" w:rsidR="000A0746" w:rsidRDefault="00E3304C" w:rsidP="00BB44B5">
            <w:pPr>
              <w:spacing w:line="240" w:lineRule="auto"/>
              <w:jc w:val="center"/>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2863A756" wp14:editId="435E3D10">
                  <wp:extent cx="3670300" cy="2752725"/>
                  <wp:effectExtent l="0" t="0" r="6350" b="9525"/>
                  <wp:docPr id="848703954" name="Picture 1" descr="A person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03954" name="Picture 1" descr="A person holding a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5391" cy="2756543"/>
                          </a:xfrm>
                          <a:prstGeom prst="rect">
                            <a:avLst/>
                          </a:prstGeom>
                        </pic:spPr>
                      </pic:pic>
                    </a:graphicData>
                  </a:graphic>
                </wp:inline>
              </w:drawing>
            </w:r>
          </w:p>
          <w:p w14:paraId="2EDF9708" w14:textId="77777777" w:rsidR="00720EDB" w:rsidRDefault="00720EDB" w:rsidP="00D672BB">
            <w:pPr>
              <w:spacing w:line="240" w:lineRule="auto"/>
              <w:rPr>
                <w:rFonts w:asciiTheme="minorHAnsi" w:hAnsiTheme="minorHAnsi" w:cstheme="minorHAnsi"/>
                <w:b/>
                <w:sz w:val="22"/>
                <w:szCs w:val="22"/>
              </w:rPr>
            </w:pPr>
          </w:p>
          <w:p w14:paraId="3F759005" w14:textId="1F60A7A8" w:rsidR="000A0746" w:rsidRPr="00E3304C" w:rsidRDefault="00E3304C" w:rsidP="00D672B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7</w:t>
            </w:r>
            <w:r>
              <w:rPr>
                <w:rFonts w:asciiTheme="minorHAnsi" w:hAnsiTheme="minorHAnsi" w:cstheme="minorHAnsi"/>
                <w:b/>
                <w:sz w:val="22"/>
                <w:szCs w:val="22"/>
              </w:rPr>
              <w:t>.</w:t>
            </w:r>
            <w:r w:rsidRPr="00720EDB">
              <w:rPr>
                <w:rFonts w:asciiTheme="minorHAnsi" w:hAnsiTheme="minorHAnsi" w:cstheme="minorHAnsi"/>
                <w:bCs w:val="0"/>
                <w:sz w:val="22"/>
                <w:szCs w:val="22"/>
              </w:rPr>
              <w:t xml:space="preserve"> </w:t>
            </w:r>
            <w:r w:rsidR="00720EDB" w:rsidRPr="00720EDB">
              <w:rPr>
                <w:rFonts w:asciiTheme="minorHAnsi" w:hAnsiTheme="minorHAnsi" w:cstheme="minorHAnsi"/>
                <w:bCs w:val="0"/>
                <w:sz w:val="22"/>
                <w:szCs w:val="22"/>
              </w:rPr>
              <w:t>A p</w:t>
            </w:r>
            <w:r>
              <w:rPr>
                <w:rFonts w:asciiTheme="minorHAnsi" w:hAnsiTheme="minorHAnsi" w:cstheme="minorHAnsi"/>
                <w:bCs w:val="0"/>
                <w:sz w:val="22"/>
                <w:szCs w:val="22"/>
              </w:rPr>
              <w:t xml:space="preserve">icture of a soybean plant with shattered pods taken at harvest time from the </w:t>
            </w:r>
            <w:r w:rsidR="00720EDB">
              <w:rPr>
                <w:rFonts w:asciiTheme="minorHAnsi" w:hAnsiTheme="minorHAnsi" w:cstheme="minorHAnsi"/>
                <w:bCs w:val="0"/>
                <w:sz w:val="22"/>
                <w:szCs w:val="22"/>
              </w:rPr>
              <w:t xml:space="preserve">no-tilled field in </w:t>
            </w:r>
            <w:r>
              <w:rPr>
                <w:rFonts w:asciiTheme="minorHAnsi" w:hAnsiTheme="minorHAnsi" w:cstheme="minorHAnsi"/>
                <w:bCs w:val="0"/>
                <w:sz w:val="22"/>
                <w:szCs w:val="22"/>
              </w:rPr>
              <w:t xml:space="preserve">Winnsboro, LA. </w:t>
            </w:r>
          </w:p>
          <w:p w14:paraId="7FA78384" w14:textId="77777777" w:rsidR="000A0746" w:rsidRDefault="000A0746" w:rsidP="00D672BB">
            <w:pPr>
              <w:spacing w:line="240" w:lineRule="auto"/>
              <w:rPr>
                <w:rFonts w:asciiTheme="minorHAnsi" w:hAnsiTheme="minorHAnsi" w:cstheme="minorHAnsi"/>
                <w:b/>
                <w:sz w:val="22"/>
                <w:szCs w:val="22"/>
              </w:rPr>
            </w:pPr>
          </w:p>
          <w:p w14:paraId="7389FA13" w14:textId="77777777" w:rsidR="000A0746" w:rsidRDefault="000A0746" w:rsidP="00D672BB">
            <w:pPr>
              <w:spacing w:line="240" w:lineRule="auto"/>
              <w:rPr>
                <w:rFonts w:asciiTheme="minorHAnsi" w:hAnsiTheme="minorHAnsi" w:cstheme="minorHAnsi"/>
                <w:b/>
                <w:sz w:val="22"/>
                <w:szCs w:val="22"/>
              </w:rPr>
            </w:pPr>
          </w:p>
          <w:p w14:paraId="6177C471" w14:textId="77777777" w:rsidR="000A0746" w:rsidRDefault="000A0746" w:rsidP="00D672BB">
            <w:pPr>
              <w:spacing w:line="240" w:lineRule="auto"/>
              <w:rPr>
                <w:rFonts w:asciiTheme="minorHAnsi" w:hAnsiTheme="minorHAnsi" w:cstheme="minorHAnsi"/>
                <w:b/>
                <w:sz w:val="22"/>
                <w:szCs w:val="22"/>
              </w:rPr>
            </w:pPr>
          </w:p>
          <w:p w14:paraId="1078DC7A" w14:textId="451546E2" w:rsidR="000A0746" w:rsidRDefault="000A0746" w:rsidP="00D672BB">
            <w:pPr>
              <w:spacing w:line="240" w:lineRule="auto"/>
              <w:rPr>
                <w:rFonts w:asciiTheme="minorHAnsi" w:hAnsiTheme="minorHAnsi" w:cstheme="minorHAnsi"/>
                <w:b/>
                <w:sz w:val="22"/>
                <w:szCs w:val="22"/>
              </w:rPr>
            </w:pPr>
          </w:p>
          <w:p w14:paraId="5BFC6EE9" w14:textId="1F36295F" w:rsidR="000A0746" w:rsidRDefault="00720EDB" w:rsidP="00C15402">
            <w:pPr>
              <w:spacing w:line="240" w:lineRule="auto"/>
              <w:jc w:val="center"/>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66432" behindDoc="0" locked="0" layoutInCell="1" allowOverlap="1" wp14:anchorId="543A666E" wp14:editId="3A37672B">
                      <wp:simplePos x="0" y="0"/>
                      <wp:positionH relativeFrom="column">
                        <wp:posOffset>436245</wp:posOffset>
                      </wp:positionH>
                      <wp:positionV relativeFrom="paragraph">
                        <wp:posOffset>30480</wp:posOffset>
                      </wp:positionV>
                      <wp:extent cx="314325" cy="331470"/>
                      <wp:effectExtent l="0" t="0" r="0" b="0"/>
                      <wp:wrapNone/>
                      <wp:docPr id="1457267397" name="Text Box 1"/>
                      <wp:cNvGraphicFramePr/>
                      <a:graphic xmlns:a="http://schemas.openxmlformats.org/drawingml/2006/main">
                        <a:graphicData uri="http://schemas.microsoft.com/office/word/2010/wordprocessingShape">
                          <wps:wsp>
                            <wps:cNvSpPr txBox="1"/>
                            <wps:spPr>
                              <a:xfrm>
                                <a:off x="0" y="0"/>
                                <a:ext cx="314325" cy="331470"/>
                              </a:xfrm>
                              <a:prstGeom prst="rect">
                                <a:avLst/>
                              </a:prstGeom>
                              <a:noFill/>
                              <a:ln w="6350">
                                <a:noFill/>
                              </a:ln>
                            </wps:spPr>
                            <wps:txbx>
                              <w:txbxContent>
                                <w:p w14:paraId="2A850B08" w14:textId="67BF96CA" w:rsidR="007914B6" w:rsidRPr="004E29CA" w:rsidRDefault="007914B6">
                                  <w:pPr>
                                    <w:rPr>
                                      <w:b/>
                                      <w:bCs w:val="0"/>
                                      <w:sz w:val="28"/>
                                      <w:szCs w:val="28"/>
                                    </w:rPr>
                                  </w:pPr>
                                  <w:r w:rsidRPr="004E29CA">
                                    <w:rPr>
                                      <w:b/>
                                      <w:bCs w:val="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666E" id="_x0000_s1028" type="#_x0000_t202" style="position:absolute;left:0;text-align:left;margin-left:34.35pt;margin-top:2.4pt;width:24.75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" filled="f" stroked="f" strokeweight=".5pt">
                      <v:textbox>
                        <w:txbxContent>
                          <w:p w14:paraId="2A850B08" w14:textId="67BF96CA" w:rsidR="007914B6" w:rsidRPr="004E29CA" w:rsidRDefault="007914B6">
                            <w:pPr>
                              <w:rPr>
                                <w:b/>
                                <w:bCs w:val="0"/>
                                <w:sz w:val="28"/>
                                <w:szCs w:val="28"/>
                              </w:rPr>
                            </w:pPr>
                            <w:r w:rsidRPr="004E29CA">
                              <w:rPr>
                                <w:b/>
                                <w:bCs w:val="0"/>
                                <w:sz w:val="28"/>
                                <w:szCs w:val="28"/>
                              </w:rPr>
                              <w:t>A</w:t>
                            </w:r>
                          </w:p>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667456" behindDoc="0" locked="0" layoutInCell="1" allowOverlap="1" wp14:anchorId="6CECC63C" wp14:editId="2A0DB76D">
                      <wp:simplePos x="0" y="0"/>
                      <wp:positionH relativeFrom="column">
                        <wp:posOffset>3081338</wp:posOffset>
                      </wp:positionH>
                      <wp:positionV relativeFrom="paragraph">
                        <wp:posOffset>104457</wp:posOffset>
                      </wp:positionV>
                      <wp:extent cx="914400" cy="323850"/>
                      <wp:effectExtent l="0" t="0" r="0" b="0"/>
                      <wp:wrapNone/>
                      <wp:docPr id="2115863515" name="Text Box 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41691D84" w14:textId="5818A2A3" w:rsidR="007914B6" w:rsidRPr="004E29CA" w:rsidRDefault="007914B6">
                                  <w:pPr>
                                    <w:rPr>
                                      <w:b/>
                                      <w:bCs w:val="0"/>
                                      <w:sz w:val="28"/>
                                      <w:szCs w:val="28"/>
                                    </w:rPr>
                                  </w:pPr>
                                  <w:r w:rsidRPr="004E29CA">
                                    <w:rPr>
                                      <w:b/>
                                      <w:bCs w:val="0"/>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C63C" id="Text Box 2" o:spid="_x0000_s1029" type="#_x0000_t202" style="position:absolute;left:0;text-align:left;margin-left:242.65pt;margin-top:8.2pt;width:1in;height:2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" filled="f" stroked="f" strokeweight=".5pt">
                      <v:textbox>
                        <w:txbxContent>
                          <w:p w14:paraId="41691D84" w14:textId="5818A2A3" w:rsidR="007914B6" w:rsidRPr="004E29CA" w:rsidRDefault="007914B6">
                            <w:pPr>
                              <w:rPr>
                                <w:b/>
                                <w:bCs w:val="0"/>
                                <w:sz w:val="28"/>
                                <w:szCs w:val="28"/>
                              </w:rPr>
                            </w:pPr>
                            <w:r w:rsidRPr="004E29CA">
                              <w:rPr>
                                <w:b/>
                                <w:bCs w:val="0"/>
                                <w:sz w:val="28"/>
                                <w:szCs w:val="28"/>
                              </w:rPr>
                              <w:t>B</w:t>
                            </w:r>
                          </w:p>
                        </w:txbxContent>
                      </v:textbox>
                    </v:shape>
                  </w:pict>
                </mc:Fallback>
              </mc:AlternateContent>
            </w:r>
            <w:r w:rsidR="00E3304C">
              <w:rPr>
                <w:rFonts w:asciiTheme="minorHAnsi" w:hAnsiTheme="minorHAnsi" w:cstheme="minorHAnsi"/>
                <w:b/>
                <w:noProof/>
                <w:sz w:val="22"/>
                <w:szCs w:val="22"/>
              </w:rPr>
              <w:drawing>
                <wp:inline distT="0" distB="0" distL="0" distR="0" wp14:anchorId="7F89052F" wp14:editId="70F83CF9">
                  <wp:extent cx="3410712" cy="2560320"/>
                  <wp:effectExtent l="6033" t="0" r="0" b="0"/>
                  <wp:docPr id="1912976825" name="Picture 2" descr="A hand holding a smal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76825" name="Picture 2" descr="A hand holding a small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10712" cy="2560320"/>
                          </a:xfrm>
                          <a:prstGeom prst="rect">
                            <a:avLst/>
                          </a:prstGeom>
                        </pic:spPr>
                      </pic:pic>
                    </a:graphicData>
                  </a:graphic>
                </wp:inline>
              </w:drawing>
            </w:r>
            <w:r w:rsidR="00C15402">
              <w:rPr>
                <w:rFonts w:asciiTheme="minorHAnsi" w:hAnsiTheme="minorHAnsi" w:cstheme="minorHAnsi"/>
                <w:b/>
                <w:noProof/>
                <w:sz w:val="22"/>
                <w:szCs w:val="22"/>
              </w:rPr>
              <w:drawing>
                <wp:inline distT="0" distB="0" distL="0" distR="0" wp14:anchorId="2D078DAF" wp14:editId="730FA3AC">
                  <wp:extent cx="3410712" cy="2560320"/>
                  <wp:effectExtent l="6033" t="0" r="0" b="0"/>
                  <wp:docPr id="936444009" name="Picture 3" descr="A hand holding a plant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44009" name="Picture 3" descr="A hand holding a plant in a fie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410712" cy="2560320"/>
                          </a:xfrm>
                          <a:prstGeom prst="rect">
                            <a:avLst/>
                          </a:prstGeom>
                        </pic:spPr>
                      </pic:pic>
                    </a:graphicData>
                  </a:graphic>
                </wp:inline>
              </w:drawing>
            </w:r>
          </w:p>
          <w:p w14:paraId="733EAE26" w14:textId="77777777" w:rsidR="00720EDB" w:rsidRDefault="00720EDB" w:rsidP="00D672BB">
            <w:pPr>
              <w:spacing w:line="240" w:lineRule="auto"/>
              <w:rPr>
                <w:rFonts w:asciiTheme="minorHAnsi" w:hAnsiTheme="minorHAnsi" w:cstheme="minorHAnsi"/>
                <w:b/>
                <w:sz w:val="22"/>
                <w:szCs w:val="22"/>
              </w:rPr>
            </w:pPr>
          </w:p>
          <w:p w14:paraId="18889ACB" w14:textId="176903FD" w:rsidR="000A0746" w:rsidRDefault="00C15402" w:rsidP="00720EDB">
            <w:pPr>
              <w:spacing w:line="240" w:lineRule="auto"/>
              <w:rPr>
                <w:rFonts w:asciiTheme="minorHAnsi" w:hAnsiTheme="minorHAnsi" w:cstheme="minorHAnsi"/>
                <w:bCs w:val="0"/>
                <w:sz w:val="22"/>
                <w:szCs w:val="22"/>
              </w:rPr>
            </w:pPr>
            <w:r>
              <w:rPr>
                <w:rFonts w:asciiTheme="minorHAnsi" w:hAnsiTheme="minorHAnsi" w:cstheme="minorHAnsi"/>
                <w:b/>
                <w:sz w:val="22"/>
                <w:szCs w:val="22"/>
              </w:rPr>
              <w:t xml:space="preserve">Figure </w:t>
            </w:r>
            <w:r w:rsidR="00145E03">
              <w:rPr>
                <w:rFonts w:asciiTheme="minorHAnsi" w:hAnsiTheme="minorHAnsi" w:cstheme="minorHAnsi"/>
                <w:b/>
                <w:sz w:val="22"/>
                <w:szCs w:val="22"/>
              </w:rPr>
              <w:t>8.</w:t>
            </w:r>
            <w:r w:rsidR="00720EDB" w:rsidRPr="00720EDB">
              <w:rPr>
                <w:rFonts w:asciiTheme="minorHAnsi" w:hAnsiTheme="minorHAnsi" w:cstheme="minorHAnsi"/>
                <w:bCs w:val="0"/>
                <w:sz w:val="22"/>
                <w:szCs w:val="22"/>
              </w:rPr>
              <w:t xml:space="preserve"> </w:t>
            </w:r>
            <w:r w:rsidR="00720EDB" w:rsidRPr="003148DE">
              <w:rPr>
                <w:rFonts w:asciiTheme="minorHAnsi" w:hAnsiTheme="minorHAnsi" w:cstheme="minorHAnsi"/>
                <w:b/>
                <w:sz w:val="22"/>
                <w:szCs w:val="22"/>
              </w:rPr>
              <w:t>(A)</w:t>
            </w:r>
            <w:r w:rsidR="00720EDB" w:rsidRPr="00720EDB">
              <w:rPr>
                <w:rFonts w:asciiTheme="minorHAnsi" w:hAnsiTheme="minorHAnsi" w:cstheme="minorHAnsi"/>
                <w:bCs w:val="0"/>
                <w:sz w:val="22"/>
                <w:szCs w:val="22"/>
              </w:rPr>
              <w:t xml:space="preserve"> </w:t>
            </w:r>
            <w:r w:rsidR="00720EDB">
              <w:rPr>
                <w:rFonts w:asciiTheme="minorHAnsi" w:hAnsiTheme="minorHAnsi" w:cstheme="minorHAnsi"/>
                <w:bCs w:val="0"/>
                <w:sz w:val="22"/>
                <w:szCs w:val="22"/>
              </w:rPr>
              <w:t>A p</w:t>
            </w:r>
            <w:r>
              <w:rPr>
                <w:rFonts w:asciiTheme="minorHAnsi" w:hAnsiTheme="minorHAnsi" w:cstheme="minorHAnsi"/>
                <w:bCs w:val="0"/>
                <w:sz w:val="22"/>
                <w:szCs w:val="22"/>
              </w:rPr>
              <w:t xml:space="preserve">icture taken during harvest sampling of a no-tilled field </w:t>
            </w:r>
            <w:r w:rsidR="00720EDB">
              <w:rPr>
                <w:rFonts w:asciiTheme="minorHAnsi" w:hAnsiTheme="minorHAnsi" w:cstheme="minorHAnsi"/>
                <w:bCs w:val="0"/>
                <w:sz w:val="22"/>
                <w:szCs w:val="22"/>
              </w:rPr>
              <w:t xml:space="preserve">in </w:t>
            </w:r>
            <w:r>
              <w:rPr>
                <w:rFonts w:asciiTheme="minorHAnsi" w:hAnsiTheme="minorHAnsi" w:cstheme="minorHAnsi"/>
                <w:bCs w:val="0"/>
                <w:sz w:val="22"/>
                <w:szCs w:val="22"/>
              </w:rPr>
              <w:t xml:space="preserve">Norborne, MO. </w:t>
            </w:r>
            <w:r w:rsidR="00720EDB" w:rsidRPr="003148DE">
              <w:rPr>
                <w:rFonts w:asciiTheme="minorHAnsi" w:hAnsiTheme="minorHAnsi" w:cstheme="minorHAnsi"/>
                <w:b/>
                <w:sz w:val="22"/>
                <w:szCs w:val="22"/>
              </w:rPr>
              <w:t>(</w:t>
            </w:r>
            <w:r w:rsidRPr="003148DE">
              <w:rPr>
                <w:rFonts w:asciiTheme="minorHAnsi" w:hAnsiTheme="minorHAnsi" w:cstheme="minorHAnsi"/>
                <w:b/>
                <w:sz w:val="22"/>
                <w:szCs w:val="22"/>
              </w:rPr>
              <w:t>B</w:t>
            </w:r>
            <w:r w:rsidR="00720EDB" w:rsidRPr="003148DE">
              <w:rPr>
                <w:rFonts w:asciiTheme="minorHAnsi" w:hAnsiTheme="minorHAnsi" w:cstheme="minorHAnsi"/>
                <w:b/>
                <w:sz w:val="22"/>
                <w:szCs w:val="22"/>
              </w:rPr>
              <w:t>)</w:t>
            </w:r>
            <w:r w:rsidRPr="00720EDB">
              <w:rPr>
                <w:rFonts w:asciiTheme="minorHAnsi" w:hAnsiTheme="minorHAnsi" w:cstheme="minorHAnsi"/>
                <w:bCs w:val="0"/>
                <w:sz w:val="22"/>
                <w:szCs w:val="22"/>
              </w:rPr>
              <w:t xml:space="preserve"> </w:t>
            </w:r>
            <w:r w:rsidR="00720EDB" w:rsidRPr="00720EDB">
              <w:rPr>
                <w:rFonts w:asciiTheme="minorHAnsi" w:hAnsiTheme="minorHAnsi" w:cstheme="minorHAnsi"/>
                <w:bCs w:val="0"/>
                <w:sz w:val="22"/>
                <w:szCs w:val="22"/>
              </w:rPr>
              <w:t xml:space="preserve">A </w:t>
            </w:r>
            <w:r w:rsidR="00720EDB">
              <w:rPr>
                <w:rFonts w:asciiTheme="minorHAnsi" w:hAnsiTheme="minorHAnsi" w:cstheme="minorHAnsi"/>
                <w:bCs w:val="0"/>
                <w:sz w:val="22"/>
                <w:szCs w:val="22"/>
              </w:rPr>
              <w:t>p</w:t>
            </w:r>
            <w:r>
              <w:rPr>
                <w:rFonts w:asciiTheme="minorHAnsi" w:hAnsiTheme="minorHAnsi" w:cstheme="minorHAnsi"/>
                <w:bCs w:val="0"/>
                <w:sz w:val="22"/>
                <w:szCs w:val="22"/>
              </w:rPr>
              <w:t xml:space="preserve">icture taken during harvest sampling of a conventionally tilled field </w:t>
            </w:r>
            <w:r w:rsidR="00720EDB">
              <w:rPr>
                <w:rFonts w:asciiTheme="minorHAnsi" w:hAnsiTheme="minorHAnsi" w:cstheme="minorHAnsi"/>
                <w:bCs w:val="0"/>
                <w:sz w:val="22"/>
                <w:szCs w:val="22"/>
              </w:rPr>
              <w:t>in</w:t>
            </w:r>
            <w:r>
              <w:rPr>
                <w:rFonts w:asciiTheme="minorHAnsi" w:hAnsiTheme="minorHAnsi" w:cstheme="minorHAnsi"/>
                <w:bCs w:val="0"/>
                <w:sz w:val="22"/>
                <w:szCs w:val="22"/>
              </w:rPr>
              <w:t xml:space="preserve"> Norbo</w:t>
            </w:r>
            <w:r w:rsidR="00720EDB">
              <w:rPr>
                <w:rFonts w:asciiTheme="minorHAnsi" w:hAnsiTheme="minorHAnsi" w:cstheme="minorHAnsi"/>
                <w:bCs w:val="0"/>
                <w:sz w:val="22"/>
                <w:szCs w:val="22"/>
              </w:rPr>
              <w:t>r</w:t>
            </w:r>
            <w:r>
              <w:rPr>
                <w:rFonts w:asciiTheme="minorHAnsi" w:hAnsiTheme="minorHAnsi" w:cstheme="minorHAnsi"/>
                <w:bCs w:val="0"/>
                <w:sz w:val="22"/>
                <w:szCs w:val="22"/>
              </w:rPr>
              <w:t>ne, MO.</w:t>
            </w:r>
          </w:p>
          <w:p w14:paraId="4C7822B7" w14:textId="33713199" w:rsidR="00720EDB" w:rsidRPr="004E3D0A" w:rsidRDefault="00720EDB" w:rsidP="00720EDB">
            <w:pPr>
              <w:spacing w:line="240" w:lineRule="auto"/>
              <w:rPr>
                <w:rFonts w:asciiTheme="minorHAnsi" w:hAnsiTheme="minorHAnsi" w:cstheme="minorHAnsi"/>
                <w:b/>
                <w:sz w:val="22"/>
                <w:szCs w:val="22"/>
              </w:rPr>
            </w:pPr>
          </w:p>
        </w:tc>
      </w:tr>
    </w:tbl>
    <w:p w14:paraId="4C706275" w14:textId="70700C4C" w:rsidR="00AB333C" w:rsidRPr="00AB333C" w:rsidRDefault="00AB333C" w:rsidP="003507CA">
      <w:pPr>
        <w:spacing w:line="240" w:lineRule="auto"/>
        <w:rPr>
          <w:rFonts w:asciiTheme="minorHAnsi" w:hAnsiTheme="minorHAnsi" w:cstheme="minorHAnsi"/>
          <w:b/>
          <w:bCs w:val="0"/>
          <w:sz w:val="22"/>
          <w:szCs w:val="22"/>
        </w:rPr>
      </w:pPr>
    </w:p>
    <w:sectPr w:rsidR="00AB333C" w:rsidRPr="00AB333C" w:rsidSect="0087260F">
      <w:footerReference w:type="default" r:id="rId23"/>
      <w:headerReference w:type="first" r:id="rId24"/>
      <w:footerReference w:type="first" r:id="rId25"/>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1D602" w14:textId="77777777" w:rsidR="00E5038D" w:rsidRDefault="00E5038D" w:rsidP="00BD1E89">
      <w:pPr>
        <w:spacing w:line="240" w:lineRule="auto"/>
      </w:pPr>
      <w:r>
        <w:separator/>
      </w:r>
    </w:p>
  </w:endnote>
  <w:endnote w:type="continuationSeparator" w:id="0">
    <w:p w14:paraId="039A3D2D" w14:textId="77777777" w:rsidR="00E5038D" w:rsidRDefault="00E5038D"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C0EC" w14:textId="77777777" w:rsidR="00F0321D" w:rsidRDefault="00F0321D" w:rsidP="00F0321D">
    <w:pPr>
      <w:pStyle w:val="Footer"/>
    </w:pPr>
    <w:r>
      <w:t>Jointly funded by the Mid-South Soybean Board and the United Soybean Board</w:t>
    </w:r>
  </w:p>
  <w:p w14:paraId="6A179581" w14:textId="77777777" w:rsidR="00F0321D" w:rsidRPr="00F0321D" w:rsidRDefault="00F0321D" w:rsidP="00F03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BC36" w14:textId="54C46AA9" w:rsidR="00F0321D" w:rsidRDefault="00F0321D" w:rsidP="00F0321D">
    <w:pPr>
      <w:pStyle w:val="Footer"/>
    </w:pPr>
    <w:r>
      <w:t>Jointly funded by the Mid-South Soybean Board and the United Soybean Board</w:t>
    </w:r>
  </w:p>
  <w:p w14:paraId="40EA8A9E" w14:textId="76CA9509" w:rsidR="00F0321D" w:rsidRDefault="00F0321D">
    <w:pPr>
      <w:pStyle w:val="Footer"/>
    </w:pPr>
  </w:p>
  <w:p w14:paraId="223F03DE" w14:textId="77777777" w:rsidR="00F0321D" w:rsidRDefault="00F03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97A9" w14:textId="77777777" w:rsidR="00E5038D" w:rsidRDefault="00E5038D" w:rsidP="00BD1E89">
      <w:pPr>
        <w:spacing w:line="240" w:lineRule="auto"/>
      </w:pPr>
      <w:r>
        <w:separator/>
      </w:r>
    </w:p>
  </w:footnote>
  <w:footnote w:type="continuationSeparator" w:id="0">
    <w:p w14:paraId="6C2C6DF4" w14:textId="77777777" w:rsidR="00E5038D" w:rsidRDefault="00E5038D"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E9FD" w14:textId="77777777" w:rsidR="00FF4F4F" w:rsidRPr="00981460" w:rsidRDefault="00FD2FD6" w:rsidP="00AD5407">
    <w:pPr>
      <w:pStyle w:val="Title"/>
      <w:ind w:right="-360"/>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DE336C0"/>
    <w:multiLevelType w:val="hybridMultilevel"/>
    <w:tmpl w:val="3DEC0CC2"/>
    <w:lvl w:ilvl="0" w:tplc="4D0C3DEE">
      <w:start w:val="4"/>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5"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5F310D"/>
    <w:multiLevelType w:val="hybridMultilevel"/>
    <w:tmpl w:val="A1663AC6"/>
    <w:lvl w:ilvl="0" w:tplc="B518FF16">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000944">
    <w:abstractNumId w:val="21"/>
  </w:num>
  <w:num w:numId="2" w16cid:durableId="1942566470">
    <w:abstractNumId w:val="25"/>
  </w:num>
  <w:num w:numId="3" w16cid:durableId="912086575">
    <w:abstractNumId w:val="4"/>
  </w:num>
  <w:num w:numId="4" w16cid:durableId="1749764468">
    <w:abstractNumId w:val="5"/>
  </w:num>
  <w:num w:numId="5" w16cid:durableId="1538273643">
    <w:abstractNumId w:val="24"/>
  </w:num>
  <w:num w:numId="6" w16cid:durableId="775446250">
    <w:abstractNumId w:val="13"/>
  </w:num>
  <w:num w:numId="7" w16cid:durableId="1776050356">
    <w:abstractNumId w:val="8"/>
  </w:num>
  <w:num w:numId="8" w16cid:durableId="458031251">
    <w:abstractNumId w:val="28"/>
  </w:num>
  <w:num w:numId="9" w16cid:durableId="568426284">
    <w:abstractNumId w:val="9"/>
  </w:num>
  <w:num w:numId="10" w16cid:durableId="280115417">
    <w:abstractNumId w:val="12"/>
  </w:num>
  <w:num w:numId="11" w16cid:durableId="1855849482">
    <w:abstractNumId w:val="15"/>
  </w:num>
  <w:num w:numId="12" w16cid:durableId="1868521721">
    <w:abstractNumId w:val="24"/>
  </w:num>
  <w:num w:numId="13" w16cid:durableId="1894653249">
    <w:abstractNumId w:val="20"/>
  </w:num>
  <w:num w:numId="14" w16cid:durableId="1876039067">
    <w:abstractNumId w:val="6"/>
  </w:num>
  <w:num w:numId="15" w16cid:durableId="1761222171">
    <w:abstractNumId w:val="30"/>
  </w:num>
  <w:num w:numId="16" w16cid:durableId="623272756">
    <w:abstractNumId w:val="19"/>
  </w:num>
  <w:num w:numId="17" w16cid:durableId="1257052508">
    <w:abstractNumId w:val="2"/>
  </w:num>
  <w:num w:numId="18" w16cid:durableId="2056736168">
    <w:abstractNumId w:val="18"/>
  </w:num>
  <w:num w:numId="19" w16cid:durableId="95910002">
    <w:abstractNumId w:val="7"/>
  </w:num>
  <w:num w:numId="20" w16cid:durableId="1915310077">
    <w:abstractNumId w:val="29"/>
  </w:num>
  <w:num w:numId="21" w16cid:durableId="1183125441">
    <w:abstractNumId w:val="10"/>
  </w:num>
  <w:num w:numId="22" w16cid:durableId="552934205">
    <w:abstractNumId w:val="16"/>
  </w:num>
  <w:num w:numId="23" w16cid:durableId="2026133936">
    <w:abstractNumId w:val="27"/>
  </w:num>
  <w:num w:numId="24" w16cid:durableId="1926331197">
    <w:abstractNumId w:val="13"/>
  </w:num>
  <w:num w:numId="25" w16cid:durableId="886524867">
    <w:abstractNumId w:val="24"/>
  </w:num>
  <w:num w:numId="26" w16cid:durableId="1592739403">
    <w:abstractNumId w:val="24"/>
  </w:num>
  <w:num w:numId="27" w16cid:durableId="1330984986">
    <w:abstractNumId w:val="24"/>
  </w:num>
  <w:num w:numId="28" w16cid:durableId="1682972754">
    <w:abstractNumId w:val="24"/>
  </w:num>
  <w:num w:numId="29" w16cid:durableId="1267688814">
    <w:abstractNumId w:val="13"/>
  </w:num>
  <w:num w:numId="30" w16cid:durableId="822282846">
    <w:abstractNumId w:val="13"/>
  </w:num>
  <w:num w:numId="31" w16cid:durableId="962997958">
    <w:abstractNumId w:val="13"/>
  </w:num>
  <w:num w:numId="32" w16cid:durableId="1800226836">
    <w:abstractNumId w:val="13"/>
  </w:num>
  <w:num w:numId="33" w16cid:durableId="1862084945">
    <w:abstractNumId w:val="13"/>
  </w:num>
  <w:num w:numId="34" w16cid:durableId="1562056055">
    <w:abstractNumId w:val="24"/>
  </w:num>
  <w:num w:numId="35" w16cid:durableId="1994676414">
    <w:abstractNumId w:val="24"/>
  </w:num>
  <w:num w:numId="36" w16cid:durableId="1079600975">
    <w:abstractNumId w:val="32"/>
  </w:num>
  <w:num w:numId="37" w16cid:durableId="169875917">
    <w:abstractNumId w:val="1"/>
  </w:num>
  <w:num w:numId="38" w16cid:durableId="1978946831">
    <w:abstractNumId w:val="0"/>
  </w:num>
  <w:num w:numId="39" w16cid:durableId="1903712265">
    <w:abstractNumId w:val="31"/>
  </w:num>
  <w:num w:numId="40" w16cid:durableId="749545178">
    <w:abstractNumId w:val="11"/>
  </w:num>
  <w:num w:numId="41" w16cid:durableId="1989631334">
    <w:abstractNumId w:val="17"/>
  </w:num>
  <w:num w:numId="42" w16cid:durableId="777676153">
    <w:abstractNumId w:val="23"/>
  </w:num>
  <w:num w:numId="43" w16cid:durableId="1860006583">
    <w:abstractNumId w:val="3"/>
  </w:num>
  <w:num w:numId="44" w16cid:durableId="386345578">
    <w:abstractNumId w:val="22"/>
  </w:num>
  <w:num w:numId="45" w16cid:durableId="2045908575">
    <w:abstractNumId w:val="24"/>
  </w:num>
  <w:num w:numId="46" w16cid:durableId="1806585031">
    <w:abstractNumId w:val="14"/>
  </w:num>
  <w:num w:numId="47" w16cid:durableId="1233502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4790"/>
    <w:rsid w:val="00015F9F"/>
    <w:rsid w:val="0001709F"/>
    <w:rsid w:val="0003601D"/>
    <w:rsid w:val="00037FDA"/>
    <w:rsid w:val="0004056A"/>
    <w:rsid w:val="00040ED8"/>
    <w:rsid w:val="0005137B"/>
    <w:rsid w:val="00054EF7"/>
    <w:rsid w:val="000613DF"/>
    <w:rsid w:val="0007079A"/>
    <w:rsid w:val="000728B9"/>
    <w:rsid w:val="0008201A"/>
    <w:rsid w:val="00083E61"/>
    <w:rsid w:val="00087C7F"/>
    <w:rsid w:val="000942F4"/>
    <w:rsid w:val="000A0746"/>
    <w:rsid w:val="000A2396"/>
    <w:rsid w:val="000A378E"/>
    <w:rsid w:val="000A5AAF"/>
    <w:rsid w:val="000B06CD"/>
    <w:rsid w:val="000B7D6D"/>
    <w:rsid w:val="000C41F6"/>
    <w:rsid w:val="000C6A05"/>
    <w:rsid w:val="000D726D"/>
    <w:rsid w:val="000D782C"/>
    <w:rsid w:val="000E3D62"/>
    <w:rsid w:val="000E6330"/>
    <w:rsid w:val="00102C17"/>
    <w:rsid w:val="00107714"/>
    <w:rsid w:val="001133AB"/>
    <w:rsid w:val="00115BC3"/>
    <w:rsid w:val="001208DC"/>
    <w:rsid w:val="00123E01"/>
    <w:rsid w:val="001351DA"/>
    <w:rsid w:val="001428EB"/>
    <w:rsid w:val="00145E03"/>
    <w:rsid w:val="00153F61"/>
    <w:rsid w:val="0016007C"/>
    <w:rsid w:val="00162654"/>
    <w:rsid w:val="0016559E"/>
    <w:rsid w:val="00166330"/>
    <w:rsid w:val="00173D65"/>
    <w:rsid w:val="00184DBB"/>
    <w:rsid w:val="001943BF"/>
    <w:rsid w:val="001A6320"/>
    <w:rsid w:val="001B3AA9"/>
    <w:rsid w:val="001B5C81"/>
    <w:rsid w:val="001C3132"/>
    <w:rsid w:val="001C34A3"/>
    <w:rsid w:val="001C4C57"/>
    <w:rsid w:val="001C57D8"/>
    <w:rsid w:val="001D0560"/>
    <w:rsid w:val="001D1DD2"/>
    <w:rsid w:val="001E2F8F"/>
    <w:rsid w:val="001F2521"/>
    <w:rsid w:val="00203599"/>
    <w:rsid w:val="002044CF"/>
    <w:rsid w:val="002148E3"/>
    <w:rsid w:val="00222CD2"/>
    <w:rsid w:val="00227538"/>
    <w:rsid w:val="00234746"/>
    <w:rsid w:val="002378AF"/>
    <w:rsid w:val="00245B98"/>
    <w:rsid w:val="00246B18"/>
    <w:rsid w:val="002479BE"/>
    <w:rsid w:val="00250732"/>
    <w:rsid w:val="0025429E"/>
    <w:rsid w:val="00271E12"/>
    <w:rsid w:val="0028114C"/>
    <w:rsid w:val="00282CEB"/>
    <w:rsid w:val="00291A31"/>
    <w:rsid w:val="00297877"/>
    <w:rsid w:val="00297BED"/>
    <w:rsid w:val="002A115E"/>
    <w:rsid w:val="002B5D14"/>
    <w:rsid w:val="002C30C2"/>
    <w:rsid w:val="002C3963"/>
    <w:rsid w:val="002C6626"/>
    <w:rsid w:val="002D14D6"/>
    <w:rsid w:val="002D34A7"/>
    <w:rsid w:val="002D5074"/>
    <w:rsid w:val="002E4560"/>
    <w:rsid w:val="00300AEB"/>
    <w:rsid w:val="00302EDA"/>
    <w:rsid w:val="00312A5B"/>
    <w:rsid w:val="003148DE"/>
    <w:rsid w:val="00315C4E"/>
    <w:rsid w:val="0031652C"/>
    <w:rsid w:val="00320C8D"/>
    <w:rsid w:val="0032545C"/>
    <w:rsid w:val="003312EE"/>
    <w:rsid w:val="00333B09"/>
    <w:rsid w:val="00335A26"/>
    <w:rsid w:val="00335FC1"/>
    <w:rsid w:val="003507CA"/>
    <w:rsid w:val="0035304F"/>
    <w:rsid w:val="0035333D"/>
    <w:rsid w:val="003621D3"/>
    <w:rsid w:val="00362A90"/>
    <w:rsid w:val="00366A06"/>
    <w:rsid w:val="00367FAC"/>
    <w:rsid w:val="00373BBC"/>
    <w:rsid w:val="00374E4D"/>
    <w:rsid w:val="00382018"/>
    <w:rsid w:val="00383AB7"/>
    <w:rsid w:val="00383F0E"/>
    <w:rsid w:val="00390570"/>
    <w:rsid w:val="00390662"/>
    <w:rsid w:val="0039161A"/>
    <w:rsid w:val="00392592"/>
    <w:rsid w:val="003926F7"/>
    <w:rsid w:val="00395022"/>
    <w:rsid w:val="00395191"/>
    <w:rsid w:val="00395653"/>
    <w:rsid w:val="00396079"/>
    <w:rsid w:val="003B2A34"/>
    <w:rsid w:val="003B5F5A"/>
    <w:rsid w:val="003B7A55"/>
    <w:rsid w:val="003C0F70"/>
    <w:rsid w:val="003C14CE"/>
    <w:rsid w:val="003D3E21"/>
    <w:rsid w:val="003D4550"/>
    <w:rsid w:val="003D6401"/>
    <w:rsid w:val="003D755B"/>
    <w:rsid w:val="003F61BA"/>
    <w:rsid w:val="003F6841"/>
    <w:rsid w:val="00402D0B"/>
    <w:rsid w:val="00406CFF"/>
    <w:rsid w:val="004073DA"/>
    <w:rsid w:val="004076FD"/>
    <w:rsid w:val="00410A0D"/>
    <w:rsid w:val="0041728E"/>
    <w:rsid w:val="0042023B"/>
    <w:rsid w:val="00424292"/>
    <w:rsid w:val="00424A53"/>
    <w:rsid w:val="00425FE4"/>
    <w:rsid w:val="004307E6"/>
    <w:rsid w:val="0043706C"/>
    <w:rsid w:val="00437218"/>
    <w:rsid w:val="00441DB8"/>
    <w:rsid w:val="004475C6"/>
    <w:rsid w:val="00451F10"/>
    <w:rsid w:val="00452DF1"/>
    <w:rsid w:val="00455551"/>
    <w:rsid w:val="00470EEC"/>
    <w:rsid w:val="00472A90"/>
    <w:rsid w:val="00487145"/>
    <w:rsid w:val="004A0964"/>
    <w:rsid w:val="004A7A14"/>
    <w:rsid w:val="004A7B46"/>
    <w:rsid w:val="004C0762"/>
    <w:rsid w:val="004C09F2"/>
    <w:rsid w:val="004C6840"/>
    <w:rsid w:val="004C6B31"/>
    <w:rsid w:val="004D0D1D"/>
    <w:rsid w:val="004D24CC"/>
    <w:rsid w:val="004D69A0"/>
    <w:rsid w:val="004E29CA"/>
    <w:rsid w:val="004E3D0A"/>
    <w:rsid w:val="004E4F44"/>
    <w:rsid w:val="004F66F9"/>
    <w:rsid w:val="005020D3"/>
    <w:rsid w:val="00507BF3"/>
    <w:rsid w:val="0051229E"/>
    <w:rsid w:val="00516A3F"/>
    <w:rsid w:val="00521C25"/>
    <w:rsid w:val="00531AC9"/>
    <w:rsid w:val="00535394"/>
    <w:rsid w:val="0054156B"/>
    <w:rsid w:val="00567987"/>
    <w:rsid w:val="0057297C"/>
    <w:rsid w:val="00582B63"/>
    <w:rsid w:val="005844D0"/>
    <w:rsid w:val="00596B63"/>
    <w:rsid w:val="005A498A"/>
    <w:rsid w:val="005A61C0"/>
    <w:rsid w:val="005B5964"/>
    <w:rsid w:val="005C59E1"/>
    <w:rsid w:val="005D7144"/>
    <w:rsid w:val="005E2A77"/>
    <w:rsid w:val="005E435D"/>
    <w:rsid w:val="005E7DB4"/>
    <w:rsid w:val="005F492E"/>
    <w:rsid w:val="005F6F01"/>
    <w:rsid w:val="0060410C"/>
    <w:rsid w:val="00605758"/>
    <w:rsid w:val="00605BA8"/>
    <w:rsid w:val="00617823"/>
    <w:rsid w:val="0063172C"/>
    <w:rsid w:val="00632864"/>
    <w:rsid w:val="00641225"/>
    <w:rsid w:val="00643728"/>
    <w:rsid w:val="006507FB"/>
    <w:rsid w:val="006545BC"/>
    <w:rsid w:val="0065534B"/>
    <w:rsid w:val="006572F3"/>
    <w:rsid w:val="00657693"/>
    <w:rsid w:val="00660C9F"/>
    <w:rsid w:val="006709BB"/>
    <w:rsid w:val="00672AC4"/>
    <w:rsid w:val="00684BCF"/>
    <w:rsid w:val="00685ED5"/>
    <w:rsid w:val="00693D9D"/>
    <w:rsid w:val="0069666C"/>
    <w:rsid w:val="006A3912"/>
    <w:rsid w:val="006A6A77"/>
    <w:rsid w:val="006A6CCC"/>
    <w:rsid w:val="006B1F6B"/>
    <w:rsid w:val="006B221A"/>
    <w:rsid w:val="006C355A"/>
    <w:rsid w:val="006C5E0C"/>
    <w:rsid w:val="006D3433"/>
    <w:rsid w:val="006E0A14"/>
    <w:rsid w:val="006E24E6"/>
    <w:rsid w:val="006E412F"/>
    <w:rsid w:val="006F26E4"/>
    <w:rsid w:val="006F4AB1"/>
    <w:rsid w:val="006F6240"/>
    <w:rsid w:val="006F62F8"/>
    <w:rsid w:val="00704574"/>
    <w:rsid w:val="0070775B"/>
    <w:rsid w:val="00713B34"/>
    <w:rsid w:val="00717254"/>
    <w:rsid w:val="00720EDB"/>
    <w:rsid w:val="00721983"/>
    <w:rsid w:val="007249F5"/>
    <w:rsid w:val="007259A0"/>
    <w:rsid w:val="00727DDA"/>
    <w:rsid w:val="00733D8F"/>
    <w:rsid w:val="00736421"/>
    <w:rsid w:val="00741090"/>
    <w:rsid w:val="00744EF4"/>
    <w:rsid w:val="00746B8D"/>
    <w:rsid w:val="007523B7"/>
    <w:rsid w:val="00753C9D"/>
    <w:rsid w:val="00773484"/>
    <w:rsid w:val="00777C6E"/>
    <w:rsid w:val="007823B2"/>
    <w:rsid w:val="00782D0B"/>
    <w:rsid w:val="007860C0"/>
    <w:rsid w:val="007914B6"/>
    <w:rsid w:val="00794235"/>
    <w:rsid w:val="00796430"/>
    <w:rsid w:val="007A72A3"/>
    <w:rsid w:val="007B0BBB"/>
    <w:rsid w:val="007B7BC8"/>
    <w:rsid w:val="007C03E3"/>
    <w:rsid w:val="007C2C8A"/>
    <w:rsid w:val="007C520F"/>
    <w:rsid w:val="007D0E1B"/>
    <w:rsid w:val="007D307C"/>
    <w:rsid w:val="007D5174"/>
    <w:rsid w:val="007E39DF"/>
    <w:rsid w:val="007F22C9"/>
    <w:rsid w:val="007F4EEF"/>
    <w:rsid w:val="007F6D16"/>
    <w:rsid w:val="00806DDF"/>
    <w:rsid w:val="008101B7"/>
    <w:rsid w:val="00810449"/>
    <w:rsid w:val="00820C82"/>
    <w:rsid w:val="00824CD4"/>
    <w:rsid w:val="0083513B"/>
    <w:rsid w:val="0083531D"/>
    <w:rsid w:val="00840D8A"/>
    <w:rsid w:val="00841458"/>
    <w:rsid w:val="008427B7"/>
    <w:rsid w:val="008457BA"/>
    <w:rsid w:val="00845912"/>
    <w:rsid w:val="00850D37"/>
    <w:rsid w:val="008562C0"/>
    <w:rsid w:val="00856E2F"/>
    <w:rsid w:val="008618D2"/>
    <w:rsid w:val="00864BAF"/>
    <w:rsid w:val="00867B93"/>
    <w:rsid w:val="0087260F"/>
    <w:rsid w:val="00883C3A"/>
    <w:rsid w:val="0088793A"/>
    <w:rsid w:val="00893216"/>
    <w:rsid w:val="00893AA0"/>
    <w:rsid w:val="00897B7D"/>
    <w:rsid w:val="008B1D7D"/>
    <w:rsid w:val="008B2EC1"/>
    <w:rsid w:val="008B4A0E"/>
    <w:rsid w:val="008B4F93"/>
    <w:rsid w:val="008B7B92"/>
    <w:rsid w:val="008C6D67"/>
    <w:rsid w:val="008D1BCE"/>
    <w:rsid w:val="008D473B"/>
    <w:rsid w:val="008E25A3"/>
    <w:rsid w:val="008E391F"/>
    <w:rsid w:val="008F1BE4"/>
    <w:rsid w:val="008F1CF3"/>
    <w:rsid w:val="008F5FC8"/>
    <w:rsid w:val="00901B12"/>
    <w:rsid w:val="00917422"/>
    <w:rsid w:val="009211F7"/>
    <w:rsid w:val="0092416B"/>
    <w:rsid w:val="009245D5"/>
    <w:rsid w:val="00924B05"/>
    <w:rsid w:val="009258E5"/>
    <w:rsid w:val="00944003"/>
    <w:rsid w:val="009529ED"/>
    <w:rsid w:val="00953ED6"/>
    <w:rsid w:val="00955BA9"/>
    <w:rsid w:val="00957DE7"/>
    <w:rsid w:val="0096092A"/>
    <w:rsid w:val="00962FDB"/>
    <w:rsid w:val="00964D40"/>
    <w:rsid w:val="00966780"/>
    <w:rsid w:val="0097137E"/>
    <w:rsid w:val="0097290B"/>
    <w:rsid w:val="00973187"/>
    <w:rsid w:val="00974467"/>
    <w:rsid w:val="00974787"/>
    <w:rsid w:val="00981460"/>
    <w:rsid w:val="00985EA1"/>
    <w:rsid w:val="00992533"/>
    <w:rsid w:val="00994AEE"/>
    <w:rsid w:val="009A18AF"/>
    <w:rsid w:val="009C246A"/>
    <w:rsid w:val="009C5215"/>
    <w:rsid w:val="009C542F"/>
    <w:rsid w:val="009C5A99"/>
    <w:rsid w:val="009D3BC1"/>
    <w:rsid w:val="009D4D42"/>
    <w:rsid w:val="009D5AFE"/>
    <w:rsid w:val="009D739E"/>
    <w:rsid w:val="009E19AE"/>
    <w:rsid w:val="009F4968"/>
    <w:rsid w:val="009F6283"/>
    <w:rsid w:val="00A1615F"/>
    <w:rsid w:val="00A20BF0"/>
    <w:rsid w:val="00A20D28"/>
    <w:rsid w:val="00A31942"/>
    <w:rsid w:val="00A35706"/>
    <w:rsid w:val="00A37E7D"/>
    <w:rsid w:val="00A433FA"/>
    <w:rsid w:val="00A44140"/>
    <w:rsid w:val="00A50FE6"/>
    <w:rsid w:val="00A60074"/>
    <w:rsid w:val="00A641E5"/>
    <w:rsid w:val="00A65BD5"/>
    <w:rsid w:val="00A71013"/>
    <w:rsid w:val="00A73347"/>
    <w:rsid w:val="00A75617"/>
    <w:rsid w:val="00A80AEA"/>
    <w:rsid w:val="00A828F4"/>
    <w:rsid w:val="00A86BA2"/>
    <w:rsid w:val="00A929F3"/>
    <w:rsid w:val="00A94BB0"/>
    <w:rsid w:val="00AA0D60"/>
    <w:rsid w:val="00AA6752"/>
    <w:rsid w:val="00AB333C"/>
    <w:rsid w:val="00AB4B27"/>
    <w:rsid w:val="00AB4DF1"/>
    <w:rsid w:val="00AB63EC"/>
    <w:rsid w:val="00AC69AD"/>
    <w:rsid w:val="00AD5407"/>
    <w:rsid w:val="00AE34BF"/>
    <w:rsid w:val="00AE3CBA"/>
    <w:rsid w:val="00B07557"/>
    <w:rsid w:val="00B14FD9"/>
    <w:rsid w:val="00B162EB"/>
    <w:rsid w:val="00B20FB0"/>
    <w:rsid w:val="00B23E4D"/>
    <w:rsid w:val="00B26211"/>
    <w:rsid w:val="00B27218"/>
    <w:rsid w:val="00B316A1"/>
    <w:rsid w:val="00B31D47"/>
    <w:rsid w:val="00B33DA7"/>
    <w:rsid w:val="00B3786C"/>
    <w:rsid w:val="00B41C4D"/>
    <w:rsid w:val="00B42C7C"/>
    <w:rsid w:val="00B54C8A"/>
    <w:rsid w:val="00B603B4"/>
    <w:rsid w:val="00B67297"/>
    <w:rsid w:val="00B7005B"/>
    <w:rsid w:val="00B7052F"/>
    <w:rsid w:val="00B71665"/>
    <w:rsid w:val="00B74CE8"/>
    <w:rsid w:val="00B7562B"/>
    <w:rsid w:val="00B7577C"/>
    <w:rsid w:val="00B84923"/>
    <w:rsid w:val="00B9325C"/>
    <w:rsid w:val="00B9392A"/>
    <w:rsid w:val="00B9516B"/>
    <w:rsid w:val="00BA502A"/>
    <w:rsid w:val="00BB25AA"/>
    <w:rsid w:val="00BB44B5"/>
    <w:rsid w:val="00BC013C"/>
    <w:rsid w:val="00BC3D5F"/>
    <w:rsid w:val="00BD1E89"/>
    <w:rsid w:val="00BE0222"/>
    <w:rsid w:val="00BE7127"/>
    <w:rsid w:val="00BE75D7"/>
    <w:rsid w:val="00BF1B62"/>
    <w:rsid w:val="00BF333A"/>
    <w:rsid w:val="00C02347"/>
    <w:rsid w:val="00C034DC"/>
    <w:rsid w:val="00C10350"/>
    <w:rsid w:val="00C10EDB"/>
    <w:rsid w:val="00C15402"/>
    <w:rsid w:val="00C223FB"/>
    <w:rsid w:val="00C371E7"/>
    <w:rsid w:val="00C472F2"/>
    <w:rsid w:val="00C51318"/>
    <w:rsid w:val="00C52FCC"/>
    <w:rsid w:val="00C55C81"/>
    <w:rsid w:val="00C601A6"/>
    <w:rsid w:val="00C602B2"/>
    <w:rsid w:val="00C704CE"/>
    <w:rsid w:val="00C71FDE"/>
    <w:rsid w:val="00C758F8"/>
    <w:rsid w:val="00C847EF"/>
    <w:rsid w:val="00C9612A"/>
    <w:rsid w:val="00CA2E98"/>
    <w:rsid w:val="00CA2F5D"/>
    <w:rsid w:val="00CA4CDD"/>
    <w:rsid w:val="00CA4DF1"/>
    <w:rsid w:val="00CC0B25"/>
    <w:rsid w:val="00CD0D59"/>
    <w:rsid w:val="00CD4B2B"/>
    <w:rsid w:val="00CE4772"/>
    <w:rsid w:val="00CE5856"/>
    <w:rsid w:val="00CE7303"/>
    <w:rsid w:val="00CF1E6A"/>
    <w:rsid w:val="00CF719C"/>
    <w:rsid w:val="00CF7CC7"/>
    <w:rsid w:val="00D00099"/>
    <w:rsid w:val="00D04BE9"/>
    <w:rsid w:val="00D04C40"/>
    <w:rsid w:val="00D140A4"/>
    <w:rsid w:val="00D15EA8"/>
    <w:rsid w:val="00D20F0F"/>
    <w:rsid w:val="00D25020"/>
    <w:rsid w:val="00D342A3"/>
    <w:rsid w:val="00D347FA"/>
    <w:rsid w:val="00D352F9"/>
    <w:rsid w:val="00D3649F"/>
    <w:rsid w:val="00D367D5"/>
    <w:rsid w:val="00D415FF"/>
    <w:rsid w:val="00D42DA7"/>
    <w:rsid w:val="00D43767"/>
    <w:rsid w:val="00D44A86"/>
    <w:rsid w:val="00D50CA1"/>
    <w:rsid w:val="00D51EC0"/>
    <w:rsid w:val="00D562F2"/>
    <w:rsid w:val="00D61040"/>
    <w:rsid w:val="00D62EEB"/>
    <w:rsid w:val="00D64C99"/>
    <w:rsid w:val="00D66CF4"/>
    <w:rsid w:val="00D672BB"/>
    <w:rsid w:val="00D704E3"/>
    <w:rsid w:val="00D7730F"/>
    <w:rsid w:val="00D82056"/>
    <w:rsid w:val="00D83274"/>
    <w:rsid w:val="00D84185"/>
    <w:rsid w:val="00D93267"/>
    <w:rsid w:val="00D93750"/>
    <w:rsid w:val="00D95201"/>
    <w:rsid w:val="00D952E1"/>
    <w:rsid w:val="00DA109F"/>
    <w:rsid w:val="00DA1E9F"/>
    <w:rsid w:val="00DA45E4"/>
    <w:rsid w:val="00DA5F9E"/>
    <w:rsid w:val="00DA700E"/>
    <w:rsid w:val="00DB6D03"/>
    <w:rsid w:val="00DC50F8"/>
    <w:rsid w:val="00DC7BC5"/>
    <w:rsid w:val="00DC7EF0"/>
    <w:rsid w:val="00DD2F80"/>
    <w:rsid w:val="00DE4480"/>
    <w:rsid w:val="00DF5E9A"/>
    <w:rsid w:val="00E01D04"/>
    <w:rsid w:val="00E02A32"/>
    <w:rsid w:val="00E109F2"/>
    <w:rsid w:val="00E11369"/>
    <w:rsid w:val="00E153E8"/>
    <w:rsid w:val="00E1562F"/>
    <w:rsid w:val="00E15937"/>
    <w:rsid w:val="00E21FBD"/>
    <w:rsid w:val="00E24EB0"/>
    <w:rsid w:val="00E3304C"/>
    <w:rsid w:val="00E3618D"/>
    <w:rsid w:val="00E438DD"/>
    <w:rsid w:val="00E43F68"/>
    <w:rsid w:val="00E5038D"/>
    <w:rsid w:val="00E57062"/>
    <w:rsid w:val="00E5787F"/>
    <w:rsid w:val="00E6710B"/>
    <w:rsid w:val="00E722DC"/>
    <w:rsid w:val="00E7793C"/>
    <w:rsid w:val="00E806A9"/>
    <w:rsid w:val="00E814B8"/>
    <w:rsid w:val="00E81559"/>
    <w:rsid w:val="00E83449"/>
    <w:rsid w:val="00E8684E"/>
    <w:rsid w:val="00E90475"/>
    <w:rsid w:val="00E91004"/>
    <w:rsid w:val="00E961B2"/>
    <w:rsid w:val="00E96A4A"/>
    <w:rsid w:val="00EA0768"/>
    <w:rsid w:val="00EA25AD"/>
    <w:rsid w:val="00EA2626"/>
    <w:rsid w:val="00EB563D"/>
    <w:rsid w:val="00EC043D"/>
    <w:rsid w:val="00EC1BEF"/>
    <w:rsid w:val="00EC3886"/>
    <w:rsid w:val="00ED05E7"/>
    <w:rsid w:val="00ED19A5"/>
    <w:rsid w:val="00ED2031"/>
    <w:rsid w:val="00ED3898"/>
    <w:rsid w:val="00EE73BE"/>
    <w:rsid w:val="00EF3730"/>
    <w:rsid w:val="00EF3E19"/>
    <w:rsid w:val="00EF45C6"/>
    <w:rsid w:val="00EF46CC"/>
    <w:rsid w:val="00F01CE3"/>
    <w:rsid w:val="00F0321D"/>
    <w:rsid w:val="00F06AE9"/>
    <w:rsid w:val="00F071B8"/>
    <w:rsid w:val="00F11B50"/>
    <w:rsid w:val="00F16477"/>
    <w:rsid w:val="00F17913"/>
    <w:rsid w:val="00F35D9B"/>
    <w:rsid w:val="00F37A69"/>
    <w:rsid w:val="00F503DA"/>
    <w:rsid w:val="00F52113"/>
    <w:rsid w:val="00F540F1"/>
    <w:rsid w:val="00F541F4"/>
    <w:rsid w:val="00F71C12"/>
    <w:rsid w:val="00F76142"/>
    <w:rsid w:val="00F87E60"/>
    <w:rsid w:val="00FA1622"/>
    <w:rsid w:val="00FA3A24"/>
    <w:rsid w:val="00FA603D"/>
    <w:rsid w:val="00FB0EE9"/>
    <w:rsid w:val="00FB268D"/>
    <w:rsid w:val="00FB761F"/>
    <w:rsid w:val="00FC173C"/>
    <w:rsid w:val="00FC79A8"/>
    <w:rsid w:val="00FD2FD6"/>
    <w:rsid w:val="00FD3EC8"/>
    <w:rsid w:val="00FD6F23"/>
    <w:rsid w:val="00FF36D2"/>
    <w:rsid w:val="00FF4F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A4AF6"/>
  <w15:docId w15:val="{D2BB33A0-31F4-487D-BDC2-B9A5CEC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character" w:styleId="UnresolvedMention">
    <w:name w:val="Unresolved Mention"/>
    <w:basedOn w:val="DefaultParagraphFont"/>
    <w:uiPriority w:val="99"/>
    <w:semiHidden/>
    <w:unhideWhenUsed/>
    <w:rsid w:val="008427B7"/>
    <w:rPr>
      <w:color w:val="605E5C"/>
      <w:shd w:val="clear" w:color="auto" w:fill="E1DFDD"/>
    </w:rPr>
  </w:style>
  <w:style w:type="character" w:styleId="FollowedHyperlink">
    <w:name w:val="FollowedHyperlink"/>
    <w:basedOn w:val="DefaultParagraphFont"/>
    <w:uiPriority w:val="99"/>
    <w:semiHidden/>
    <w:unhideWhenUsed/>
    <w:rsid w:val="009D3BC1"/>
    <w:rPr>
      <w:color w:val="800080" w:themeColor="followedHyperlink"/>
      <w:u w:val="single"/>
    </w:rPr>
  </w:style>
  <w:style w:type="table" w:styleId="GridTable4-Accent1">
    <w:name w:val="Grid Table 4 Accent 1"/>
    <w:basedOn w:val="TableNormal"/>
    <w:uiPriority w:val="49"/>
    <w:rsid w:val="00D672B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82149684">
      <w:bodyDiv w:val="1"/>
      <w:marLeft w:val="0"/>
      <w:marRight w:val="0"/>
      <w:marTop w:val="0"/>
      <w:marBottom w:val="0"/>
      <w:divBdr>
        <w:top w:val="none" w:sz="0" w:space="0" w:color="auto"/>
        <w:left w:val="none" w:sz="0" w:space="0" w:color="auto"/>
        <w:bottom w:val="none" w:sz="0" w:space="0" w:color="auto"/>
        <w:right w:val="none" w:sz="0" w:space="0" w:color="auto"/>
      </w:divBdr>
    </w:div>
    <w:div w:id="527718718">
      <w:bodyDiv w:val="1"/>
      <w:marLeft w:val="0"/>
      <w:marRight w:val="0"/>
      <w:marTop w:val="0"/>
      <w:marBottom w:val="0"/>
      <w:divBdr>
        <w:top w:val="none" w:sz="0" w:space="0" w:color="auto"/>
        <w:left w:val="none" w:sz="0" w:space="0" w:color="auto"/>
        <w:bottom w:val="none" w:sz="0" w:space="0" w:color="auto"/>
        <w:right w:val="none" w:sz="0" w:space="0" w:color="auto"/>
      </w:divBdr>
    </w:div>
    <w:div w:id="688528626">
      <w:bodyDiv w:val="1"/>
      <w:marLeft w:val="0"/>
      <w:marRight w:val="0"/>
      <w:marTop w:val="0"/>
      <w:marBottom w:val="0"/>
      <w:divBdr>
        <w:top w:val="none" w:sz="0" w:space="0" w:color="auto"/>
        <w:left w:val="none" w:sz="0" w:space="0" w:color="auto"/>
        <w:bottom w:val="none" w:sz="0" w:space="0" w:color="auto"/>
        <w:right w:val="none" w:sz="0" w:space="0" w:color="auto"/>
      </w:divBdr>
    </w:div>
    <w:div w:id="694774757">
      <w:bodyDiv w:val="1"/>
      <w:marLeft w:val="0"/>
      <w:marRight w:val="0"/>
      <w:marTop w:val="0"/>
      <w:marBottom w:val="0"/>
      <w:divBdr>
        <w:top w:val="none" w:sz="0" w:space="0" w:color="auto"/>
        <w:left w:val="none" w:sz="0" w:space="0" w:color="auto"/>
        <w:bottom w:val="none" w:sz="0" w:space="0" w:color="auto"/>
        <w:right w:val="none" w:sz="0" w:space="0" w:color="auto"/>
      </w:divBdr>
    </w:div>
    <w:div w:id="969700960">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311403091">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ybeanresearchdata.com/"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soybeanresearchdata.com/" TargetMode="External"/><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gytorres\Documents\Lab_\Field%20Work%20Analysis\soil_physiochemical_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angytorres\Documents\Lab_\Field%20Work%20Analysis\nodule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Users\angytorres\Documents\Lab_\Field%20Work%20Analysis\nodu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gytorres\Documents\Lab_\Field%20Work%20Analysis\yield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gytorres\Documents\Lab_\Field%20Work%20Analysis\yield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a:t>
            </a:r>
            <a:r>
              <a:rPr lang="en-US" baseline="0"/>
              <a:t> physiochemical properties for cv. Ellis</a:t>
            </a:r>
          </a:p>
          <a:p>
            <a:pPr>
              <a:defRPr/>
            </a:pPr>
            <a:r>
              <a:rPr lang="en-US" baseline="0"/>
              <a:t>(conventional tillage)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AR!$D$23</c:f>
              <c:strCache>
                <c:ptCount val="1"/>
                <c:pt idx="0">
                  <c:v>Initial</c:v>
                </c:pt>
              </c:strCache>
            </c:strRef>
          </c:tx>
          <c:spPr>
            <a:solidFill>
              <a:schemeClr val="accent1"/>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AR!$E$23:$R$23</c:f>
              <c:numCache>
                <c:formatCode>0</c:formatCode>
                <c:ptCount val="14"/>
                <c:pt idx="0" formatCode="0.0">
                  <c:v>7.07</c:v>
                </c:pt>
                <c:pt idx="1">
                  <c:v>16.515000000000001</c:v>
                </c:pt>
                <c:pt idx="2" formatCode="0.0">
                  <c:v>36.5</c:v>
                </c:pt>
                <c:pt idx="3">
                  <c:v>76.7</c:v>
                </c:pt>
                <c:pt idx="4">
                  <c:v>1457</c:v>
                </c:pt>
                <c:pt idx="5">
                  <c:v>250</c:v>
                </c:pt>
                <c:pt idx="6" formatCode="0.0">
                  <c:v>12.5</c:v>
                </c:pt>
                <c:pt idx="7">
                  <c:v>36</c:v>
                </c:pt>
                <c:pt idx="8" formatCode="0.00">
                  <c:v>32.676000000000002</c:v>
                </c:pt>
                <c:pt idx="9" formatCode="0.00">
                  <c:v>1.5</c:v>
                </c:pt>
                <c:pt idx="10" formatCode="0.00">
                  <c:v>12.99</c:v>
                </c:pt>
                <c:pt idx="11" formatCode="0.00">
                  <c:v>0.55600000000000005</c:v>
                </c:pt>
                <c:pt idx="12" formatCode="0.00">
                  <c:v>8.2000000000000003E-2</c:v>
                </c:pt>
                <c:pt idx="13" formatCode="0.00">
                  <c:v>1.3250966628072147</c:v>
                </c:pt>
              </c:numCache>
            </c:numRef>
          </c:val>
          <c:extLst>
            <c:ext xmlns:c16="http://schemas.microsoft.com/office/drawing/2014/chart" uri="{C3380CC4-5D6E-409C-BE32-E72D297353CC}">
              <c16:uniqueId val="{00000000-718D-4240-AC86-0F3875E5E893}"/>
            </c:ext>
          </c:extLst>
        </c:ser>
        <c:ser>
          <c:idx val="1"/>
          <c:order val="1"/>
          <c:tx>
            <c:strRef>
              <c:f>AR!$D$24</c:f>
              <c:strCache>
                <c:ptCount val="1"/>
                <c:pt idx="0">
                  <c:v>TXVA</c:v>
                </c:pt>
              </c:strCache>
            </c:strRef>
          </c:tx>
          <c:spPr>
            <a:solidFill>
              <a:schemeClr val="accent6">
                <a:lumMod val="75000"/>
              </a:schemeClr>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AR!$E$24:$R$24</c:f>
              <c:numCache>
                <c:formatCode>0</c:formatCode>
                <c:ptCount val="14"/>
                <c:pt idx="0" formatCode="0.0">
                  <c:v>6.72</c:v>
                </c:pt>
                <c:pt idx="1">
                  <c:v>17.752000000000002</c:v>
                </c:pt>
                <c:pt idx="2" formatCode="0.0">
                  <c:v>42</c:v>
                </c:pt>
                <c:pt idx="3">
                  <c:v>93.7</c:v>
                </c:pt>
                <c:pt idx="4">
                  <c:v>1311</c:v>
                </c:pt>
                <c:pt idx="5">
                  <c:v>230</c:v>
                </c:pt>
                <c:pt idx="6" formatCode="0.0">
                  <c:v>11.4</c:v>
                </c:pt>
                <c:pt idx="7">
                  <c:v>26.9</c:v>
                </c:pt>
                <c:pt idx="8" formatCode="0.00">
                  <c:v>31.257000000000001</c:v>
                </c:pt>
                <c:pt idx="9" formatCode="0.00">
                  <c:v>1.8140000000000001</c:v>
                </c:pt>
                <c:pt idx="10" formatCode="0.00">
                  <c:v>24.516999999999999</c:v>
                </c:pt>
                <c:pt idx="11" formatCode="0.00">
                  <c:v>0.56999999999999995</c:v>
                </c:pt>
                <c:pt idx="12" formatCode="0.00">
                  <c:v>5.6000000000000001E-2</c:v>
                </c:pt>
                <c:pt idx="13" formatCode="0.00">
                  <c:v>1.5494465153722179</c:v>
                </c:pt>
              </c:numCache>
            </c:numRef>
          </c:val>
          <c:extLst>
            <c:ext xmlns:c16="http://schemas.microsoft.com/office/drawing/2014/chart" uri="{C3380CC4-5D6E-409C-BE32-E72D297353CC}">
              <c16:uniqueId val="{00000001-718D-4240-AC86-0F3875E5E893}"/>
            </c:ext>
          </c:extLst>
        </c:ser>
        <c:ser>
          <c:idx val="2"/>
          <c:order val="2"/>
          <c:tx>
            <c:strRef>
              <c:f>AR!$D$25</c:f>
              <c:strCache>
                <c:ptCount val="1"/>
                <c:pt idx="0">
                  <c:v>Control</c:v>
                </c:pt>
              </c:strCache>
            </c:strRef>
          </c:tx>
          <c:spPr>
            <a:solidFill>
              <a:schemeClr val="bg1">
                <a:lumMod val="65000"/>
              </a:schemeClr>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AR!$E$25:$R$25</c:f>
              <c:numCache>
                <c:formatCode>0</c:formatCode>
                <c:ptCount val="14"/>
                <c:pt idx="0" formatCode="0.0">
                  <c:v>6.7</c:v>
                </c:pt>
                <c:pt idx="1">
                  <c:v>17.091999999999999</c:v>
                </c:pt>
                <c:pt idx="2" formatCode="0.0">
                  <c:v>46.6</c:v>
                </c:pt>
                <c:pt idx="3">
                  <c:v>112</c:v>
                </c:pt>
                <c:pt idx="4">
                  <c:v>1370</c:v>
                </c:pt>
                <c:pt idx="5">
                  <c:v>246</c:v>
                </c:pt>
                <c:pt idx="6" formatCode="0.0">
                  <c:v>12.2</c:v>
                </c:pt>
                <c:pt idx="7">
                  <c:v>26.9</c:v>
                </c:pt>
                <c:pt idx="8" formatCode="0.00">
                  <c:v>36.877000000000002</c:v>
                </c:pt>
                <c:pt idx="9" formatCode="0.00">
                  <c:v>1.849</c:v>
                </c:pt>
                <c:pt idx="10" formatCode="0.00">
                  <c:v>21.212</c:v>
                </c:pt>
                <c:pt idx="11" formatCode="0.00">
                  <c:v>0.621</c:v>
                </c:pt>
                <c:pt idx="12" formatCode="0.00">
                  <c:v>6.2E-2</c:v>
                </c:pt>
                <c:pt idx="13" formatCode="0.00">
                  <c:v>1.6509139311685612</c:v>
                </c:pt>
              </c:numCache>
            </c:numRef>
          </c:val>
          <c:extLst>
            <c:ext xmlns:c16="http://schemas.microsoft.com/office/drawing/2014/chart" uri="{C3380CC4-5D6E-409C-BE32-E72D297353CC}">
              <c16:uniqueId val="{00000002-718D-4240-AC86-0F3875E5E893}"/>
            </c:ext>
          </c:extLst>
        </c:ser>
        <c:ser>
          <c:idx val="3"/>
          <c:order val="3"/>
          <c:tx>
            <c:strRef>
              <c:f>AR!$D$26</c:f>
              <c:strCache>
                <c:ptCount val="1"/>
                <c:pt idx="0">
                  <c:v>TAG</c:v>
                </c:pt>
              </c:strCache>
            </c:strRef>
          </c:tx>
          <c:spPr>
            <a:solidFill>
              <a:srgbClr val="FFC000"/>
            </a:solidFill>
            <a:ln>
              <a:noFill/>
            </a:ln>
            <a:effectLst/>
          </c:spPr>
          <c:invertIfNegative val="0"/>
          <c:cat>
            <c:strRef>
              <c:f>AR!$E$22:$R$22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AR!$E$26:$R$26</c:f>
              <c:numCache>
                <c:formatCode>0</c:formatCode>
                <c:ptCount val="14"/>
                <c:pt idx="0" formatCode="0.0">
                  <c:v>6.78</c:v>
                </c:pt>
                <c:pt idx="1">
                  <c:v>18.489000000000001</c:v>
                </c:pt>
                <c:pt idx="2" formatCode="0.0">
                  <c:v>44.9</c:v>
                </c:pt>
                <c:pt idx="3">
                  <c:v>110</c:v>
                </c:pt>
                <c:pt idx="4">
                  <c:v>1387</c:v>
                </c:pt>
                <c:pt idx="5">
                  <c:v>245</c:v>
                </c:pt>
                <c:pt idx="6" formatCode="0.0">
                  <c:v>13</c:v>
                </c:pt>
                <c:pt idx="7">
                  <c:v>29.6</c:v>
                </c:pt>
                <c:pt idx="8" formatCode="0.00">
                  <c:v>34.103999999999999</c:v>
                </c:pt>
                <c:pt idx="9" formatCode="0.00">
                  <c:v>1.851</c:v>
                </c:pt>
                <c:pt idx="10" formatCode="0.00">
                  <c:v>25.317</c:v>
                </c:pt>
                <c:pt idx="11" formatCode="0.00">
                  <c:v>0.59499999999999997</c:v>
                </c:pt>
                <c:pt idx="12" formatCode="0.00">
                  <c:v>7.2999999999999995E-2</c:v>
                </c:pt>
                <c:pt idx="13" formatCode="0.00">
                  <c:v>1.6508735790368956</c:v>
                </c:pt>
              </c:numCache>
            </c:numRef>
          </c:val>
          <c:extLst>
            <c:ext xmlns:c16="http://schemas.microsoft.com/office/drawing/2014/chart" uri="{C3380CC4-5D6E-409C-BE32-E72D297353CC}">
              <c16:uniqueId val="{00000003-718D-4240-AC86-0F3875E5E893}"/>
            </c:ext>
          </c:extLst>
        </c:ser>
        <c:dLbls>
          <c:showLegendKey val="0"/>
          <c:showVal val="0"/>
          <c:showCatName val="0"/>
          <c:showSerName val="0"/>
          <c:showPercent val="0"/>
          <c:showBubbleSize val="0"/>
        </c:dLbls>
        <c:gapWidth val="219"/>
        <c:overlap val="-27"/>
        <c:axId val="594212367"/>
        <c:axId val="588328223"/>
      </c:barChart>
      <c:catAx>
        <c:axId val="59421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328223"/>
        <c:crossesAt val="0"/>
        <c:auto val="1"/>
        <c:lblAlgn val="ctr"/>
        <c:lblOffset val="100"/>
        <c:noMultiLvlLbl val="0"/>
      </c:catAx>
      <c:valAx>
        <c:axId val="588328223"/>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2123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properties for cv. S14-9017R</a:t>
            </a:r>
          </a:p>
          <a:p>
            <a:pPr>
              <a:defRPr/>
            </a:pPr>
            <a:r>
              <a:rPr lang="en-US"/>
              <a:t>(conventional tillage)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AR!$D$31</c:f>
              <c:strCache>
                <c:ptCount val="1"/>
                <c:pt idx="0">
                  <c:v>Initial</c:v>
                </c:pt>
              </c:strCache>
            </c:strRef>
          </c:tx>
          <c:spPr>
            <a:solidFill>
              <a:schemeClr val="accent1"/>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AR!$E$31:$R$31</c:f>
              <c:numCache>
                <c:formatCode>0</c:formatCode>
                <c:ptCount val="14"/>
                <c:pt idx="0" formatCode="0.0">
                  <c:v>7.07</c:v>
                </c:pt>
                <c:pt idx="1">
                  <c:v>16.515000000000001</c:v>
                </c:pt>
                <c:pt idx="2" formatCode="0.0">
                  <c:v>36.5</c:v>
                </c:pt>
                <c:pt idx="3">
                  <c:v>76.7</c:v>
                </c:pt>
                <c:pt idx="4">
                  <c:v>1457</c:v>
                </c:pt>
                <c:pt idx="5">
                  <c:v>250</c:v>
                </c:pt>
                <c:pt idx="6" formatCode="0.0">
                  <c:v>12.5</c:v>
                </c:pt>
                <c:pt idx="7">
                  <c:v>36</c:v>
                </c:pt>
                <c:pt idx="8" formatCode="0.00">
                  <c:v>32.676000000000002</c:v>
                </c:pt>
                <c:pt idx="9" formatCode="0.00">
                  <c:v>1.5</c:v>
                </c:pt>
                <c:pt idx="10" formatCode="0.00">
                  <c:v>12.99</c:v>
                </c:pt>
                <c:pt idx="11" formatCode="0.00">
                  <c:v>0.55600000000000005</c:v>
                </c:pt>
                <c:pt idx="12" formatCode="0.00">
                  <c:v>8.2000000000000003E-2</c:v>
                </c:pt>
                <c:pt idx="13" formatCode="0.00">
                  <c:v>1.3250966628072147</c:v>
                </c:pt>
              </c:numCache>
            </c:numRef>
          </c:val>
          <c:extLst>
            <c:ext xmlns:c16="http://schemas.microsoft.com/office/drawing/2014/chart" uri="{C3380CC4-5D6E-409C-BE32-E72D297353CC}">
              <c16:uniqueId val="{00000000-8D02-0B4A-A29A-CDA5BF956CF5}"/>
            </c:ext>
          </c:extLst>
        </c:ser>
        <c:ser>
          <c:idx val="1"/>
          <c:order val="1"/>
          <c:tx>
            <c:strRef>
              <c:f>AR!$D$32</c:f>
              <c:strCache>
                <c:ptCount val="1"/>
                <c:pt idx="0">
                  <c:v>TXVA</c:v>
                </c:pt>
              </c:strCache>
            </c:strRef>
          </c:tx>
          <c:spPr>
            <a:solidFill>
              <a:schemeClr val="accent6">
                <a:lumMod val="75000"/>
              </a:schemeClr>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AR!$E$32:$R$32</c:f>
              <c:numCache>
                <c:formatCode>0</c:formatCode>
                <c:ptCount val="14"/>
                <c:pt idx="0" formatCode="0.0">
                  <c:v>6.93</c:v>
                </c:pt>
                <c:pt idx="1">
                  <c:v>17.077999999999999</c:v>
                </c:pt>
                <c:pt idx="2" formatCode="0.0">
                  <c:v>47.5</c:v>
                </c:pt>
                <c:pt idx="3">
                  <c:v>118</c:v>
                </c:pt>
                <c:pt idx="4">
                  <c:v>1409</c:v>
                </c:pt>
                <c:pt idx="5">
                  <c:v>257</c:v>
                </c:pt>
                <c:pt idx="6" formatCode="0.0">
                  <c:v>14.7</c:v>
                </c:pt>
                <c:pt idx="7">
                  <c:v>32.4</c:v>
                </c:pt>
                <c:pt idx="8" formatCode="0.00">
                  <c:v>35.497</c:v>
                </c:pt>
                <c:pt idx="9" formatCode="0.00">
                  <c:v>1.89</c:v>
                </c:pt>
                <c:pt idx="10" formatCode="0.00">
                  <c:v>20.997</c:v>
                </c:pt>
                <c:pt idx="11" formatCode="0.00">
                  <c:v>0.623</c:v>
                </c:pt>
                <c:pt idx="12" formatCode="0.00">
                  <c:v>0.11899999999999999</c:v>
                </c:pt>
                <c:pt idx="13" formatCode="0.00">
                  <c:v>1.6544936895900182</c:v>
                </c:pt>
              </c:numCache>
            </c:numRef>
          </c:val>
          <c:extLst>
            <c:ext xmlns:c16="http://schemas.microsoft.com/office/drawing/2014/chart" uri="{C3380CC4-5D6E-409C-BE32-E72D297353CC}">
              <c16:uniqueId val="{00000001-8D02-0B4A-A29A-CDA5BF956CF5}"/>
            </c:ext>
          </c:extLst>
        </c:ser>
        <c:ser>
          <c:idx val="2"/>
          <c:order val="2"/>
          <c:tx>
            <c:strRef>
              <c:f>AR!$D$33</c:f>
              <c:strCache>
                <c:ptCount val="1"/>
                <c:pt idx="0">
                  <c:v>Control</c:v>
                </c:pt>
              </c:strCache>
            </c:strRef>
          </c:tx>
          <c:spPr>
            <a:solidFill>
              <a:schemeClr val="bg1">
                <a:lumMod val="65000"/>
              </a:schemeClr>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AR!$E$33:$R$33</c:f>
              <c:numCache>
                <c:formatCode>0</c:formatCode>
                <c:ptCount val="14"/>
                <c:pt idx="0" formatCode="0.0">
                  <c:v>6.89</c:v>
                </c:pt>
                <c:pt idx="1">
                  <c:v>16.125</c:v>
                </c:pt>
                <c:pt idx="2" formatCode="0.0">
                  <c:v>52.8</c:v>
                </c:pt>
                <c:pt idx="3">
                  <c:v>132</c:v>
                </c:pt>
                <c:pt idx="4">
                  <c:v>1471</c:v>
                </c:pt>
                <c:pt idx="5">
                  <c:v>262</c:v>
                </c:pt>
                <c:pt idx="6" formatCode="0.0">
                  <c:v>15.8</c:v>
                </c:pt>
                <c:pt idx="7">
                  <c:v>32.4</c:v>
                </c:pt>
                <c:pt idx="8" formatCode="0.00">
                  <c:v>36.454999999999998</c:v>
                </c:pt>
                <c:pt idx="9" formatCode="0.00">
                  <c:v>1.881</c:v>
                </c:pt>
                <c:pt idx="10" formatCode="0.00">
                  <c:v>17.285</c:v>
                </c:pt>
                <c:pt idx="11" formatCode="0.00">
                  <c:v>0.61899999999999999</c:v>
                </c:pt>
                <c:pt idx="12" formatCode="0.00">
                  <c:v>0.106</c:v>
                </c:pt>
                <c:pt idx="13" formatCode="0.00">
                  <c:v>1.6416483736753116</c:v>
                </c:pt>
              </c:numCache>
            </c:numRef>
          </c:val>
          <c:extLst>
            <c:ext xmlns:c16="http://schemas.microsoft.com/office/drawing/2014/chart" uri="{C3380CC4-5D6E-409C-BE32-E72D297353CC}">
              <c16:uniqueId val="{00000002-8D02-0B4A-A29A-CDA5BF956CF5}"/>
            </c:ext>
          </c:extLst>
        </c:ser>
        <c:ser>
          <c:idx val="3"/>
          <c:order val="3"/>
          <c:tx>
            <c:strRef>
              <c:f>AR!$D$34</c:f>
              <c:strCache>
                <c:ptCount val="1"/>
                <c:pt idx="0">
                  <c:v>TAG</c:v>
                </c:pt>
              </c:strCache>
            </c:strRef>
          </c:tx>
          <c:spPr>
            <a:solidFill>
              <a:srgbClr val="FFC000"/>
            </a:solidFill>
            <a:ln>
              <a:noFill/>
            </a:ln>
            <a:effectLst/>
          </c:spPr>
          <c:invertIfNegative val="0"/>
          <c:cat>
            <c:strRef>
              <c:f>AR!$E$30:$R$30</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AR!$E$34:$R$34</c:f>
              <c:numCache>
                <c:formatCode>0</c:formatCode>
                <c:ptCount val="14"/>
                <c:pt idx="0" formatCode="0.0">
                  <c:v>6.96</c:v>
                </c:pt>
                <c:pt idx="1">
                  <c:v>14.398</c:v>
                </c:pt>
                <c:pt idx="2" formatCode="0.0">
                  <c:v>51.3</c:v>
                </c:pt>
                <c:pt idx="3">
                  <c:v>112</c:v>
                </c:pt>
                <c:pt idx="4">
                  <c:v>1431</c:v>
                </c:pt>
                <c:pt idx="5">
                  <c:v>257</c:v>
                </c:pt>
                <c:pt idx="6">
                  <c:v>15.9</c:v>
                </c:pt>
                <c:pt idx="7">
                  <c:v>34.6</c:v>
                </c:pt>
                <c:pt idx="8" formatCode="0.00">
                  <c:v>31.567</c:v>
                </c:pt>
                <c:pt idx="9" formatCode="0.00">
                  <c:v>1.6819999999999999</c:v>
                </c:pt>
                <c:pt idx="10" formatCode="0.00">
                  <c:v>18.343</c:v>
                </c:pt>
                <c:pt idx="11" formatCode="0.00">
                  <c:v>0.58699999999999997</c:v>
                </c:pt>
                <c:pt idx="12" formatCode="0.00">
                  <c:v>7.2999999999999995E-2</c:v>
                </c:pt>
                <c:pt idx="13" formatCode="0.00">
                  <c:v>1.549617080134662</c:v>
                </c:pt>
              </c:numCache>
            </c:numRef>
          </c:val>
          <c:extLst>
            <c:ext xmlns:c16="http://schemas.microsoft.com/office/drawing/2014/chart" uri="{C3380CC4-5D6E-409C-BE32-E72D297353CC}">
              <c16:uniqueId val="{00000003-8D02-0B4A-A29A-CDA5BF956CF5}"/>
            </c:ext>
          </c:extLst>
        </c:ser>
        <c:dLbls>
          <c:showLegendKey val="0"/>
          <c:showVal val="0"/>
          <c:showCatName val="0"/>
          <c:showSerName val="0"/>
          <c:showPercent val="0"/>
          <c:showBubbleSize val="0"/>
        </c:dLbls>
        <c:gapWidth val="219"/>
        <c:overlap val="-27"/>
        <c:axId val="989161311"/>
        <c:axId val="989230255"/>
      </c:barChart>
      <c:catAx>
        <c:axId val="98916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230255"/>
        <c:crossesAt val="0"/>
        <c:auto val="1"/>
        <c:lblAlgn val="ctr"/>
        <c:lblOffset val="100"/>
        <c:noMultiLvlLbl val="0"/>
      </c:catAx>
      <c:valAx>
        <c:axId val="98923025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1613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properties for cv. Ellis (no-till)</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AR!$D$16</c:f>
              <c:strCache>
                <c:ptCount val="1"/>
                <c:pt idx="0">
                  <c:v>Initial</c:v>
                </c:pt>
              </c:strCache>
            </c:strRef>
          </c:tx>
          <c:spPr>
            <a:solidFill>
              <a:schemeClr val="accent1"/>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AR!$E$16:$R$16</c:f>
              <c:numCache>
                <c:formatCode>0</c:formatCode>
                <c:ptCount val="14"/>
                <c:pt idx="0" formatCode="0.0">
                  <c:v>6.06</c:v>
                </c:pt>
                <c:pt idx="1">
                  <c:v>11.423</c:v>
                </c:pt>
                <c:pt idx="2" formatCode="0.0">
                  <c:v>13.3</c:v>
                </c:pt>
                <c:pt idx="3">
                  <c:v>97.2</c:v>
                </c:pt>
                <c:pt idx="4">
                  <c:v>1083</c:v>
                </c:pt>
                <c:pt idx="5">
                  <c:v>200</c:v>
                </c:pt>
                <c:pt idx="6" formatCode="0.0">
                  <c:v>10.1</c:v>
                </c:pt>
                <c:pt idx="7">
                  <c:v>22.5</c:v>
                </c:pt>
                <c:pt idx="8" formatCode="0.00">
                  <c:v>25.693999999999999</c:v>
                </c:pt>
                <c:pt idx="9" formatCode="0.00">
                  <c:v>1.2290000000000001</c:v>
                </c:pt>
                <c:pt idx="10" formatCode="0.00">
                  <c:v>38.640999999999998</c:v>
                </c:pt>
                <c:pt idx="11" formatCode="0.00">
                  <c:v>0.39100000000000001</c:v>
                </c:pt>
                <c:pt idx="12" formatCode="0.00">
                  <c:v>7.1999999999999995E-2</c:v>
                </c:pt>
                <c:pt idx="13" formatCode="0.00">
                  <c:v>1.3767770713819167</c:v>
                </c:pt>
              </c:numCache>
            </c:numRef>
          </c:val>
          <c:extLst>
            <c:ext xmlns:c16="http://schemas.microsoft.com/office/drawing/2014/chart" uri="{C3380CC4-5D6E-409C-BE32-E72D297353CC}">
              <c16:uniqueId val="{00000000-CB5A-2C49-81EA-5A19133C9A90}"/>
            </c:ext>
          </c:extLst>
        </c:ser>
        <c:ser>
          <c:idx val="1"/>
          <c:order val="1"/>
          <c:tx>
            <c:strRef>
              <c:f>AR!$D$17</c:f>
              <c:strCache>
                <c:ptCount val="1"/>
                <c:pt idx="0">
                  <c:v>TXVA</c:v>
                </c:pt>
              </c:strCache>
            </c:strRef>
          </c:tx>
          <c:spPr>
            <a:solidFill>
              <a:schemeClr val="accent6">
                <a:lumMod val="75000"/>
              </a:schemeClr>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AR!$E$17:$R$17</c:f>
              <c:numCache>
                <c:formatCode>0</c:formatCode>
                <c:ptCount val="14"/>
                <c:pt idx="0" formatCode="0.0">
                  <c:v>5.92</c:v>
                </c:pt>
                <c:pt idx="1">
                  <c:v>9.57</c:v>
                </c:pt>
                <c:pt idx="2" formatCode="0.0">
                  <c:v>21.5</c:v>
                </c:pt>
                <c:pt idx="3">
                  <c:v>132</c:v>
                </c:pt>
                <c:pt idx="4">
                  <c:v>1063</c:v>
                </c:pt>
                <c:pt idx="5">
                  <c:v>199</c:v>
                </c:pt>
                <c:pt idx="6">
                  <c:v>11.2</c:v>
                </c:pt>
                <c:pt idx="7">
                  <c:v>19.7</c:v>
                </c:pt>
                <c:pt idx="8" formatCode="0.00">
                  <c:v>36.600999999999999</c:v>
                </c:pt>
                <c:pt idx="9" formatCode="0.00">
                  <c:v>1.593</c:v>
                </c:pt>
                <c:pt idx="10" formatCode="0.00">
                  <c:v>47.609000000000002</c:v>
                </c:pt>
                <c:pt idx="11" formatCode="0.00">
                  <c:v>0.48599999999999999</c:v>
                </c:pt>
                <c:pt idx="12" formatCode="0.00">
                  <c:v>0.06</c:v>
                </c:pt>
                <c:pt idx="13" formatCode="0.00">
                  <c:v>1.7486957497889906</c:v>
                </c:pt>
              </c:numCache>
            </c:numRef>
          </c:val>
          <c:extLst>
            <c:ext xmlns:c16="http://schemas.microsoft.com/office/drawing/2014/chart" uri="{C3380CC4-5D6E-409C-BE32-E72D297353CC}">
              <c16:uniqueId val="{00000001-CB5A-2C49-81EA-5A19133C9A90}"/>
            </c:ext>
          </c:extLst>
        </c:ser>
        <c:ser>
          <c:idx val="2"/>
          <c:order val="2"/>
          <c:tx>
            <c:strRef>
              <c:f>AR!$D$18</c:f>
              <c:strCache>
                <c:ptCount val="1"/>
                <c:pt idx="0">
                  <c:v>Control</c:v>
                </c:pt>
              </c:strCache>
            </c:strRef>
          </c:tx>
          <c:spPr>
            <a:solidFill>
              <a:schemeClr val="bg1">
                <a:lumMod val="65000"/>
              </a:schemeClr>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AR!$E$18:$R$18</c:f>
              <c:numCache>
                <c:formatCode>0</c:formatCode>
                <c:ptCount val="14"/>
                <c:pt idx="0" formatCode="0.0">
                  <c:v>5.85</c:v>
                </c:pt>
                <c:pt idx="1">
                  <c:v>10.691000000000001</c:v>
                </c:pt>
                <c:pt idx="2" formatCode="0.0">
                  <c:v>19.3</c:v>
                </c:pt>
                <c:pt idx="3">
                  <c:v>129</c:v>
                </c:pt>
                <c:pt idx="4">
                  <c:v>1033</c:v>
                </c:pt>
                <c:pt idx="5">
                  <c:v>196</c:v>
                </c:pt>
                <c:pt idx="6">
                  <c:v>10.1</c:v>
                </c:pt>
                <c:pt idx="7">
                  <c:v>20.9</c:v>
                </c:pt>
                <c:pt idx="8" formatCode="0.00">
                  <c:v>36.545000000000002</c:v>
                </c:pt>
                <c:pt idx="9" formatCode="0.00">
                  <c:v>1.7290000000000001</c:v>
                </c:pt>
                <c:pt idx="10" formatCode="0.00">
                  <c:v>47.441000000000003</c:v>
                </c:pt>
                <c:pt idx="11" formatCode="0.00">
                  <c:v>0.51500000000000001</c:v>
                </c:pt>
                <c:pt idx="12" formatCode="0.00">
                  <c:v>8.2000000000000003E-2</c:v>
                </c:pt>
                <c:pt idx="13" formatCode="0.00">
                  <c:v>1.7808046865783851</c:v>
                </c:pt>
              </c:numCache>
            </c:numRef>
          </c:val>
          <c:extLst>
            <c:ext xmlns:c16="http://schemas.microsoft.com/office/drawing/2014/chart" uri="{C3380CC4-5D6E-409C-BE32-E72D297353CC}">
              <c16:uniqueId val="{00000002-CB5A-2C49-81EA-5A19133C9A90}"/>
            </c:ext>
          </c:extLst>
        </c:ser>
        <c:ser>
          <c:idx val="3"/>
          <c:order val="3"/>
          <c:tx>
            <c:strRef>
              <c:f>AR!$D$19</c:f>
              <c:strCache>
                <c:ptCount val="1"/>
                <c:pt idx="0">
                  <c:v>TAG</c:v>
                </c:pt>
              </c:strCache>
            </c:strRef>
          </c:tx>
          <c:spPr>
            <a:solidFill>
              <a:srgbClr val="FFC000"/>
            </a:solidFill>
            <a:ln>
              <a:noFill/>
            </a:ln>
            <a:effectLst/>
          </c:spPr>
          <c:invertIfNegative val="0"/>
          <c:cat>
            <c:strRef>
              <c:f>AR!$E$15:$R$15</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AR!$E$19:$R$19</c:f>
              <c:numCache>
                <c:formatCode>0</c:formatCode>
                <c:ptCount val="14"/>
                <c:pt idx="0" formatCode="0.0">
                  <c:v>6.02</c:v>
                </c:pt>
                <c:pt idx="1">
                  <c:v>9.8509999999999991</c:v>
                </c:pt>
                <c:pt idx="2" formatCode="0.0">
                  <c:v>17.5</c:v>
                </c:pt>
                <c:pt idx="3">
                  <c:v>98.5</c:v>
                </c:pt>
                <c:pt idx="4">
                  <c:v>830</c:v>
                </c:pt>
                <c:pt idx="5">
                  <c:v>153</c:v>
                </c:pt>
                <c:pt idx="6">
                  <c:v>8.6</c:v>
                </c:pt>
                <c:pt idx="7">
                  <c:v>16.3</c:v>
                </c:pt>
                <c:pt idx="8" formatCode="0.00">
                  <c:v>33.158000000000001</c:v>
                </c:pt>
                <c:pt idx="9" formatCode="0.00">
                  <c:v>1.915</c:v>
                </c:pt>
                <c:pt idx="10" formatCode="0.00">
                  <c:v>47.345999999999997</c:v>
                </c:pt>
                <c:pt idx="11" formatCode="0.00">
                  <c:v>0.52</c:v>
                </c:pt>
                <c:pt idx="12" formatCode="0.00">
                  <c:v>6.5000000000000002E-2</c:v>
                </c:pt>
                <c:pt idx="13" formatCode="0.00">
                  <c:v>1.685841884442244</c:v>
                </c:pt>
              </c:numCache>
            </c:numRef>
          </c:val>
          <c:extLst>
            <c:ext xmlns:c16="http://schemas.microsoft.com/office/drawing/2014/chart" uri="{C3380CC4-5D6E-409C-BE32-E72D297353CC}">
              <c16:uniqueId val="{00000003-CB5A-2C49-81EA-5A19133C9A90}"/>
            </c:ext>
          </c:extLst>
        </c:ser>
        <c:dLbls>
          <c:showLegendKey val="0"/>
          <c:showVal val="0"/>
          <c:showCatName val="0"/>
          <c:showSerName val="0"/>
          <c:showPercent val="0"/>
          <c:showBubbleSize val="0"/>
        </c:dLbls>
        <c:gapWidth val="219"/>
        <c:overlap val="-27"/>
        <c:axId val="928365423"/>
        <c:axId val="928367151"/>
      </c:barChart>
      <c:catAx>
        <c:axId val="928365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367151"/>
        <c:crossesAt val="0"/>
        <c:auto val="1"/>
        <c:lblAlgn val="ctr"/>
        <c:lblOffset val="100"/>
        <c:noMultiLvlLbl val="0"/>
      </c:catAx>
      <c:valAx>
        <c:axId val="928367151"/>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3654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properties for </a:t>
            </a:r>
            <a:r>
              <a:rPr lang="en-US" baseline="0"/>
              <a:t>Winnsboro, LA</a:t>
            </a:r>
          </a:p>
          <a:p>
            <a:pPr>
              <a:defRPr/>
            </a:pPr>
            <a:r>
              <a:rPr lang="en-US" baseline="0"/>
              <a:t>(conventional tillage)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LA!$D$13</c:f>
              <c:strCache>
                <c:ptCount val="1"/>
                <c:pt idx="0">
                  <c:v>Initial</c:v>
                </c:pt>
              </c:strCache>
            </c:strRef>
          </c:tx>
          <c:spPr>
            <a:solidFill>
              <a:schemeClr val="accent1"/>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LA!$E$13:$R$13</c:f>
              <c:numCache>
                <c:formatCode>0</c:formatCode>
                <c:ptCount val="14"/>
                <c:pt idx="0" formatCode="0.0">
                  <c:v>4.72</c:v>
                </c:pt>
                <c:pt idx="1">
                  <c:v>40.944000000000003</c:v>
                </c:pt>
                <c:pt idx="2" formatCode="0.0">
                  <c:v>18.5</c:v>
                </c:pt>
                <c:pt idx="3">
                  <c:v>51.3</c:v>
                </c:pt>
                <c:pt idx="4">
                  <c:v>639</c:v>
                </c:pt>
                <c:pt idx="5">
                  <c:v>88.3</c:v>
                </c:pt>
                <c:pt idx="6">
                  <c:v>14</c:v>
                </c:pt>
                <c:pt idx="7">
                  <c:v>20.2</c:v>
                </c:pt>
                <c:pt idx="8" formatCode="0.00">
                  <c:v>50.363</c:v>
                </c:pt>
                <c:pt idx="9" formatCode="0.00">
                  <c:v>1.242</c:v>
                </c:pt>
                <c:pt idx="10" formatCode="0.00">
                  <c:v>136.423</c:v>
                </c:pt>
                <c:pt idx="11" formatCode="0.00">
                  <c:v>0.81699999999999995</c:v>
                </c:pt>
                <c:pt idx="12" formatCode="0.00">
                  <c:v>5.3999999999999999E-2</c:v>
                </c:pt>
                <c:pt idx="13" formatCode="0.00">
                  <c:v>2.3482179985693397</c:v>
                </c:pt>
              </c:numCache>
            </c:numRef>
          </c:val>
          <c:extLst>
            <c:ext xmlns:c16="http://schemas.microsoft.com/office/drawing/2014/chart" uri="{C3380CC4-5D6E-409C-BE32-E72D297353CC}">
              <c16:uniqueId val="{00000000-1847-3147-89C7-54F24AD141CC}"/>
            </c:ext>
          </c:extLst>
        </c:ser>
        <c:ser>
          <c:idx val="1"/>
          <c:order val="1"/>
          <c:tx>
            <c:strRef>
              <c:f>LA!$D$14</c:f>
              <c:strCache>
                <c:ptCount val="1"/>
                <c:pt idx="0">
                  <c:v>TXVA</c:v>
                </c:pt>
              </c:strCache>
            </c:strRef>
          </c:tx>
          <c:spPr>
            <a:solidFill>
              <a:schemeClr val="accent6">
                <a:lumMod val="75000"/>
              </a:schemeClr>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LA!$E$14:$R$14</c:f>
              <c:numCache>
                <c:formatCode>0</c:formatCode>
                <c:ptCount val="14"/>
                <c:pt idx="0" formatCode="0.0">
                  <c:v>4.4400000000000004</c:v>
                </c:pt>
                <c:pt idx="1">
                  <c:v>33.251999999999995</c:v>
                </c:pt>
                <c:pt idx="2" formatCode="0.0">
                  <c:v>23.5</c:v>
                </c:pt>
                <c:pt idx="3">
                  <c:v>46.6</c:v>
                </c:pt>
                <c:pt idx="4">
                  <c:v>634</c:v>
                </c:pt>
                <c:pt idx="5">
                  <c:v>98.6</c:v>
                </c:pt>
                <c:pt idx="6">
                  <c:v>14.5</c:v>
                </c:pt>
                <c:pt idx="7">
                  <c:v>17.8</c:v>
                </c:pt>
                <c:pt idx="8" formatCode="0.00">
                  <c:v>48.064</c:v>
                </c:pt>
                <c:pt idx="9" formatCode="0.00">
                  <c:v>1.2669999999999999</c:v>
                </c:pt>
                <c:pt idx="10" formatCode="0.00">
                  <c:v>125.688</c:v>
                </c:pt>
                <c:pt idx="11" formatCode="0.00">
                  <c:v>0.64900000000000002</c:v>
                </c:pt>
                <c:pt idx="12" formatCode="0.00">
                  <c:v>5.2999999999999999E-2</c:v>
                </c:pt>
                <c:pt idx="13" formatCode="0.00">
                  <c:v>2.7184418590628723</c:v>
                </c:pt>
              </c:numCache>
            </c:numRef>
          </c:val>
          <c:extLst>
            <c:ext xmlns:c16="http://schemas.microsoft.com/office/drawing/2014/chart" uri="{C3380CC4-5D6E-409C-BE32-E72D297353CC}">
              <c16:uniqueId val="{00000001-1847-3147-89C7-54F24AD141CC}"/>
            </c:ext>
          </c:extLst>
        </c:ser>
        <c:ser>
          <c:idx val="2"/>
          <c:order val="2"/>
          <c:tx>
            <c:strRef>
              <c:f>LA!$D$15</c:f>
              <c:strCache>
                <c:ptCount val="1"/>
                <c:pt idx="0">
                  <c:v>Control</c:v>
                </c:pt>
              </c:strCache>
            </c:strRef>
          </c:tx>
          <c:spPr>
            <a:solidFill>
              <a:schemeClr val="bg1">
                <a:lumMod val="65000"/>
              </a:schemeClr>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LA!$E$15:$R$15</c:f>
              <c:numCache>
                <c:formatCode>0</c:formatCode>
                <c:ptCount val="14"/>
                <c:pt idx="0" formatCode="0.0">
                  <c:v>4.45</c:v>
                </c:pt>
                <c:pt idx="1">
                  <c:v>50.591999999999999</c:v>
                </c:pt>
                <c:pt idx="2" formatCode="0.0">
                  <c:v>22.9</c:v>
                </c:pt>
                <c:pt idx="3">
                  <c:v>45.7</c:v>
                </c:pt>
                <c:pt idx="4">
                  <c:v>635</c:v>
                </c:pt>
                <c:pt idx="5">
                  <c:v>102</c:v>
                </c:pt>
                <c:pt idx="6">
                  <c:v>14.5</c:v>
                </c:pt>
                <c:pt idx="7">
                  <c:v>18.899999999999999</c:v>
                </c:pt>
                <c:pt idx="8" formatCode="0.00">
                  <c:v>41.841999999999999</c:v>
                </c:pt>
                <c:pt idx="9" formatCode="0.00">
                  <c:v>1.226</c:v>
                </c:pt>
                <c:pt idx="10" formatCode="0.00">
                  <c:v>141.953</c:v>
                </c:pt>
                <c:pt idx="11" formatCode="0.00">
                  <c:v>0.56899999999999995</c:v>
                </c:pt>
                <c:pt idx="12" formatCode="0.00">
                  <c:v>6.0999999999999999E-2</c:v>
                </c:pt>
                <c:pt idx="13" formatCode="0.00">
                  <c:v>2.6577995990661223</c:v>
                </c:pt>
              </c:numCache>
            </c:numRef>
          </c:val>
          <c:extLst>
            <c:ext xmlns:c16="http://schemas.microsoft.com/office/drawing/2014/chart" uri="{C3380CC4-5D6E-409C-BE32-E72D297353CC}">
              <c16:uniqueId val="{00000002-1847-3147-89C7-54F24AD141CC}"/>
            </c:ext>
          </c:extLst>
        </c:ser>
        <c:ser>
          <c:idx val="3"/>
          <c:order val="3"/>
          <c:tx>
            <c:strRef>
              <c:f>LA!$D$16</c:f>
              <c:strCache>
                <c:ptCount val="1"/>
                <c:pt idx="0">
                  <c:v>TAG</c:v>
                </c:pt>
              </c:strCache>
            </c:strRef>
          </c:tx>
          <c:spPr>
            <a:solidFill>
              <a:srgbClr val="FFC000"/>
            </a:solidFill>
            <a:ln>
              <a:noFill/>
            </a:ln>
            <a:effectLst/>
          </c:spPr>
          <c:invertIfNegative val="0"/>
          <c:cat>
            <c:strRef>
              <c:f>LA!$E$12:$R$12</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LA!$E$16:$R$16</c:f>
              <c:numCache>
                <c:formatCode>0</c:formatCode>
                <c:ptCount val="14"/>
                <c:pt idx="0" formatCode="0.0">
                  <c:v>4.43</c:v>
                </c:pt>
                <c:pt idx="1">
                  <c:v>45.134999999999998</c:v>
                </c:pt>
                <c:pt idx="2" formatCode="0.0">
                  <c:v>21.6</c:v>
                </c:pt>
                <c:pt idx="3">
                  <c:v>42.5</c:v>
                </c:pt>
                <c:pt idx="4">
                  <c:v>565</c:v>
                </c:pt>
                <c:pt idx="5">
                  <c:v>85.4</c:v>
                </c:pt>
                <c:pt idx="6">
                  <c:v>13.6</c:v>
                </c:pt>
                <c:pt idx="7">
                  <c:v>17.3</c:v>
                </c:pt>
                <c:pt idx="8" formatCode="0.00">
                  <c:v>44.521999999999998</c:v>
                </c:pt>
                <c:pt idx="9" formatCode="0.00">
                  <c:v>1.2869999999999999</c:v>
                </c:pt>
                <c:pt idx="10" formatCode="0.00">
                  <c:v>143.25299999999999</c:v>
                </c:pt>
                <c:pt idx="11" formatCode="0.00">
                  <c:v>0.60299999999999998</c:v>
                </c:pt>
                <c:pt idx="12" formatCode="0.00">
                  <c:v>4.8000000000000001E-2</c:v>
                </c:pt>
                <c:pt idx="13" formatCode="0.00">
                  <c:v>2.687146898293614</c:v>
                </c:pt>
              </c:numCache>
            </c:numRef>
          </c:val>
          <c:extLst>
            <c:ext xmlns:c16="http://schemas.microsoft.com/office/drawing/2014/chart" uri="{C3380CC4-5D6E-409C-BE32-E72D297353CC}">
              <c16:uniqueId val="{00000003-1847-3147-89C7-54F24AD141CC}"/>
            </c:ext>
          </c:extLst>
        </c:ser>
        <c:dLbls>
          <c:showLegendKey val="0"/>
          <c:showVal val="0"/>
          <c:showCatName val="0"/>
          <c:showSerName val="0"/>
          <c:showPercent val="0"/>
          <c:showBubbleSize val="0"/>
        </c:dLbls>
        <c:gapWidth val="219"/>
        <c:overlap val="-27"/>
        <c:axId val="1709712591"/>
        <c:axId val="1709714319"/>
      </c:barChart>
      <c:catAx>
        <c:axId val="170971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714319"/>
        <c:crossesAt val="0.01"/>
        <c:auto val="1"/>
        <c:lblAlgn val="ctr"/>
        <c:lblOffset val="100"/>
        <c:noMultiLvlLbl val="0"/>
      </c:catAx>
      <c:valAx>
        <c:axId val="1709714319"/>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7125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Soil physiochemical analysis for Winnsboro,</a:t>
            </a:r>
            <a:r>
              <a:rPr lang="en-US" baseline="0"/>
              <a:t> LA</a:t>
            </a:r>
          </a:p>
          <a:p>
            <a:pPr>
              <a:defRPr/>
            </a:pPr>
            <a:r>
              <a:rPr lang="en-US" baseline="0"/>
              <a:t>(n</a:t>
            </a:r>
            <a:r>
              <a:rPr lang="en-US"/>
              <a:t>o-till)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LA!$D$2</c:f>
              <c:strCache>
                <c:ptCount val="1"/>
                <c:pt idx="0">
                  <c:v>Initial</c:v>
                </c:pt>
              </c:strCache>
            </c:strRef>
          </c:tx>
          <c:spPr>
            <a:solidFill>
              <a:schemeClr val="accent1"/>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LA!$E$2:$R$2</c:f>
              <c:numCache>
                <c:formatCode>0</c:formatCode>
                <c:ptCount val="14"/>
                <c:pt idx="0" formatCode="0.0">
                  <c:v>4.72</c:v>
                </c:pt>
                <c:pt idx="1">
                  <c:v>40.944000000000003</c:v>
                </c:pt>
                <c:pt idx="2" formatCode="0.0">
                  <c:v>18.5</c:v>
                </c:pt>
                <c:pt idx="3">
                  <c:v>51.3</c:v>
                </c:pt>
                <c:pt idx="4">
                  <c:v>639</c:v>
                </c:pt>
                <c:pt idx="5">
                  <c:v>88.3</c:v>
                </c:pt>
                <c:pt idx="6">
                  <c:v>14</c:v>
                </c:pt>
                <c:pt idx="7">
                  <c:v>20.2</c:v>
                </c:pt>
                <c:pt idx="8" formatCode="0.00">
                  <c:v>50.363</c:v>
                </c:pt>
                <c:pt idx="9" formatCode="0.00">
                  <c:v>1.242</c:v>
                </c:pt>
                <c:pt idx="10" formatCode="0.00">
                  <c:v>136.423</c:v>
                </c:pt>
                <c:pt idx="11" formatCode="0.00">
                  <c:v>0.81699999999999995</c:v>
                </c:pt>
                <c:pt idx="12" formatCode="0.00">
                  <c:v>5.3999999999999999E-2</c:v>
                </c:pt>
                <c:pt idx="13" formatCode="0.00">
                  <c:v>2.3482179985693397</c:v>
                </c:pt>
              </c:numCache>
            </c:numRef>
          </c:val>
          <c:extLst>
            <c:ext xmlns:c16="http://schemas.microsoft.com/office/drawing/2014/chart" uri="{C3380CC4-5D6E-409C-BE32-E72D297353CC}">
              <c16:uniqueId val="{00000000-572E-C44E-8F26-DCCCE057C722}"/>
            </c:ext>
          </c:extLst>
        </c:ser>
        <c:ser>
          <c:idx val="1"/>
          <c:order val="1"/>
          <c:tx>
            <c:strRef>
              <c:f>LA!$D$3</c:f>
              <c:strCache>
                <c:ptCount val="1"/>
                <c:pt idx="0">
                  <c:v>TXVA</c:v>
                </c:pt>
              </c:strCache>
            </c:strRef>
          </c:tx>
          <c:spPr>
            <a:solidFill>
              <a:schemeClr val="accent6">
                <a:lumMod val="75000"/>
              </a:schemeClr>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LA!$E$3:$R$3</c:f>
              <c:numCache>
                <c:formatCode>0</c:formatCode>
                <c:ptCount val="14"/>
                <c:pt idx="0" formatCode="0.0">
                  <c:v>4.5999999999999996</c:v>
                </c:pt>
                <c:pt idx="1">
                  <c:v>34.655000000000001</c:v>
                </c:pt>
                <c:pt idx="2" formatCode="0.0">
                  <c:v>18.600000000000001</c:v>
                </c:pt>
                <c:pt idx="3">
                  <c:v>58.8</c:v>
                </c:pt>
                <c:pt idx="4">
                  <c:v>607</c:v>
                </c:pt>
                <c:pt idx="5">
                  <c:v>84.4</c:v>
                </c:pt>
                <c:pt idx="6">
                  <c:v>14</c:v>
                </c:pt>
                <c:pt idx="7">
                  <c:v>16.600000000000001</c:v>
                </c:pt>
                <c:pt idx="8" formatCode="0.00">
                  <c:v>44.83</c:v>
                </c:pt>
                <c:pt idx="9" formatCode="0.00">
                  <c:v>1.014</c:v>
                </c:pt>
                <c:pt idx="10" formatCode="0.00">
                  <c:v>141.35</c:v>
                </c:pt>
                <c:pt idx="11" formatCode="0.00">
                  <c:v>0.65600000000000003</c:v>
                </c:pt>
                <c:pt idx="12" formatCode="0.00">
                  <c:v>3.2000000000000001E-2</c:v>
                </c:pt>
                <c:pt idx="13" formatCode="0.00">
                  <c:v>2.430413590500522</c:v>
                </c:pt>
              </c:numCache>
            </c:numRef>
          </c:val>
          <c:extLst>
            <c:ext xmlns:c16="http://schemas.microsoft.com/office/drawing/2014/chart" uri="{C3380CC4-5D6E-409C-BE32-E72D297353CC}">
              <c16:uniqueId val="{00000001-572E-C44E-8F26-DCCCE057C722}"/>
            </c:ext>
          </c:extLst>
        </c:ser>
        <c:ser>
          <c:idx val="2"/>
          <c:order val="2"/>
          <c:tx>
            <c:strRef>
              <c:f>LA!$D$4</c:f>
              <c:strCache>
                <c:ptCount val="1"/>
                <c:pt idx="0">
                  <c:v>Control</c:v>
                </c:pt>
              </c:strCache>
            </c:strRef>
          </c:tx>
          <c:spPr>
            <a:solidFill>
              <a:schemeClr val="bg1">
                <a:lumMod val="65000"/>
              </a:schemeClr>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LA!$E$4:$R$4</c:f>
              <c:numCache>
                <c:formatCode>0</c:formatCode>
                <c:ptCount val="14"/>
                <c:pt idx="0" formatCode="0.0">
                  <c:v>4.79</c:v>
                </c:pt>
                <c:pt idx="1">
                  <c:v>31.709</c:v>
                </c:pt>
                <c:pt idx="2" formatCode="0.0">
                  <c:v>19</c:v>
                </c:pt>
                <c:pt idx="3">
                  <c:v>54</c:v>
                </c:pt>
                <c:pt idx="4">
                  <c:v>704</c:v>
                </c:pt>
                <c:pt idx="5">
                  <c:v>94.2</c:v>
                </c:pt>
                <c:pt idx="6">
                  <c:v>13.1</c:v>
                </c:pt>
                <c:pt idx="7">
                  <c:v>20.8</c:v>
                </c:pt>
                <c:pt idx="8" formatCode="0.00">
                  <c:v>36.54</c:v>
                </c:pt>
                <c:pt idx="9" formatCode="0.00">
                  <c:v>0.95</c:v>
                </c:pt>
                <c:pt idx="10" formatCode="0.00">
                  <c:v>136.584</c:v>
                </c:pt>
                <c:pt idx="11" formatCode="0.00">
                  <c:v>0.61899999999999999</c:v>
                </c:pt>
                <c:pt idx="12" formatCode="0.00">
                  <c:v>4.1000000000000002E-2</c:v>
                </c:pt>
                <c:pt idx="13" formatCode="0.00">
                  <c:v>2.5027124023632306</c:v>
                </c:pt>
              </c:numCache>
            </c:numRef>
          </c:val>
          <c:extLst>
            <c:ext xmlns:c16="http://schemas.microsoft.com/office/drawing/2014/chart" uri="{C3380CC4-5D6E-409C-BE32-E72D297353CC}">
              <c16:uniqueId val="{00000002-572E-C44E-8F26-DCCCE057C722}"/>
            </c:ext>
          </c:extLst>
        </c:ser>
        <c:ser>
          <c:idx val="3"/>
          <c:order val="3"/>
          <c:tx>
            <c:strRef>
              <c:f>LA!$D$5</c:f>
              <c:strCache>
                <c:ptCount val="1"/>
                <c:pt idx="0">
                  <c:v>TAG</c:v>
                </c:pt>
              </c:strCache>
            </c:strRef>
          </c:tx>
          <c:spPr>
            <a:solidFill>
              <a:srgbClr val="FFC000"/>
            </a:solidFill>
            <a:ln>
              <a:noFill/>
            </a:ln>
            <a:effectLst/>
          </c:spPr>
          <c:invertIfNegative val="0"/>
          <c:cat>
            <c:strRef>
              <c:f>LA!$E$1:$R$1</c:f>
              <c:strCache>
                <c:ptCount val="14"/>
                <c:pt idx="0">
                  <c:v>pH</c:v>
                </c:pt>
                <c:pt idx="1">
                  <c:v>NO3N</c:v>
                </c:pt>
                <c:pt idx="2">
                  <c:v>P</c:v>
                </c:pt>
                <c:pt idx="3">
                  <c:v>K</c:v>
                </c:pt>
                <c:pt idx="4">
                  <c:v>Ca</c:v>
                </c:pt>
                <c:pt idx="5">
                  <c:v>Mg</c:v>
                </c:pt>
                <c:pt idx="6">
                  <c:v>S</c:v>
                </c:pt>
                <c:pt idx="7">
                  <c:v>Na</c:v>
                </c:pt>
                <c:pt idx="8">
                  <c:v>Fe</c:v>
                </c:pt>
                <c:pt idx="9">
                  <c:v>Zn</c:v>
                </c:pt>
                <c:pt idx="10">
                  <c:v>Mn</c:v>
                </c:pt>
                <c:pt idx="11">
                  <c:v>Cu</c:v>
                </c:pt>
                <c:pt idx="12">
                  <c:v>B</c:v>
                </c:pt>
                <c:pt idx="13">
                  <c:v>OM%</c:v>
                </c:pt>
              </c:strCache>
            </c:strRef>
          </c:cat>
          <c:val>
            <c:numRef>
              <c:f>LA!$E$5:$R$5</c:f>
              <c:numCache>
                <c:formatCode>0</c:formatCode>
                <c:ptCount val="14"/>
                <c:pt idx="0" formatCode="0.0">
                  <c:v>4.7699999999999996</c:v>
                </c:pt>
                <c:pt idx="1">
                  <c:v>32.442999999999998</c:v>
                </c:pt>
                <c:pt idx="2" formatCode="0.0">
                  <c:v>14.6</c:v>
                </c:pt>
                <c:pt idx="3">
                  <c:v>43.3</c:v>
                </c:pt>
                <c:pt idx="4">
                  <c:v>668</c:v>
                </c:pt>
                <c:pt idx="5">
                  <c:v>88.1</c:v>
                </c:pt>
                <c:pt idx="6">
                  <c:v>13.2</c:v>
                </c:pt>
                <c:pt idx="7">
                  <c:v>19.7</c:v>
                </c:pt>
                <c:pt idx="8" formatCode="0.00">
                  <c:v>35.856000000000002</c:v>
                </c:pt>
                <c:pt idx="9" formatCode="0.00">
                  <c:v>0.80600000000000005</c:v>
                </c:pt>
                <c:pt idx="10" formatCode="0.00">
                  <c:v>127.139</c:v>
                </c:pt>
                <c:pt idx="11" formatCode="0.00">
                  <c:v>0.57099999999999995</c:v>
                </c:pt>
                <c:pt idx="12" formatCode="0.00">
                  <c:v>3.1E-2</c:v>
                </c:pt>
                <c:pt idx="13" formatCode="0.00">
                  <c:v>2.4338333518227611</c:v>
                </c:pt>
              </c:numCache>
            </c:numRef>
          </c:val>
          <c:extLst>
            <c:ext xmlns:c16="http://schemas.microsoft.com/office/drawing/2014/chart" uri="{C3380CC4-5D6E-409C-BE32-E72D297353CC}">
              <c16:uniqueId val="{00000003-572E-C44E-8F26-DCCCE057C722}"/>
            </c:ext>
          </c:extLst>
        </c:ser>
        <c:dLbls>
          <c:showLegendKey val="0"/>
          <c:showVal val="0"/>
          <c:showCatName val="0"/>
          <c:showSerName val="0"/>
          <c:showPercent val="0"/>
          <c:showBubbleSize val="0"/>
        </c:dLbls>
        <c:gapWidth val="219"/>
        <c:overlap val="-27"/>
        <c:axId val="2146968768"/>
        <c:axId val="2147004416"/>
      </c:barChart>
      <c:catAx>
        <c:axId val="21469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7004416"/>
        <c:crossesAt val="0.01"/>
        <c:auto val="1"/>
        <c:lblAlgn val="ctr"/>
        <c:lblOffset val="100"/>
        <c:noMultiLvlLbl val="0"/>
      </c:catAx>
      <c:valAx>
        <c:axId val="214700441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968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Tap</a:t>
            </a:r>
            <a:r>
              <a:rPr lang="en-US" baseline="0"/>
              <a:t>root and Total Root Nodulation in Colt, AR (no-till)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 23'!$AR$46</c:f>
              <c:strCache>
                <c:ptCount val="1"/>
                <c:pt idx="0">
                  <c:v>TXVA</c:v>
                </c:pt>
              </c:strCache>
            </c:strRef>
          </c:tx>
          <c:spPr>
            <a:solidFill>
              <a:schemeClr val="accent1"/>
            </a:solidFill>
            <a:ln>
              <a:noFill/>
            </a:ln>
            <a:effectLst/>
          </c:spPr>
          <c:invertIfNegative val="0"/>
          <c:errBars>
            <c:errBarType val="both"/>
            <c:errValType val="cust"/>
            <c:noEndCap val="0"/>
            <c:plus>
              <c:numRef>
                <c:f>'AR 23'!$AS$50:$AT$50</c:f>
                <c:numCache>
                  <c:formatCode>General</c:formatCode>
                  <c:ptCount val="2"/>
                  <c:pt idx="0">
                    <c:v>1.6292910642302918</c:v>
                  </c:pt>
                  <c:pt idx="1">
                    <c:v>2.7948689183093007</c:v>
                  </c:pt>
                </c:numCache>
              </c:numRef>
            </c:plus>
            <c:minus>
              <c:numRef>
                <c:f>'AR 23'!$AS$50:$AT$50</c:f>
                <c:numCache>
                  <c:formatCode>General</c:formatCode>
                  <c:ptCount val="2"/>
                  <c:pt idx="0">
                    <c:v>1.6292910642302918</c:v>
                  </c:pt>
                  <c:pt idx="1">
                    <c:v>2.7948689183093007</c:v>
                  </c:pt>
                </c:numCache>
              </c:numRef>
            </c:minus>
            <c:spPr>
              <a:noFill/>
              <a:ln w="9525" cap="flat" cmpd="sng" algn="ctr">
                <a:solidFill>
                  <a:schemeClr val="tx1">
                    <a:lumMod val="65000"/>
                    <a:lumOff val="35000"/>
                  </a:schemeClr>
                </a:solidFill>
                <a:round/>
              </a:ln>
              <a:effectLst/>
            </c:spPr>
          </c:errBars>
          <c:cat>
            <c:strRef>
              <c:f>'AR 23'!$AS$45:$AT$45</c:f>
              <c:strCache>
                <c:ptCount val="2"/>
                <c:pt idx="0">
                  <c:v>Taproot </c:v>
                </c:pt>
                <c:pt idx="1">
                  <c:v>Total</c:v>
                </c:pt>
              </c:strCache>
            </c:strRef>
          </c:cat>
          <c:val>
            <c:numRef>
              <c:f>'AR 23'!$AS$46:$AT$46</c:f>
              <c:numCache>
                <c:formatCode>General</c:formatCode>
                <c:ptCount val="2"/>
                <c:pt idx="0">
                  <c:v>14.166666666666666</c:v>
                </c:pt>
                <c:pt idx="1">
                  <c:v>29.916666666666668</c:v>
                </c:pt>
              </c:numCache>
            </c:numRef>
          </c:val>
          <c:extLst>
            <c:ext xmlns:c16="http://schemas.microsoft.com/office/drawing/2014/chart" uri="{C3380CC4-5D6E-409C-BE32-E72D297353CC}">
              <c16:uniqueId val="{00000000-9563-3144-8F0A-1A3295F004FC}"/>
            </c:ext>
          </c:extLst>
        </c:ser>
        <c:ser>
          <c:idx val="1"/>
          <c:order val="1"/>
          <c:tx>
            <c:strRef>
              <c:f>'AR 23'!$AR$47</c:f>
              <c:strCache>
                <c:ptCount val="1"/>
                <c:pt idx="0">
                  <c:v>Control</c:v>
                </c:pt>
              </c:strCache>
            </c:strRef>
          </c:tx>
          <c:spPr>
            <a:solidFill>
              <a:schemeClr val="accent2"/>
            </a:solidFill>
            <a:ln>
              <a:noFill/>
            </a:ln>
            <a:effectLst/>
          </c:spPr>
          <c:invertIfNegative val="0"/>
          <c:errBars>
            <c:errBarType val="both"/>
            <c:errValType val="cust"/>
            <c:noEndCap val="0"/>
            <c:plus>
              <c:numRef>
                <c:f>'AR 23'!$AS$51:$AT$51</c:f>
                <c:numCache>
                  <c:formatCode>General</c:formatCode>
                  <c:ptCount val="2"/>
                  <c:pt idx="0">
                    <c:v>0.7501509509927734</c:v>
                  </c:pt>
                  <c:pt idx="1">
                    <c:v>2.1733453365010411</c:v>
                  </c:pt>
                </c:numCache>
              </c:numRef>
            </c:plus>
            <c:minus>
              <c:numRef>
                <c:f>'AR 23'!$AS$51:$AT$51</c:f>
                <c:numCache>
                  <c:formatCode>General</c:formatCode>
                  <c:ptCount val="2"/>
                  <c:pt idx="0">
                    <c:v>0.7501509509927734</c:v>
                  </c:pt>
                  <c:pt idx="1">
                    <c:v>2.1733453365010411</c:v>
                  </c:pt>
                </c:numCache>
              </c:numRef>
            </c:minus>
            <c:spPr>
              <a:noFill/>
              <a:ln w="9525" cap="flat" cmpd="sng" algn="ctr">
                <a:solidFill>
                  <a:schemeClr val="tx1">
                    <a:lumMod val="65000"/>
                    <a:lumOff val="35000"/>
                  </a:schemeClr>
                </a:solidFill>
                <a:round/>
              </a:ln>
              <a:effectLst/>
            </c:spPr>
          </c:errBars>
          <c:cat>
            <c:strRef>
              <c:f>'AR 23'!$AS$45:$AT$45</c:f>
              <c:strCache>
                <c:ptCount val="2"/>
                <c:pt idx="0">
                  <c:v>Taproot </c:v>
                </c:pt>
                <c:pt idx="1">
                  <c:v>Total</c:v>
                </c:pt>
              </c:strCache>
            </c:strRef>
          </c:cat>
          <c:val>
            <c:numRef>
              <c:f>'AR 23'!$AS$47:$AT$47</c:f>
              <c:numCache>
                <c:formatCode>General</c:formatCode>
                <c:ptCount val="2"/>
                <c:pt idx="0">
                  <c:v>11.125</c:v>
                </c:pt>
                <c:pt idx="1">
                  <c:v>23.166666666666668</c:v>
                </c:pt>
              </c:numCache>
            </c:numRef>
          </c:val>
          <c:extLst>
            <c:ext xmlns:c16="http://schemas.microsoft.com/office/drawing/2014/chart" uri="{C3380CC4-5D6E-409C-BE32-E72D297353CC}">
              <c16:uniqueId val="{00000001-9563-3144-8F0A-1A3295F004FC}"/>
            </c:ext>
          </c:extLst>
        </c:ser>
        <c:ser>
          <c:idx val="2"/>
          <c:order val="2"/>
          <c:tx>
            <c:strRef>
              <c:f>'AR 23'!$AR$48</c:f>
              <c:strCache>
                <c:ptCount val="1"/>
                <c:pt idx="0">
                  <c:v>TAG</c:v>
                </c:pt>
              </c:strCache>
            </c:strRef>
          </c:tx>
          <c:spPr>
            <a:solidFill>
              <a:schemeClr val="accent3"/>
            </a:solidFill>
            <a:ln>
              <a:noFill/>
            </a:ln>
            <a:effectLst/>
          </c:spPr>
          <c:invertIfNegative val="0"/>
          <c:errBars>
            <c:errBarType val="both"/>
            <c:errValType val="cust"/>
            <c:noEndCap val="0"/>
            <c:plus>
              <c:numRef>
                <c:f>'AR 23'!$AS$52:$AT$52</c:f>
                <c:numCache>
                  <c:formatCode>General</c:formatCode>
                  <c:ptCount val="2"/>
                  <c:pt idx="0">
                    <c:v>1.212729384647075</c:v>
                  </c:pt>
                  <c:pt idx="1">
                    <c:v>1.6414763002993513</c:v>
                  </c:pt>
                </c:numCache>
              </c:numRef>
            </c:plus>
            <c:minus>
              <c:numRef>
                <c:f>'AR 23'!$AS$52:$AT$52</c:f>
                <c:numCache>
                  <c:formatCode>General</c:formatCode>
                  <c:ptCount val="2"/>
                  <c:pt idx="0">
                    <c:v>1.212729384647075</c:v>
                  </c:pt>
                  <c:pt idx="1">
                    <c:v>1.6414763002993513</c:v>
                  </c:pt>
                </c:numCache>
              </c:numRef>
            </c:minus>
            <c:spPr>
              <a:noFill/>
              <a:ln w="9525" cap="flat" cmpd="sng" algn="ctr">
                <a:solidFill>
                  <a:schemeClr val="tx1">
                    <a:lumMod val="65000"/>
                    <a:lumOff val="35000"/>
                  </a:schemeClr>
                </a:solidFill>
                <a:round/>
              </a:ln>
              <a:effectLst/>
            </c:spPr>
          </c:errBars>
          <c:cat>
            <c:strRef>
              <c:f>'AR 23'!$AS$45:$AT$45</c:f>
              <c:strCache>
                <c:ptCount val="2"/>
                <c:pt idx="0">
                  <c:v>Taproot </c:v>
                </c:pt>
                <c:pt idx="1">
                  <c:v>Total</c:v>
                </c:pt>
              </c:strCache>
            </c:strRef>
          </c:cat>
          <c:val>
            <c:numRef>
              <c:f>'AR 23'!$AS$48:$AT$48</c:f>
              <c:numCache>
                <c:formatCode>General</c:formatCode>
                <c:ptCount val="2"/>
                <c:pt idx="0">
                  <c:v>14.416666666666666</c:v>
                </c:pt>
                <c:pt idx="1">
                  <c:v>23.333333333333332</c:v>
                </c:pt>
              </c:numCache>
            </c:numRef>
          </c:val>
          <c:extLst>
            <c:ext xmlns:c16="http://schemas.microsoft.com/office/drawing/2014/chart" uri="{C3380CC4-5D6E-409C-BE32-E72D297353CC}">
              <c16:uniqueId val="{00000002-9563-3144-8F0A-1A3295F004FC}"/>
            </c:ext>
          </c:extLst>
        </c:ser>
        <c:dLbls>
          <c:showLegendKey val="0"/>
          <c:showVal val="0"/>
          <c:showCatName val="0"/>
          <c:showSerName val="0"/>
          <c:showPercent val="0"/>
          <c:showBubbleSize val="0"/>
        </c:dLbls>
        <c:gapWidth val="219"/>
        <c:overlap val="-27"/>
        <c:axId val="97381007"/>
        <c:axId val="97383007"/>
      </c:barChart>
      <c:catAx>
        <c:axId val="9738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83007"/>
        <c:crosses val="autoZero"/>
        <c:auto val="1"/>
        <c:lblAlgn val="ctr"/>
        <c:lblOffset val="100"/>
        <c:noMultiLvlLbl val="0"/>
      </c:catAx>
      <c:valAx>
        <c:axId val="9738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810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Taproot</a:t>
            </a:r>
            <a:r>
              <a:rPr lang="en-US" baseline="0"/>
              <a:t> and Total Root Nodulation Winnsboro, LA (no-till)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 23'!$AR$46</c:f>
              <c:strCache>
                <c:ptCount val="1"/>
                <c:pt idx="0">
                  <c:v>TXVA</c:v>
                </c:pt>
              </c:strCache>
            </c:strRef>
          </c:tx>
          <c:spPr>
            <a:solidFill>
              <a:srgbClr val="0070C0"/>
            </a:solidFill>
            <a:ln>
              <a:noFill/>
            </a:ln>
            <a:effectLst/>
          </c:spPr>
          <c:invertIfNegative val="0"/>
          <c:errBars>
            <c:errBarType val="both"/>
            <c:errValType val="cust"/>
            <c:noEndCap val="0"/>
            <c:plus>
              <c:numRef>
                <c:f>'LA 23'!$AS$50:$AT$50</c:f>
                <c:numCache>
                  <c:formatCode>General</c:formatCode>
                  <c:ptCount val="2"/>
                  <c:pt idx="0">
                    <c:v>1.6001207683890464</c:v>
                  </c:pt>
                  <c:pt idx="1">
                    <c:v>3.0156470973008331</c:v>
                  </c:pt>
                </c:numCache>
              </c:numRef>
            </c:plus>
            <c:minus>
              <c:numRef>
                <c:f>'LA 23'!$AS$50:$AT$50</c:f>
                <c:numCache>
                  <c:formatCode>General</c:formatCode>
                  <c:ptCount val="2"/>
                  <c:pt idx="0">
                    <c:v>1.6001207683890464</c:v>
                  </c:pt>
                  <c:pt idx="1">
                    <c:v>3.0156470973008331</c:v>
                  </c:pt>
                </c:numCache>
              </c:numRef>
            </c:minus>
            <c:spPr>
              <a:noFill/>
              <a:ln w="9525" cap="flat" cmpd="sng" algn="ctr">
                <a:solidFill>
                  <a:schemeClr val="tx1">
                    <a:lumMod val="65000"/>
                    <a:lumOff val="35000"/>
                  </a:schemeClr>
                </a:solidFill>
                <a:round/>
              </a:ln>
              <a:effectLst/>
            </c:spPr>
          </c:errBars>
          <c:cat>
            <c:strRef>
              <c:f>'LA 23'!$AS$45:$AT$45</c:f>
              <c:strCache>
                <c:ptCount val="2"/>
                <c:pt idx="0">
                  <c:v>Taproot </c:v>
                </c:pt>
                <c:pt idx="1">
                  <c:v>Total</c:v>
                </c:pt>
              </c:strCache>
            </c:strRef>
          </c:cat>
          <c:val>
            <c:numRef>
              <c:f>'LA 23'!$AS$46:$AT$46</c:f>
              <c:numCache>
                <c:formatCode>General</c:formatCode>
                <c:ptCount val="2"/>
                <c:pt idx="0">
                  <c:v>12.666666666666666</c:v>
                </c:pt>
                <c:pt idx="1">
                  <c:v>24.208333333333332</c:v>
                </c:pt>
              </c:numCache>
            </c:numRef>
          </c:val>
          <c:extLst>
            <c:ext xmlns:c16="http://schemas.microsoft.com/office/drawing/2014/chart" uri="{C3380CC4-5D6E-409C-BE32-E72D297353CC}">
              <c16:uniqueId val="{00000000-0216-3F43-9449-17D072DB3287}"/>
            </c:ext>
          </c:extLst>
        </c:ser>
        <c:ser>
          <c:idx val="1"/>
          <c:order val="1"/>
          <c:tx>
            <c:strRef>
              <c:f>'LA 23'!$AR$47</c:f>
              <c:strCache>
                <c:ptCount val="1"/>
                <c:pt idx="0">
                  <c:v>Control</c:v>
                </c:pt>
              </c:strCache>
            </c:strRef>
          </c:tx>
          <c:spPr>
            <a:solidFill>
              <a:schemeClr val="accent6">
                <a:lumMod val="75000"/>
              </a:schemeClr>
            </a:solidFill>
            <a:ln>
              <a:noFill/>
            </a:ln>
            <a:effectLst/>
          </c:spPr>
          <c:invertIfNegative val="0"/>
          <c:errBars>
            <c:errBarType val="both"/>
            <c:errValType val="cust"/>
            <c:noEndCap val="0"/>
            <c:plus>
              <c:numRef>
                <c:f>'LA 23'!$AS$51:$AT$51</c:f>
                <c:numCache>
                  <c:formatCode>General</c:formatCode>
                  <c:ptCount val="2"/>
                  <c:pt idx="0">
                    <c:v>1.845950490278758</c:v>
                  </c:pt>
                  <c:pt idx="1">
                    <c:v>2.7358413511296167</c:v>
                  </c:pt>
                </c:numCache>
              </c:numRef>
            </c:plus>
            <c:minus>
              <c:numRef>
                <c:f>'LA 23'!$AS$51:$AT$51</c:f>
                <c:numCache>
                  <c:formatCode>General</c:formatCode>
                  <c:ptCount val="2"/>
                  <c:pt idx="0">
                    <c:v>1.845950490278758</c:v>
                  </c:pt>
                  <c:pt idx="1">
                    <c:v>2.7358413511296167</c:v>
                  </c:pt>
                </c:numCache>
              </c:numRef>
            </c:minus>
            <c:spPr>
              <a:noFill/>
              <a:ln w="9525" cap="flat" cmpd="sng" algn="ctr">
                <a:solidFill>
                  <a:schemeClr val="tx1">
                    <a:lumMod val="65000"/>
                    <a:lumOff val="35000"/>
                  </a:schemeClr>
                </a:solidFill>
                <a:round/>
              </a:ln>
              <a:effectLst/>
            </c:spPr>
          </c:errBars>
          <c:cat>
            <c:strRef>
              <c:f>'LA 23'!$AS$45:$AT$45</c:f>
              <c:strCache>
                <c:ptCount val="2"/>
                <c:pt idx="0">
                  <c:v>Taproot </c:v>
                </c:pt>
                <c:pt idx="1">
                  <c:v>Total</c:v>
                </c:pt>
              </c:strCache>
            </c:strRef>
          </c:cat>
          <c:val>
            <c:numRef>
              <c:f>'LA 23'!$AS$47:$AT$47</c:f>
              <c:numCache>
                <c:formatCode>General</c:formatCode>
                <c:ptCount val="2"/>
                <c:pt idx="0">
                  <c:v>11.708333333333334</c:v>
                </c:pt>
                <c:pt idx="1">
                  <c:v>21.375</c:v>
                </c:pt>
              </c:numCache>
            </c:numRef>
          </c:val>
          <c:extLst>
            <c:ext xmlns:c16="http://schemas.microsoft.com/office/drawing/2014/chart" uri="{C3380CC4-5D6E-409C-BE32-E72D297353CC}">
              <c16:uniqueId val="{00000001-0216-3F43-9449-17D072DB3287}"/>
            </c:ext>
          </c:extLst>
        </c:ser>
        <c:ser>
          <c:idx val="2"/>
          <c:order val="2"/>
          <c:tx>
            <c:strRef>
              <c:f>'LA 23'!$AR$48</c:f>
              <c:strCache>
                <c:ptCount val="1"/>
                <c:pt idx="0">
                  <c:v>TAG</c:v>
                </c:pt>
              </c:strCache>
            </c:strRef>
          </c:tx>
          <c:spPr>
            <a:solidFill>
              <a:schemeClr val="bg1">
                <a:lumMod val="65000"/>
              </a:schemeClr>
            </a:solidFill>
            <a:ln>
              <a:noFill/>
            </a:ln>
            <a:effectLst/>
          </c:spPr>
          <c:invertIfNegative val="0"/>
          <c:errBars>
            <c:errBarType val="both"/>
            <c:errValType val="cust"/>
            <c:noEndCap val="0"/>
            <c:plus>
              <c:numRef>
                <c:f>'LA 23'!$AS$52:$AT$52</c:f>
                <c:numCache>
                  <c:formatCode>General</c:formatCode>
                  <c:ptCount val="2"/>
                  <c:pt idx="0">
                    <c:v>1.4012373758842147</c:v>
                  </c:pt>
                  <c:pt idx="1">
                    <c:v>2.3156029254197628</c:v>
                  </c:pt>
                </c:numCache>
              </c:numRef>
            </c:plus>
            <c:minus>
              <c:numRef>
                <c:f>'LA 23'!$AS$52:$AT$52</c:f>
                <c:numCache>
                  <c:formatCode>General</c:formatCode>
                  <c:ptCount val="2"/>
                  <c:pt idx="0">
                    <c:v>1.4012373758842147</c:v>
                  </c:pt>
                  <c:pt idx="1">
                    <c:v>2.3156029254197628</c:v>
                  </c:pt>
                </c:numCache>
              </c:numRef>
            </c:minus>
            <c:spPr>
              <a:noFill/>
              <a:ln w="9525" cap="flat" cmpd="sng" algn="ctr">
                <a:solidFill>
                  <a:schemeClr val="tx1">
                    <a:lumMod val="65000"/>
                    <a:lumOff val="35000"/>
                  </a:schemeClr>
                </a:solidFill>
                <a:round/>
              </a:ln>
              <a:effectLst/>
            </c:spPr>
          </c:errBars>
          <c:cat>
            <c:strRef>
              <c:f>'LA 23'!$AS$45:$AT$45</c:f>
              <c:strCache>
                <c:ptCount val="2"/>
                <c:pt idx="0">
                  <c:v>Taproot </c:v>
                </c:pt>
                <c:pt idx="1">
                  <c:v>Total</c:v>
                </c:pt>
              </c:strCache>
            </c:strRef>
          </c:cat>
          <c:val>
            <c:numRef>
              <c:f>'LA 23'!$AS$48:$AT$48</c:f>
              <c:numCache>
                <c:formatCode>General</c:formatCode>
                <c:ptCount val="2"/>
                <c:pt idx="0">
                  <c:v>10.583333333333334</c:v>
                </c:pt>
                <c:pt idx="1">
                  <c:v>20.583333333333332</c:v>
                </c:pt>
              </c:numCache>
            </c:numRef>
          </c:val>
          <c:extLst>
            <c:ext xmlns:c16="http://schemas.microsoft.com/office/drawing/2014/chart" uri="{C3380CC4-5D6E-409C-BE32-E72D297353CC}">
              <c16:uniqueId val="{00000002-0216-3F43-9449-17D072DB3287}"/>
            </c:ext>
          </c:extLst>
        </c:ser>
        <c:dLbls>
          <c:showLegendKey val="0"/>
          <c:showVal val="0"/>
          <c:showCatName val="0"/>
          <c:showSerName val="0"/>
          <c:showPercent val="0"/>
          <c:showBubbleSize val="0"/>
        </c:dLbls>
        <c:gapWidth val="219"/>
        <c:overlap val="-27"/>
        <c:axId val="848090928"/>
        <c:axId val="1817466255"/>
      </c:barChart>
      <c:catAx>
        <c:axId val="84809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466255"/>
        <c:crosses val="autoZero"/>
        <c:auto val="1"/>
        <c:lblAlgn val="ctr"/>
        <c:lblOffset val="100"/>
        <c:noMultiLvlLbl val="0"/>
      </c:catAx>
      <c:valAx>
        <c:axId val="1817466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090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 Yield (bu/A) Colt,</a:t>
            </a:r>
            <a:r>
              <a:rPr lang="en-US" baseline="0"/>
              <a:t> AR (conventional tillage)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 ''23'!$G$42</c:f>
              <c:strCache>
                <c:ptCount val="1"/>
                <c:pt idx="0">
                  <c:v>TXVA</c:v>
                </c:pt>
              </c:strCache>
            </c:strRef>
          </c:tx>
          <c:spPr>
            <a:solidFill>
              <a:srgbClr val="0070C0"/>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''23'!$H$50:$I$50</c:f>
                <c:numCache>
                  <c:formatCode>General</c:formatCode>
                  <c:ptCount val="2"/>
                  <c:pt idx="0">
                    <c:v>8.7426157513536324</c:v>
                  </c:pt>
                  <c:pt idx="1">
                    <c:v>6.3271905956377665</c:v>
                  </c:pt>
                </c:numCache>
              </c:numRef>
            </c:plus>
            <c:minus>
              <c:numRef>
                <c:f>'AR ''23'!$H$50:$I$50</c:f>
                <c:numCache>
                  <c:formatCode>General</c:formatCode>
                  <c:ptCount val="2"/>
                  <c:pt idx="0">
                    <c:v>8.7426157513536324</c:v>
                  </c:pt>
                  <c:pt idx="1">
                    <c:v>6.3271905956377665</c:v>
                  </c:pt>
                </c:numCache>
              </c:numRef>
            </c:minus>
            <c:spPr>
              <a:noFill/>
              <a:ln w="9525" cap="flat" cmpd="sng" algn="ctr">
                <a:solidFill>
                  <a:schemeClr val="tx1">
                    <a:lumMod val="65000"/>
                    <a:lumOff val="35000"/>
                  </a:schemeClr>
                </a:solidFill>
                <a:round/>
              </a:ln>
              <a:effectLst/>
            </c:spPr>
          </c:errBars>
          <c:cat>
            <c:strRef>
              <c:f>'AR ''23'!$H$41:$I$41</c:f>
              <c:strCache>
                <c:ptCount val="2"/>
                <c:pt idx="0">
                  <c:v>Ellis</c:v>
                </c:pt>
                <c:pt idx="1">
                  <c:v>S14</c:v>
                </c:pt>
              </c:strCache>
            </c:strRef>
          </c:cat>
          <c:val>
            <c:numRef>
              <c:f>'AR ''23'!$H$42:$I$42</c:f>
              <c:numCache>
                <c:formatCode>General</c:formatCode>
                <c:ptCount val="2"/>
                <c:pt idx="0">
                  <c:v>57.876100661790318</c:v>
                </c:pt>
                <c:pt idx="1">
                  <c:v>61.239160571229526</c:v>
                </c:pt>
              </c:numCache>
            </c:numRef>
          </c:val>
          <c:extLst>
            <c:ext xmlns:c16="http://schemas.microsoft.com/office/drawing/2014/chart" uri="{C3380CC4-5D6E-409C-BE32-E72D297353CC}">
              <c16:uniqueId val="{00000000-F7C0-4E41-BC85-E7CB0936AB6B}"/>
            </c:ext>
          </c:extLst>
        </c:ser>
        <c:ser>
          <c:idx val="1"/>
          <c:order val="1"/>
          <c:tx>
            <c:strRef>
              <c:f>'AR ''23'!$G$43</c:f>
              <c:strCache>
                <c:ptCount val="1"/>
                <c:pt idx="0">
                  <c:v>No Treatment</c:v>
                </c:pt>
              </c:strCache>
            </c:strRef>
          </c:tx>
          <c:spPr>
            <a:solidFill>
              <a:schemeClr val="accent6">
                <a:lumMod val="75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''23'!$H$51:$I$51</c:f>
                <c:numCache>
                  <c:formatCode>General</c:formatCode>
                  <c:ptCount val="2"/>
                  <c:pt idx="0">
                    <c:v>7.7267289957693377</c:v>
                  </c:pt>
                  <c:pt idx="1">
                    <c:v>6.149567090110355</c:v>
                  </c:pt>
                </c:numCache>
              </c:numRef>
            </c:plus>
            <c:minus>
              <c:numRef>
                <c:f>'AR ''23'!$H$51:$I$51</c:f>
                <c:numCache>
                  <c:formatCode>General</c:formatCode>
                  <c:ptCount val="2"/>
                  <c:pt idx="0">
                    <c:v>7.7267289957693377</c:v>
                  </c:pt>
                  <c:pt idx="1">
                    <c:v>6.149567090110355</c:v>
                  </c:pt>
                </c:numCache>
              </c:numRef>
            </c:minus>
            <c:spPr>
              <a:noFill/>
              <a:ln w="9525" cap="flat" cmpd="sng" algn="ctr">
                <a:solidFill>
                  <a:schemeClr val="tx1">
                    <a:lumMod val="65000"/>
                    <a:lumOff val="35000"/>
                  </a:schemeClr>
                </a:solidFill>
                <a:round/>
              </a:ln>
              <a:effectLst/>
            </c:spPr>
          </c:errBars>
          <c:cat>
            <c:strRef>
              <c:f>'AR ''23'!$H$41:$I$41</c:f>
              <c:strCache>
                <c:ptCount val="2"/>
                <c:pt idx="0">
                  <c:v>Ellis</c:v>
                </c:pt>
                <c:pt idx="1">
                  <c:v>S14</c:v>
                </c:pt>
              </c:strCache>
            </c:strRef>
          </c:cat>
          <c:val>
            <c:numRef>
              <c:f>'AR ''23'!$H$43:$I$43</c:f>
              <c:numCache>
                <c:formatCode>General</c:formatCode>
                <c:ptCount val="2"/>
                <c:pt idx="0">
                  <c:v>54.669595959595952</c:v>
                </c:pt>
                <c:pt idx="1">
                  <c:v>60.605214501335183</c:v>
                </c:pt>
              </c:numCache>
            </c:numRef>
          </c:val>
          <c:extLst>
            <c:ext xmlns:c16="http://schemas.microsoft.com/office/drawing/2014/chart" uri="{C3380CC4-5D6E-409C-BE32-E72D297353CC}">
              <c16:uniqueId val="{00000001-F7C0-4E41-BC85-E7CB0936AB6B}"/>
            </c:ext>
          </c:extLst>
        </c:ser>
        <c:ser>
          <c:idx val="2"/>
          <c:order val="2"/>
          <c:tx>
            <c:strRef>
              <c:f>'AR ''23'!$G$44</c:f>
              <c:strCache>
                <c:ptCount val="1"/>
                <c:pt idx="0">
                  <c:v>TAG</c:v>
                </c:pt>
              </c:strCache>
            </c:strRef>
          </c:tx>
          <c:spPr>
            <a:solidFill>
              <a:schemeClr val="bg1">
                <a:lumMod val="65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''23'!$H$52:$I$52</c:f>
                <c:numCache>
                  <c:formatCode>General</c:formatCode>
                  <c:ptCount val="2"/>
                  <c:pt idx="0">
                    <c:v>6.6974520355261493</c:v>
                  </c:pt>
                  <c:pt idx="1">
                    <c:v>7.5751235568284869</c:v>
                  </c:pt>
                </c:numCache>
              </c:numRef>
            </c:plus>
            <c:minus>
              <c:numRef>
                <c:f>'AR ''23'!$H$52:$I$52</c:f>
                <c:numCache>
                  <c:formatCode>General</c:formatCode>
                  <c:ptCount val="2"/>
                  <c:pt idx="0">
                    <c:v>6.6974520355261493</c:v>
                  </c:pt>
                  <c:pt idx="1">
                    <c:v>7.5751235568284869</c:v>
                  </c:pt>
                </c:numCache>
              </c:numRef>
            </c:minus>
            <c:spPr>
              <a:noFill/>
              <a:ln w="9525" cap="flat" cmpd="sng" algn="ctr">
                <a:solidFill>
                  <a:schemeClr val="tx1">
                    <a:lumMod val="65000"/>
                    <a:lumOff val="35000"/>
                  </a:schemeClr>
                </a:solidFill>
                <a:round/>
              </a:ln>
              <a:effectLst/>
            </c:spPr>
          </c:errBars>
          <c:cat>
            <c:strRef>
              <c:f>'AR ''23'!$H$41:$I$41</c:f>
              <c:strCache>
                <c:ptCount val="2"/>
                <c:pt idx="0">
                  <c:v>Ellis</c:v>
                </c:pt>
                <c:pt idx="1">
                  <c:v>S14</c:v>
                </c:pt>
              </c:strCache>
            </c:strRef>
          </c:cat>
          <c:val>
            <c:numRef>
              <c:f>'AR ''23'!$H$44:$I$44</c:f>
              <c:numCache>
                <c:formatCode>General</c:formatCode>
                <c:ptCount val="2"/>
                <c:pt idx="0">
                  <c:v>58.599287704632523</c:v>
                </c:pt>
                <c:pt idx="1">
                  <c:v>61.353342331359556</c:v>
                </c:pt>
              </c:numCache>
            </c:numRef>
          </c:val>
          <c:extLst>
            <c:ext xmlns:c16="http://schemas.microsoft.com/office/drawing/2014/chart" uri="{C3380CC4-5D6E-409C-BE32-E72D297353CC}">
              <c16:uniqueId val="{00000002-F7C0-4E41-BC85-E7CB0936AB6B}"/>
            </c:ext>
          </c:extLst>
        </c:ser>
        <c:dLbls>
          <c:dLblPos val="ctr"/>
          <c:showLegendKey val="0"/>
          <c:showVal val="1"/>
          <c:showCatName val="0"/>
          <c:showSerName val="0"/>
          <c:showPercent val="0"/>
          <c:showBubbleSize val="0"/>
        </c:dLbls>
        <c:gapWidth val="219"/>
        <c:overlap val="-27"/>
        <c:axId val="52316319"/>
        <c:axId val="403363007"/>
      </c:barChart>
      <c:catAx>
        <c:axId val="5231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363007"/>
        <c:crosses val="autoZero"/>
        <c:auto val="1"/>
        <c:lblAlgn val="ctr"/>
        <c:lblOffset val="100"/>
        <c:noMultiLvlLbl val="0"/>
      </c:catAx>
      <c:valAx>
        <c:axId val="403363007"/>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163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Final</a:t>
            </a:r>
            <a:r>
              <a:rPr lang="en-US" baseline="0"/>
              <a:t> Yield (bu/A) Colt, AR (no-till)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 ''23'!$X$34</c:f>
              <c:strCache>
                <c:ptCount val="1"/>
                <c:pt idx="0">
                  <c:v>Yield</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0-A5B0-CE4B-8624-B4318416E71E}"/>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A5B0-CE4B-8624-B4318416E71E}"/>
              </c:ext>
            </c:extLst>
          </c:dPt>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2-A5B0-CE4B-8624-B4318416E71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'AR ''23'!$X$39:$Z$39</c:f>
                <c:numCache>
                  <c:formatCode>General</c:formatCode>
                  <c:ptCount val="3"/>
                  <c:pt idx="0">
                    <c:v>0.50558546920047709</c:v>
                  </c:pt>
                  <c:pt idx="1">
                    <c:v>0.35238177686518701</c:v>
                  </c:pt>
                  <c:pt idx="2">
                    <c:v>0.39994530876108569</c:v>
                  </c:pt>
                </c:numCache>
              </c:numRef>
            </c:plus>
            <c:minus>
              <c:numRef>
                <c:f>'AR ''23'!$X$39:$Z$39</c:f>
                <c:numCache>
                  <c:formatCode>General</c:formatCode>
                  <c:ptCount val="3"/>
                  <c:pt idx="0">
                    <c:v>0.50558546920047709</c:v>
                  </c:pt>
                  <c:pt idx="1">
                    <c:v>0.35238177686518701</c:v>
                  </c:pt>
                  <c:pt idx="2">
                    <c:v>0.39994530876108569</c:v>
                  </c:pt>
                </c:numCache>
              </c:numRef>
            </c:minus>
            <c:spPr>
              <a:noFill/>
              <a:ln w="9525" cap="flat" cmpd="sng" algn="ctr">
                <a:solidFill>
                  <a:schemeClr val="tx1">
                    <a:lumMod val="65000"/>
                    <a:lumOff val="35000"/>
                  </a:schemeClr>
                </a:solidFill>
                <a:round/>
              </a:ln>
              <a:effectLst/>
            </c:spPr>
          </c:errBars>
          <c:cat>
            <c:strRef>
              <c:f>'AR ''23'!$W$35:$W$37</c:f>
              <c:strCache>
                <c:ptCount val="3"/>
                <c:pt idx="0">
                  <c:v>TXVA</c:v>
                </c:pt>
                <c:pt idx="1">
                  <c:v>Control</c:v>
                </c:pt>
                <c:pt idx="2">
                  <c:v>TAG</c:v>
                </c:pt>
              </c:strCache>
            </c:strRef>
          </c:cat>
          <c:val>
            <c:numRef>
              <c:f>'AR ''23'!$X$35:$X$37</c:f>
              <c:numCache>
                <c:formatCode>General</c:formatCode>
                <c:ptCount val="3"/>
                <c:pt idx="0">
                  <c:v>9.1374999999999993</c:v>
                </c:pt>
                <c:pt idx="1">
                  <c:v>7.4286458333333343</c:v>
                </c:pt>
                <c:pt idx="2">
                  <c:v>8.4203124999999996</c:v>
                </c:pt>
              </c:numCache>
            </c:numRef>
          </c:val>
          <c:extLst>
            <c:ext xmlns:c16="http://schemas.microsoft.com/office/drawing/2014/chart" uri="{C3380CC4-5D6E-409C-BE32-E72D297353CC}">
              <c16:uniqueId val="{00000000-7EB0-AE4E-B8A5-E6EE9BFAF64A}"/>
            </c:ext>
          </c:extLst>
        </c:ser>
        <c:dLbls>
          <c:dLblPos val="ctr"/>
          <c:showLegendKey val="0"/>
          <c:showVal val="1"/>
          <c:showCatName val="0"/>
          <c:showSerName val="0"/>
          <c:showPercent val="0"/>
          <c:showBubbleSize val="0"/>
        </c:dLbls>
        <c:gapWidth val="219"/>
        <c:overlap val="-27"/>
        <c:axId val="2131432927"/>
        <c:axId val="882185024"/>
      </c:barChart>
      <c:catAx>
        <c:axId val="213143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185024"/>
        <c:crosses val="autoZero"/>
        <c:auto val="1"/>
        <c:lblAlgn val="ctr"/>
        <c:lblOffset val="100"/>
        <c:noMultiLvlLbl val="0"/>
      </c:catAx>
      <c:valAx>
        <c:axId val="88218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3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8AF4-3F4B-48CC-BBDA-10C8A844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Weaver, Lisa</cp:lastModifiedBy>
  <cp:revision>12</cp:revision>
  <cp:lastPrinted>2015-12-03T22:07:00Z</cp:lastPrinted>
  <dcterms:created xsi:type="dcterms:W3CDTF">2023-12-15T06:24:00Z</dcterms:created>
  <dcterms:modified xsi:type="dcterms:W3CDTF">2024-03-14T00:44:00Z</dcterms:modified>
</cp:coreProperties>
</file>