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117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50"/>
        <w:gridCol w:w="4430"/>
      </w:tblGrid>
      <w:tr w:rsidR="00B7577C" w:rsidRPr="006F3583" w14:paraId="50761034" w14:textId="77777777" w:rsidTr="00AA648B">
        <w:tc>
          <w:tcPr>
            <w:tcW w:w="1098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00AA648B">
        <w:tc>
          <w:tcPr>
            <w:tcW w:w="655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43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FA2060" w:rsidRPr="006F3583" w14:paraId="7AE9C20E" w14:textId="77777777" w:rsidTr="00AA648B">
        <w:tc>
          <w:tcPr>
            <w:tcW w:w="655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430" w:type="dxa"/>
            <w:tcMar>
              <w:top w:w="43" w:type="dxa"/>
              <w:left w:w="0" w:type="dxa"/>
              <w:bottom w:w="43" w:type="dxa"/>
              <w:right w:w="0" w:type="dxa"/>
            </w:tcMar>
          </w:tcPr>
          <w:p w14:paraId="5CDF3B10" w14:textId="1EAA2B1C" w:rsidR="0099263D" w:rsidRPr="006F3583" w:rsidRDefault="00546D2C" w:rsidP="0099263D">
            <w:pPr>
              <w:rPr>
                <w:rFonts w:asciiTheme="minorHAnsi" w:hAnsiTheme="minorHAnsi" w:cstheme="minorHAnsi"/>
                <w:sz w:val="22"/>
                <w:szCs w:val="22"/>
              </w:rPr>
            </w:pPr>
            <w:r w:rsidRPr="00546D2C">
              <w:rPr>
                <w:rFonts w:asciiTheme="minorHAnsi" w:hAnsiTheme="minorHAnsi" w:cstheme="minorHAnsi"/>
                <w:sz w:val="22"/>
                <w:szCs w:val="22"/>
              </w:rPr>
              <w:t>Identification and confirmation of natural tolerance to off-target Dicamba damage in non-</w:t>
            </w:r>
            <w:proofErr w:type="spellStart"/>
            <w:r w:rsidRPr="00546D2C">
              <w:rPr>
                <w:rFonts w:asciiTheme="minorHAnsi" w:hAnsiTheme="minorHAnsi" w:cstheme="minorHAnsi"/>
                <w:sz w:val="22"/>
                <w:szCs w:val="22"/>
              </w:rPr>
              <w:t>Xtend</w:t>
            </w:r>
            <w:proofErr w:type="spellEnd"/>
            <w:r w:rsidRPr="00546D2C">
              <w:rPr>
                <w:rFonts w:asciiTheme="minorHAnsi" w:hAnsiTheme="minorHAnsi" w:cstheme="minorHAnsi"/>
                <w:sz w:val="22"/>
                <w:szCs w:val="22"/>
              </w:rPr>
              <w:t xml:space="preserve"> soybeans</w:t>
            </w:r>
          </w:p>
        </w:tc>
      </w:tr>
      <w:tr w:rsidR="00FA2060" w:rsidRPr="006F3583" w14:paraId="6B0D2152" w14:textId="77777777" w:rsidTr="00AA648B">
        <w:tc>
          <w:tcPr>
            <w:tcW w:w="655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430" w:type="dxa"/>
            <w:tcMar>
              <w:top w:w="43" w:type="dxa"/>
              <w:left w:w="0" w:type="dxa"/>
              <w:bottom w:w="43" w:type="dxa"/>
              <w:right w:w="0" w:type="dxa"/>
            </w:tcMar>
          </w:tcPr>
          <w:p w14:paraId="00161AC1" w14:textId="64110544"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00AA648B">
        <w:tc>
          <w:tcPr>
            <w:tcW w:w="655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430" w:type="dxa"/>
            <w:tcMar>
              <w:top w:w="43" w:type="dxa"/>
              <w:left w:w="0" w:type="dxa"/>
              <w:bottom w:w="43" w:type="dxa"/>
              <w:right w:w="0" w:type="dxa"/>
            </w:tcMar>
          </w:tcPr>
          <w:p w14:paraId="117FC243" w14:textId="4117DC51"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Pengyin Chen</w:t>
            </w:r>
          </w:p>
        </w:tc>
      </w:tr>
      <w:tr w:rsidR="00FA2060" w:rsidRPr="006F3583" w14:paraId="73C9EC44" w14:textId="77777777" w:rsidTr="00AA648B">
        <w:tc>
          <w:tcPr>
            <w:tcW w:w="655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430" w:type="dxa"/>
            <w:tcMar>
              <w:top w:w="43" w:type="dxa"/>
              <w:left w:w="0" w:type="dxa"/>
              <w:bottom w:w="43" w:type="dxa"/>
              <w:right w:w="0" w:type="dxa"/>
            </w:tcMar>
          </w:tcPr>
          <w:p w14:paraId="0E051381" w14:textId="29A05B59" w:rsidR="0099263D" w:rsidRPr="006F3583" w:rsidRDefault="00546D2C" w:rsidP="00C704F5">
            <w:pPr>
              <w:rPr>
                <w:rFonts w:asciiTheme="minorHAnsi" w:hAnsiTheme="minorHAnsi" w:cstheme="minorHAnsi"/>
                <w:sz w:val="22"/>
                <w:szCs w:val="22"/>
              </w:rPr>
            </w:pPr>
            <w:r>
              <w:rPr>
                <w:rFonts w:asciiTheme="minorHAnsi" w:hAnsiTheme="minorHAnsi" w:cstheme="minorHAnsi"/>
                <w:sz w:val="22"/>
                <w:szCs w:val="22"/>
              </w:rPr>
              <w:t>Caio Canella</w:t>
            </w:r>
          </w:p>
        </w:tc>
      </w:tr>
      <w:tr w:rsidR="00FA2060" w:rsidRPr="006F3583" w14:paraId="13D0750D" w14:textId="77777777" w:rsidTr="00AA648B">
        <w:tc>
          <w:tcPr>
            <w:tcW w:w="655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430" w:type="dxa"/>
            <w:tcMar>
              <w:top w:w="43" w:type="dxa"/>
              <w:left w:w="0" w:type="dxa"/>
              <w:bottom w:w="43" w:type="dxa"/>
              <w:right w:w="0" w:type="dxa"/>
            </w:tcMar>
          </w:tcPr>
          <w:p w14:paraId="150FA242" w14:textId="2648B392" w:rsidR="00110DE9" w:rsidRPr="006F3583" w:rsidRDefault="003F132B" w:rsidP="00110DE9">
            <w:pPr>
              <w:rPr>
                <w:rFonts w:asciiTheme="minorHAnsi" w:hAnsiTheme="minorHAnsi" w:cstheme="minorHAnsi"/>
                <w:sz w:val="22"/>
                <w:szCs w:val="22"/>
              </w:rPr>
            </w:pPr>
            <w:r>
              <w:rPr>
                <w:rFonts w:asciiTheme="minorHAnsi" w:hAnsiTheme="minorHAnsi" w:cstheme="minorHAnsi"/>
                <w:sz w:val="22"/>
                <w:szCs w:val="22"/>
              </w:rPr>
              <w:t>December</w:t>
            </w:r>
            <w:r w:rsidR="00335626">
              <w:rPr>
                <w:rFonts w:asciiTheme="minorHAnsi" w:hAnsiTheme="minorHAnsi" w:cstheme="minorHAnsi"/>
                <w:sz w:val="22"/>
                <w:szCs w:val="22"/>
              </w:rPr>
              <w:t xml:space="preserve"> 1</w:t>
            </w:r>
            <w:r w:rsidR="00AA0BA6">
              <w:rPr>
                <w:rFonts w:asciiTheme="minorHAnsi" w:hAnsiTheme="minorHAnsi" w:cstheme="minorHAnsi"/>
                <w:sz w:val="22"/>
                <w:szCs w:val="22"/>
              </w:rPr>
              <w:t>6</w:t>
            </w:r>
            <w:r>
              <w:rPr>
                <w:rFonts w:asciiTheme="minorHAnsi" w:hAnsiTheme="minorHAnsi" w:cstheme="minorHAnsi"/>
                <w:sz w:val="22"/>
                <w:szCs w:val="22"/>
              </w:rPr>
              <w:t xml:space="preserve">, 2021 </w:t>
            </w:r>
            <w:r w:rsidR="009B0A1B">
              <w:rPr>
                <w:rFonts w:asciiTheme="minorHAnsi" w:hAnsiTheme="minorHAnsi" w:cstheme="minorHAnsi"/>
                <w:sz w:val="22"/>
                <w:szCs w:val="22"/>
              </w:rPr>
              <w:t xml:space="preserve">to </w:t>
            </w:r>
            <w:r>
              <w:rPr>
                <w:rFonts w:asciiTheme="minorHAnsi" w:hAnsiTheme="minorHAnsi" w:cstheme="minorHAnsi"/>
                <w:sz w:val="22"/>
                <w:szCs w:val="22"/>
              </w:rPr>
              <w:t>March</w:t>
            </w:r>
            <w:r w:rsidR="00335626">
              <w:rPr>
                <w:rFonts w:asciiTheme="minorHAnsi" w:hAnsiTheme="minorHAnsi" w:cstheme="minorHAnsi"/>
                <w:sz w:val="22"/>
                <w:szCs w:val="22"/>
              </w:rPr>
              <w:t xml:space="preserve"> </w:t>
            </w:r>
            <w:r w:rsidR="009B0A1B">
              <w:rPr>
                <w:rFonts w:asciiTheme="minorHAnsi" w:hAnsiTheme="minorHAnsi" w:cstheme="minorHAnsi"/>
                <w:sz w:val="22"/>
                <w:szCs w:val="22"/>
              </w:rPr>
              <w:t>15, 202</w:t>
            </w:r>
            <w:r>
              <w:rPr>
                <w:rFonts w:asciiTheme="minorHAnsi" w:hAnsiTheme="minorHAnsi" w:cstheme="minorHAnsi"/>
                <w:sz w:val="22"/>
                <w:szCs w:val="22"/>
              </w:rPr>
              <w:t>2</w:t>
            </w:r>
          </w:p>
        </w:tc>
      </w:tr>
      <w:tr w:rsidR="00063115" w:rsidRPr="006F3583" w14:paraId="70B6BDBD" w14:textId="77777777" w:rsidTr="00AA648B">
        <w:tc>
          <w:tcPr>
            <w:tcW w:w="10980" w:type="dxa"/>
            <w:gridSpan w:val="2"/>
            <w:tcMar>
              <w:top w:w="43" w:type="dxa"/>
              <w:left w:w="0" w:type="dxa"/>
              <w:bottom w:w="43" w:type="dxa"/>
              <w:right w:w="0" w:type="dxa"/>
            </w:tcMar>
          </w:tcPr>
          <w:p w14:paraId="6B345DE2" w14:textId="77777777" w:rsidR="00AA648B" w:rsidRPr="00AA648B" w:rsidRDefault="00AA648B" w:rsidP="00AA648B">
            <w:pPr>
              <w:jc w:val="both"/>
              <w:rPr>
                <w:rFonts w:asciiTheme="minorHAnsi" w:hAnsiTheme="minorHAnsi" w:cstheme="minorHAnsi"/>
                <w:bCs w:val="0"/>
                <w:sz w:val="28"/>
                <w:szCs w:val="28"/>
              </w:rPr>
            </w:pPr>
            <w:r w:rsidRPr="00AA648B">
              <w:rPr>
                <w:rFonts w:asciiTheme="minorHAnsi" w:hAnsiTheme="minorHAnsi" w:cstheme="minorHAnsi"/>
                <w:b/>
                <w:sz w:val="28"/>
                <w:szCs w:val="28"/>
                <w:u w:val="single"/>
              </w:rPr>
              <w:t>Research updates</w:t>
            </w:r>
            <w:r w:rsidRPr="00AA648B">
              <w:rPr>
                <w:rFonts w:asciiTheme="minorHAnsi" w:hAnsiTheme="minorHAnsi" w:cstheme="minorHAnsi"/>
                <w:bCs w:val="0"/>
                <w:sz w:val="28"/>
                <w:szCs w:val="28"/>
              </w:rPr>
              <w:t>:</w:t>
            </w:r>
          </w:p>
          <w:p w14:paraId="53028CEE" w14:textId="77777777" w:rsidR="00AA648B" w:rsidRPr="00AA648B" w:rsidRDefault="00AA648B" w:rsidP="00AA648B">
            <w:pPr>
              <w:jc w:val="both"/>
              <w:rPr>
                <w:rFonts w:asciiTheme="minorHAnsi" w:hAnsiTheme="minorHAnsi" w:cstheme="minorHAnsi"/>
                <w:bCs w:val="0"/>
                <w:sz w:val="22"/>
                <w:szCs w:val="22"/>
              </w:rPr>
            </w:pPr>
          </w:p>
          <w:p w14:paraId="23E55A9C" w14:textId="77777777" w:rsidR="00AA648B" w:rsidRPr="00AA648B" w:rsidRDefault="00AA648B" w:rsidP="00AA648B">
            <w:pPr>
              <w:jc w:val="both"/>
              <w:rPr>
                <w:rFonts w:asciiTheme="minorHAnsi" w:hAnsiTheme="minorHAnsi" w:cstheme="minorHAnsi"/>
                <w:bCs w:val="0"/>
                <w:sz w:val="22"/>
                <w:szCs w:val="22"/>
              </w:rPr>
            </w:pPr>
            <w:r w:rsidRPr="00AA648B">
              <w:rPr>
                <w:rFonts w:asciiTheme="minorHAnsi" w:hAnsiTheme="minorHAnsi" w:cstheme="minorHAnsi"/>
                <w:bCs w:val="0"/>
                <w:sz w:val="22"/>
                <w:szCs w:val="22"/>
              </w:rPr>
              <w:t>Over this last quarter, the team has accomplished two major milestones of this project and the results have been summarized and submitted for publication. The first study aimed to estimate yield losses caused by prolonged off-target dicamba exposure and to identify genotypes with varying responses to off-target damage. A total of 553 soybean genotypes derived from 239 unique bi-parental populations were evaluated in nine environments over three years. A yield penalty of 8.8% was observed for every increment in damage score on a 1-4 scale with losses as high as 40% (Table 1). Although the interaction between damage and maturity group (MG) significantly affected yield, genotypes showing the most tolerance had similar yields independent of their MG (Figure 1). This indicated that natural tolerance to off-target dicamba may be conferred by physiological mechanisms other than the length of the recovery window. The manuscript has been submitted to Crop Science and is currently under revision.</w:t>
            </w:r>
          </w:p>
          <w:p w14:paraId="7A9192A3" w14:textId="77777777" w:rsidR="00AA648B" w:rsidRPr="00AA648B" w:rsidRDefault="00AA648B" w:rsidP="00AA648B">
            <w:pPr>
              <w:pStyle w:val="ParaText"/>
              <w:spacing w:line="288" w:lineRule="auto"/>
              <w:ind w:firstLine="0"/>
              <w:jc w:val="both"/>
              <w:rPr>
                <w:rFonts w:asciiTheme="minorHAnsi" w:hAnsiTheme="minorHAnsi" w:cstheme="minorHAnsi"/>
                <w:sz w:val="22"/>
                <w:szCs w:val="22"/>
              </w:rPr>
            </w:pPr>
            <w:r w:rsidRPr="00AA648B">
              <w:rPr>
                <w:rFonts w:asciiTheme="minorHAnsi" w:hAnsiTheme="minorHAnsi" w:cstheme="minorHAnsi"/>
                <w:b/>
                <w:bCs/>
                <w:sz w:val="22"/>
                <w:szCs w:val="22"/>
              </w:rPr>
              <w:t>Table 1</w:t>
            </w:r>
            <w:r w:rsidRPr="00AA648B">
              <w:rPr>
                <w:rFonts w:asciiTheme="minorHAnsi" w:hAnsiTheme="minorHAnsi" w:cstheme="minorHAnsi"/>
                <w:sz w:val="22"/>
                <w:szCs w:val="22"/>
              </w:rPr>
              <w:t>. Summary of a linear mixed-effects model explaining the effects of off-target dicamba damage on yield of diverse soybean genotypes in nine environments over three years.</w:t>
            </w:r>
          </w:p>
          <w:tbl>
            <w:tblPr>
              <w:tblW w:w="10608" w:type="dxa"/>
              <w:tblLook w:val="04A0" w:firstRow="1" w:lastRow="0" w:firstColumn="1" w:lastColumn="0" w:noHBand="0" w:noVBand="1"/>
            </w:tblPr>
            <w:tblGrid>
              <w:gridCol w:w="3115"/>
              <w:gridCol w:w="825"/>
              <w:gridCol w:w="1384"/>
              <w:gridCol w:w="3316"/>
              <w:gridCol w:w="1968"/>
            </w:tblGrid>
            <w:tr w:rsidR="00AA648B" w:rsidRPr="00AA648B" w14:paraId="0E68CB67" w14:textId="77777777" w:rsidTr="00F21239">
              <w:trPr>
                <w:trHeight w:val="180"/>
              </w:trPr>
              <w:tc>
                <w:tcPr>
                  <w:tcW w:w="3115" w:type="dxa"/>
                  <w:vMerge w:val="restart"/>
                  <w:tcBorders>
                    <w:top w:val="double" w:sz="4" w:space="0" w:color="auto"/>
                    <w:left w:val="nil"/>
                    <w:right w:val="nil"/>
                  </w:tcBorders>
                  <w:shd w:val="clear" w:color="auto" w:fill="auto"/>
                  <w:vAlign w:val="center"/>
                  <w:hideMark/>
                </w:tcPr>
                <w:p w14:paraId="3DB375B2"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i/>
                      <w:iCs/>
                      <w:color w:val="000000"/>
                      <w:sz w:val="22"/>
                      <w:szCs w:val="22"/>
                    </w:rPr>
                    <w:t>Predictors</w:t>
                  </w:r>
                </w:p>
              </w:tc>
              <w:tc>
                <w:tcPr>
                  <w:tcW w:w="7493" w:type="dxa"/>
                  <w:gridSpan w:val="4"/>
                  <w:tcBorders>
                    <w:top w:val="double" w:sz="4" w:space="0" w:color="auto"/>
                    <w:left w:val="nil"/>
                    <w:bottom w:val="nil"/>
                    <w:right w:val="nil"/>
                  </w:tcBorders>
                  <w:shd w:val="clear" w:color="auto" w:fill="auto"/>
                  <w:vAlign w:val="center"/>
                  <w:hideMark/>
                </w:tcPr>
                <w:p w14:paraId="28B6F885"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 xml:space="preserve">Yield (% </w:t>
                  </w:r>
                  <w:proofErr w:type="spellStart"/>
                  <w:r w:rsidRPr="00AA648B">
                    <w:rPr>
                      <w:rFonts w:asciiTheme="minorHAnsi" w:hAnsiTheme="minorHAnsi" w:cstheme="minorHAnsi"/>
                      <w:b/>
                      <w:color w:val="000000"/>
                      <w:sz w:val="22"/>
                      <w:szCs w:val="22"/>
                    </w:rPr>
                    <w:t>Xtend</w:t>
                  </w:r>
                  <w:proofErr w:type="spellEnd"/>
                  <w:r w:rsidRPr="00AA648B">
                    <w:rPr>
                      <w:rFonts w:asciiTheme="minorHAnsi" w:hAnsiTheme="minorHAnsi" w:cstheme="minorHAnsi"/>
                      <w:b/>
                      <w:color w:val="000000"/>
                      <w:sz w:val="22"/>
                      <w:szCs w:val="22"/>
                    </w:rPr>
                    <w:t xml:space="preserve"> Control)</w:t>
                  </w:r>
                </w:p>
              </w:tc>
            </w:tr>
            <w:tr w:rsidR="00AA648B" w:rsidRPr="00AA648B" w14:paraId="659A74F3" w14:textId="77777777" w:rsidTr="00F21239">
              <w:trPr>
                <w:trHeight w:val="180"/>
              </w:trPr>
              <w:tc>
                <w:tcPr>
                  <w:tcW w:w="3115" w:type="dxa"/>
                  <w:vMerge/>
                  <w:tcBorders>
                    <w:left w:val="nil"/>
                    <w:bottom w:val="single" w:sz="8" w:space="0" w:color="000000"/>
                    <w:right w:val="nil"/>
                  </w:tcBorders>
                  <w:shd w:val="clear" w:color="auto" w:fill="auto"/>
                  <w:vAlign w:val="center"/>
                  <w:hideMark/>
                </w:tcPr>
                <w:p w14:paraId="654FF406" w14:textId="77777777" w:rsidR="00AA648B" w:rsidRPr="00AA648B" w:rsidRDefault="00AA648B" w:rsidP="00AA648B">
                  <w:pPr>
                    <w:spacing w:line="240" w:lineRule="auto"/>
                    <w:rPr>
                      <w:rFonts w:asciiTheme="minorHAnsi" w:hAnsiTheme="minorHAnsi" w:cstheme="minorHAnsi"/>
                      <w:b/>
                      <w:bCs w:val="0"/>
                      <w:i/>
                      <w:iCs/>
                      <w:color w:val="000000"/>
                      <w:sz w:val="22"/>
                      <w:szCs w:val="22"/>
                    </w:rPr>
                  </w:pPr>
                </w:p>
              </w:tc>
              <w:tc>
                <w:tcPr>
                  <w:tcW w:w="2209" w:type="dxa"/>
                  <w:gridSpan w:val="2"/>
                  <w:tcBorders>
                    <w:top w:val="nil"/>
                    <w:left w:val="nil"/>
                    <w:bottom w:val="single" w:sz="8" w:space="0" w:color="000000"/>
                    <w:right w:val="nil"/>
                  </w:tcBorders>
                  <w:shd w:val="clear" w:color="auto" w:fill="auto"/>
                  <w:vAlign w:val="center"/>
                  <w:hideMark/>
                </w:tcPr>
                <w:p w14:paraId="47518091"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Estimates</w:t>
                  </w:r>
                </w:p>
              </w:tc>
              <w:tc>
                <w:tcPr>
                  <w:tcW w:w="3316" w:type="dxa"/>
                  <w:tcBorders>
                    <w:top w:val="nil"/>
                    <w:left w:val="nil"/>
                    <w:bottom w:val="single" w:sz="8" w:space="0" w:color="000000"/>
                    <w:right w:val="nil"/>
                  </w:tcBorders>
                  <w:shd w:val="clear" w:color="auto" w:fill="auto"/>
                  <w:vAlign w:val="bottom"/>
                  <w:hideMark/>
                </w:tcPr>
                <w:p w14:paraId="1CBE1438" w14:textId="77777777" w:rsidR="00AA648B" w:rsidRPr="00AA648B" w:rsidRDefault="00AA648B" w:rsidP="00AA648B">
                  <w:pPr>
                    <w:spacing w:line="240" w:lineRule="auto"/>
                    <w:jc w:val="center"/>
                    <w:rPr>
                      <w:rFonts w:asciiTheme="minorHAnsi" w:hAnsiTheme="minorHAnsi" w:cstheme="minorHAnsi"/>
                      <w:i/>
                      <w:iCs/>
                      <w:color w:val="000000"/>
                      <w:sz w:val="22"/>
                      <w:szCs w:val="22"/>
                    </w:rPr>
                  </w:pPr>
                  <w:r w:rsidRPr="00AA648B">
                    <w:rPr>
                      <w:rFonts w:asciiTheme="minorHAnsi" w:hAnsiTheme="minorHAnsi" w:cstheme="minorHAnsi"/>
                      <w:b/>
                      <w:color w:val="000000"/>
                      <w:sz w:val="22"/>
                      <w:szCs w:val="22"/>
                    </w:rPr>
                    <w:t>Confidence Interval (95%)</w:t>
                  </w:r>
                  <w:r w:rsidRPr="00AA648B">
                    <w:rPr>
                      <w:rFonts w:asciiTheme="minorHAnsi" w:hAnsiTheme="minorHAnsi" w:cstheme="minorHAnsi"/>
                      <w:b/>
                      <w:color w:val="000000"/>
                      <w:sz w:val="22"/>
                      <w:szCs w:val="22"/>
                      <w:vertAlign w:val="superscript"/>
                    </w:rPr>
                    <w:t>1</w:t>
                  </w:r>
                </w:p>
              </w:tc>
              <w:tc>
                <w:tcPr>
                  <w:tcW w:w="1968" w:type="dxa"/>
                  <w:tcBorders>
                    <w:top w:val="nil"/>
                    <w:left w:val="nil"/>
                    <w:bottom w:val="single" w:sz="8" w:space="0" w:color="000000"/>
                    <w:right w:val="nil"/>
                  </w:tcBorders>
                  <w:shd w:val="clear" w:color="auto" w:fill="auto"/>
                  <w:vAlign w:val="center"/>
                  <w:hideMark/>
                </w:tcPr>
                <w:p w14:paraId="431A5E24"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p-value</w:t>
                  </w:r>
                </w:p>
              </w:tc>
            </w:tr>
            <w:tr w:rsidR="00AA648B" w:rsidRPr="00AA648B" w14:paraId="05E44E70" w14:textId="77777777" w:rsidTr="00F21239">
              <w:trPr>
                <w:trHeight w:val="180"/>
              </w:trPr>
              <w:tc>
                <w:tcPr>
                  <w:tcW w:w="3115" w:type="dxa"/>
                  <w:tcBorders>
                    <w:top w:val="nil"/>
                    <w:left w:val="nil"/>
                    <w:bottom w:val="nil"/>
                    <w:right w:val="nil"/>
                  </w:tcBorders>
                  <w:shd w:val="clear" w:color="auto" w:fill="auto"/>
                  <w:hideMark/>
                </w:tcPr>
                <w:p w14:paraId="7185815D"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Intercept</w:t>
                  </w:r>
                  <w:r w:rsidRPr="00AA648B">
                    <w:rPr>
                      <w:rFonts w:asciiTheme="minorHAnsi" w:hAnsiTheme="minorHAnsi" w:cstheme="minorHAnsi"/>
                      <w:color w:val="000000"/>
                      <w:sz w:val="22"/>
                      <w:szCs w:val="22"/>
                      <w:vertAlign w:val="superscript"/>
                    </w:rPr>
                    <w:t>2</w:t>
                  </w:r>
                </w:p>
              </w:tc>
              <w:tc>
                <w:tcPr>
                  <w:tcW w:w="2209" w:type="dxa"/>
                  <w:gridSpan w:val="2"/>
                  <w:tcBorders>
                    <w:top w:val="nil"/>
                    <w:left w:val="nil"/>
                    <w:bottom w:val="nil"/>
                    <w:right w:val="nil"/>
                  </w:tcBorders>
                  <w:shd w:val="clear" w:color="auto" w:fill="auto"/>
                  <w:hideMark/>
                </w:tcPr>
                <w:p w14:paraId="29C0CCFD"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101.9</w:t>
                  </w:r>
                </w:p>
              </w:tc>
              <w:tc>
                <w:tcPr>
                  <w:tcW w:w="3316" w:type="dxa"/>
                  <w:tcBorders>
                    <w:top w:val="nil"/>
                    <w:left w:val="nil"/>
                    <w:bottom w:val="nil"/>
                    <w:right w:val="nil"/>
                  </w:tcBorders>
                  <w:shd w:val="clear" w:color="auto" w:fill="auto"/>
                  <w:hideMark/>
                </w:tcPr>
                <w:p w14:paraId="6484D7A8"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94.2 – 109.5</w:t>
                  </w:r>
                </w:p>
              </w:tc>
              <w:tc>
                <w:tcPr>
                  <w:tcW w:w="1968" w:type="dxa"/>
                  <w:tcBorders>
                    <w:top w:val="nil"/>
                    <w:left w:val="nil"/>
                    <w:bottom w:val="nil"/>
                    <w:right w:val="nil"/>
                  </w:tcBorders>
                  <w:shd w:val="clear" w:color="auto" w:fill="auto"/>
                  <w:hideMark/>
                </w:tcPr>
                <w:p w14:paraId="57522863"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&lt;0.001***</w:t>
                  </w:r>
                </w:p>
              </w:tc>
            </w:tr>
            <w:tr w:rsidR="00AA648B" w:rsidRPr="00AA648B" w14:paraId="0F45D477" w14:textId="77777777" w:rsidTr="00F21239">
              <w:trPr>
                <w:trHeight w:val="180"/>
              </w:trPr>
              <w:tc>
                <w:tcPr>
                  <w:tcW w:w="3115" w:type="dxa"/>
                  <w:tcBorders>
                    <w:top w:val="nil"/>
                    <w:left w:val="nil"/>
                    <w:bottom w:val="nil"/>
                    <w:right w:val="nil"/>
                  </w:tcBorders>
                  <w:shd w:val="clear" w:color="auto" w:fill="auto"/>
                  <w:hideMark/>
                </w:tcPr>
                <w:p w14:paraId="22A1C474"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Dicamba Score</w:t>
                  </w:r>
                  <w:r w:rsidRPr="00AA648B">
                    <w:rPr>
                      <w:rFonts w:asciiTheme="minorHAnsi" w:hAnsiTheme="minorHAnsi" w:cstheme="minorHAnsi"/>
                      <w:color w:val="000000"/>
                      <w:sz w:val="22"/>
                      <w:szCs w:val="22"/>
                      <w:vertAlign w:val="superscript"/>
                    </w:rPr>
                    <w:t>3</w:t>
                  </w:r>
                </w:p>
              </w:tc>
              <w:tc>
                <w:tcPr>
                  <w:tcW w:w="2209" w:type="dxa"/>
                  <w:gridSpan w:val="2"/>
                  <w:tcBorders>
                    <w:top w:val="nil"/>
                    <w:left w:val="nil"/>
                    <w:bottom w:val="nil"/>
                    <w:right w:val="nil"/>
                  </w:tcBorders>
                  <w:shd w:val="clear" w:color="auto" w:fill="auto"/>
                  <w:hideMark/>
                </w:tcPr>
                <w:p w14:paraId="32FA5E99"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-8.8</w:t>
                  </w:r>
                </w:p>
              </w:tc>
              <w:tc>
                <w:tcPr>
                  <w:tcW w:w="3316" w:type="dxa"/>
                  <w:tcBorders>
                    <w:top w:val="nil"/>
                    <w:left w:val="nil"/>
                    <w:bottom w:val="nil"/>
                    <w:right w:val="nil"/>
                  </w:tcBorders>
                  <w:shd w:val="clear" w:color="auto" w:fill="auto"/>
                  <w:hideMark/>
                </w:tcPr>
                <w:p w14:paraId="4A0BDFDC"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-10.6 – -7.0</w:t>
                  </w:r>
                </w:p>
              </w:tc>
              <w:tc>
                <w:tcPr>
                  <w:tcW w:w="1968" w:type="dxa"/>
                  <w:tcBorders>
                    <w:top w:val="nil"/>
                    <w:left w:val="nil"/>
                    <w:bottom w:val="nil"/>
                    <w:right w:val="nil"/>
                  </w:tcBorders>
                  <w:shd w:val="clear" w:color="auto" w:fill="auto"/>
                  <w:hideMark/>
                </w:tcPr>
                <w:p w14:paraId="4497D150"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&lt;0.001***</w:t>
                  </w:r>
                </w:p>
              </w:tc>
            </w:tr>
            <w:tr w:rsidR="00AA648B" w:rsidRPr="00AA648B" w14:paraId="0B19B830" w14:textId="77777777" w:rsidTr="00F21239">
              <w:trPr>
                <w:trHeight w:val="180"/>
              </w:trPr>
              <w:tc>
                <w:tcPr>
                  <w:tcW w:w="3115" w:type="dxa"/>
                  <w:tcBorders>
                    <w:top w:val="nil"/>
                    <w:left w:val="nil"/>
                    <w:bottom w:val="nil"/>
                    <w:right w:val="nil"/>
                  </w:tcBorders>
                  <w:shd w:val="clear" w:color="auto" w:fill="auto"/>
                  <w:hideMark/>
                </w:tcPr>
                <w:p w14:paraId="04F48A03"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MG [4M]</w:t>
                  </w:r>
                  <w:r w:rsidRPr="00AA648B">
                    <w:rPr>
                      <w:rFonts w:asciiTheme="minorHAnsi" w:hAnsiTheme="minorHAnsi" w:cstheme="minorHAnsi"/>
                      <w:color w:val="000000"/>
                      <w:sz w:val="22"/>
                      <w:szCs w:val="22"/>
                      <w:vertAlign w:val="superscript"/>
                    </w:rPr>
                    <w:t>4</w:t>
                  </w:r>
                </w:p>
              </w:tc>
              <w:tc>
                <w:tcPr>
                  <w:tcW w:w="2209" w:type="dxa"/>
                  <w:gridSpan w:val="2"/>
                  <w:tcBorders>
                    <w:top w:val="nil"/>
                    <w:left w:val="nil"/>
                    <w:bottom w:val="nil"/>
                    <w:right w:val="nil"/>
                  </w:tcBorders>
                  <w:shd w:val="clear" w:color="auto" w:fill="auto"/>
                  <w:hideMark/>
                </w:tcPr>
                <w:p w14:paraId="345F5215"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-1.3</w:t>
                  </w:r>
                </w:p>
              </w:tc>
              <w:tc>
                <w:tcPr>
                  <w:tcW w:w="3316" w:type="dxa"/>
                  <w:tcBorders>
                    <w:top w:val="nil"/>
                    <w:left w:val="nil"/>
                    <w:bottom w:val="nil"/>
                    <w:right w:val="nil"/>
                  </w:tcBorders>
                  <w:shd w:val="clear" w:color="auto" w:fill="auto"/>
                  <w:hideMark/>
                </w:tcPr>
                <w:p w14:paraId="47DCC3EC"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-7.6 – 4.9</w:t>
                  </w:r>
                </w:p>
              </w:tc>
              <w:tc>
                <w:tcPr>
                  <w:tcW w:w="1968" w:type="dxa"/>
                  <w:tcBorders>
                    <w:top w:val="nil"/>
                    <w:left w:val="nil"/>
                    <w:bottom w:val="nil"/>
                    <w:right w:val="nil"/>
                  </w:tcBorders>
                  <w:shd w:val="clear" w:color="auto" w:fill="auto"/>
                  <w:hideMark/>
                </w:tcPr>
                <w:p w14:paraId="7B551BD5"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0.682</w:t>
                  </w:r>
                </w:p>
              </w:tc>
            </w:tr>
            <w:tr w:rsidR="00AA648B" w:rsidRPr="00AA648B" w14:paraId="05DE6B3E" w14:textId="77777777" w:rsidTr="00F21239">
              <w:trPr>
                <w:trHeight w:val="180"/>
              </w:trPr>
              <w:tc>
                <w:tcPr>
                  <w:tcW w:w="3115" w:type="dxa"/>
                  <w:tcBorders>
                    <w:top w:val="nil"/>
                    <w:left w:val="nil"/>
                    <w:bottom w:val="nil"/>
                    <w:right w:val="nil"/>
                  </w:tcBorders>
                  <w:shd w:val="clear" w:color="auto" w:fill="auto"/>
                </w:tcPr>
                <w:p w14:paraId="74BBBC03"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MG [4L]</w:t>
                  </w:r>
                  <w:r w:rsidRPr="00AA648B">
                    <w:rPr>
                      <w:rFonts w:asciiTheme="minorHAnsi" w:hAnsiTheme="minorHAnsi" w:cstheme="minorHAnsi"/>
                      <w:color w:val="000000"/>
                      <w:sz w:val="22"/>
                      <w:szCs w:val="22"/>
                      <w:vertAlign w:val="superscript"/>
                    </w:rPr>
                    <w:t>4</w:t>
                  </w:r>
                </w:p>
              </w:tc>
              <w:tc>
                <w:tcPr>
                  <w:tcW w:w="2209" w:type="dxa"/>
                  <w:gridSpan w:val="2"/>
                  <w:tcBorders>
                    <w:top w:val="nil"/>
                    <w:left w:val="nil"/>
                    <w:bottom w:val="nil"/>
                    <w:right w:val="nil"/>
                  </w:tcBorders>
                  <w:shd w:val="clear" w:color="auto" w:fill="auto"/>
                </w:tcPr>
                <w:p w14:paraId="6128B03B"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-6.9</w:t>
                  </w:r>
                </w:p>
              </w:tc>
              <w:tc>
                <w:tcPr>
                  <w:tcW w:w="3316" w:type="dxa"/>
                  <w:tcBorders>
                    <w:top w:val="nil"/>
                    <w:left w:val="nil"/>
                    <w:bottom w:val="nil"/>
                    <w:right w:val="nil"/>
                  </w:tcBorders>
                  <w:shd w:val="clear" w:color="auto" w:fill="auto"/>
                </w:tcPr>
                <w:p w14:paraId="70FDAC0F"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-12.9 – -0.8</w:t>
                  </w:r>
                </w:p>
              </w:tc>
              <w:tc>
                <w:tcPr>
                  <w:tcW w:w="1968" w:type="dxa"/>
                  <w:tcBorders>
                    <w:top w:val="nil"/>
                    <w:left w:val="nil"/>
                    <w:bottom w:val="nil"/>
                    <w:right w:val="nil"/>
                  </w:tcBorders>
                  <w:shd w:val="clear" w:color="auto" w:fill="auto"/>
                </w:tcPr>
                <w:p w14:paraId="4EBEB97A"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b/>
                      <w:color w:val="000000"/>
                      <w:sz w:val="22"/>
                      <w:szCs w:val="22"/>
                    </w:rPr>
                    <w:t>0.027**</w:t>
                  </w:r>
                </w:p>
              </w:tc>
            </w:tr>
            <w:tr w:rsidR="00AA648B" w:rsidRPr="00AA648B" w14:paraId="0620CCE4" w14:textId="77777777" w:rsidTr="00F21239">
              <w:trPr>
                <w:trHeight w:val="180"/>
              </w:trPr>
              <w:tc>
                <w:tcPr>
                  <w:tcW w:w="3115" w:type="dxa"/>
                  <w:tcBorders>
                    <w:top w:val="nil"/>
                    <w:left w:val="nil"/>
                    <w:bottom w:val="nil"/>
                    <w:right w:val="nil"/>
                  </w:tcBorders>
                  <w:shd w:val="clear" w:color="auto" w:fill="auto"/>
                  <w:hideMark/>
                </w:tcPr>
                <w:p w14:paraId="40C4EEE8"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MG [5E]</w:t>
                  </w:r>
                  <w:r w:rsidRPr="00AA648B">
                    <w:rPr>
                      <w:rFonts w:asciiTheme="minorHAnsi" w:hAnsiTheme="minorHAnsi" w:cstheme="minorHAnsi"/>
                      <w:color w:val="000000"/>
                      <w:sz w:val="22"/>
                      <w:szCs w:val="22"/>
                      <w:vertAlign w:val="superscript"/>
                    </w:rPr>
                    <w:t>4</w:t>
                  </w:r>
                </w:p>
              </w:tc>
              <w:tc>
                <w:tcPr>
                  <w:tcW w:w="2209" w:type="dxa"/>
                  <w:gridSpan w:val="2"/>
                  <w:tcBorders>
                    <w:top w:val="nil"/>
                    <w:left w:val="nil"/>
                    <w:bottom w:val="nil"/>
                    <w:right w:val="nil"/>
                  </w:tcBorders>
                  <w:shd w:val="clear" w:color="auto" w:fill="auto"/>
                  <w:hideMark/>
                </w:tcPr>
                <w:p w14:paraId="5E0E1BC3"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-6.6</w:t>
                  </w:r>
                </w:p>
              </w:tc>
              <w:tc>
                <w:tcPr>
                  <w:tcW w:w="3316" w:type="dxa"/>
                  <w:tcBorders>
                    <w:top w:val="nil"/>
                    <w:left w:val="nil"/>
                    <w:bottom w:val="nil"/>
                    <w:right w:val="nil"/>
                  </w:tcBorders>
                  <w:shd w:val="clear" w:color="auto" w:fill="auto"/>
                  <w:hideMark/>
                </w:tcPr>
                <w:p w14:paraId="5E4BEDBE"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-11.5 – 0.6</w:t>
                  </w:r>
                </w:p>
              </w:tc>
              <w:tc>
                <w:tcPr>
                  <w:tcW w:w="1968" w:type="dxa"/>
                  <w:tcBorders>
                    <w:top w:val="nil"/>
                    <w:left w:val="nil"/>
                    <w:bottom w:val="nil"/>
                    <w:right w:val="nil"/>
                  </w:tcBorders>
                  <w:shd w:val="clear" w:color="auto" w:fill="auto"/>
                  <w:hideMark/>
                </w:tcPr>
                <w:p w14:paraId="21EC6D10"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0.037**</w:t>
                  </w:r>
                </w:p>
              </w:tc>
            </w:tr>
            <w:tr w:rsidR="00AA648B" w:rsidRPr="00AA648B" w14:paraId="6AAA2372" w14:textId="77777777" w:rsidTr="00F21239">
              <w:trPr>
                <w:trHeight w:val="180"/>
              </w:trPr>
              <w:tc>
                <w:tcPr>
                  <w:tcW w:w="3115" w:type="dxa"/>
                  <w:tcBorders>
                    <w:top w:val="nil"/>
                    <w:left w:val="nil"/>
                    <w:bottom w:val="nil"/>
                    <w:right w:val="nil"/>
                  </w:tcBorders>
                  <w:shd w:val="clear" w:color="auto" w:fill="auto"/>
                  <w:hideMark/>
                </w:tcPr>
                <w:p w14:paraId="336104A5"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MG [5M]</w:t>
                  </w:r>
                  <w:r w:rsidRPr="00AA648B">
                    <w:rPr>
                      <w:rFonts w:asciiTheme="minorHAnsi" w:hAnsiTheme="minorHAnsi" w:cstheme="minorHAnsi"/>
                      <w:color w:val="000000"/>
                      <w:sz w:val="22"/>
                      <w:szCs w:val="22"/>
                      <w:vertAlign w:val="superscript"/>
                    </w:rPr>
                    <w:t>4</w:t>
                  </w:r>
                </w:p>
              </w:tc>
              <w:tc>
                <w:tcPr>
                  <w:tcW w:w="2209" w:type="dxa"/>
                  <w:gridSpan w:val="2"/>
                  <w:tcBorders>
                    <w:top w:val="nil"/>
                    <w:left w:val="nil"/>
                    <w:bottom w:val="nil"/>
                    <w:right w:val="nil"/>
                  </w:tcBorders>
                  <w:shd w:val="clear" w:color="auto" w:fill="auto"/>
                  <w:hideMark/>
                </w:tcPr>
                <w:p w14:paraId="2BFC022A"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-6.1</w:t>
                  </w:r>
                </w:p>
              </w:tc>
              <w:tc>
                <w:tcPr>
                  <w:tcW w:w="3316" w:type="dxa"/>
                  <w:tcBorders>
                    <w:top w:val="nil"/>
                    <w:left w:val="nil"/>
                    <w:bottom w:val="nil"/>
                    <w:right w:val="nil"/>
                  </w:tcBorders>
                  <w:shd w:val="clear" w:color="auto" w:fill="auto"/>
                  <w:hideMark/>
                </w:tcPr>
                <w:p w14:paraId="7DEBBF06"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-12.9 – 1.5</w:t>
                  </w:r>
                </w:p>
              </w:tc>
              <w:tc>
                <w:tcPr>
                  <w:tcW w:w="1968" w:type="dxa"/>
                  <w:tcBorders>
                    <w:top w:val="nil"/>
                    <w:left w:val="nil"/>
                    <w:bottom w:val="nil"/>
                    <w:right w:val="nil"/>
                  </w:tcBorders>
                  <w:shd w:val="clear" w:color="auto" w:fill="auto"/>
                  <w:hideMark/>
                </w:tcPr>
                <w:p w14:paraId="580C4B1B"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0.114</w:t>
                  </w:r>
                </w:p>
              </w:tc>
            </w:tr>
            <w:tr w:rsidR="00AA648B" w:rsidRPr="00AA648B" w14:paraId="18399C2F" w14:textId="77777777" w:rsidTr="00F21239">
              <w:trPr>
                <w:trHeight w:val="180"/>
              </w:trPr>
              <w:tc>
                <w:tcPr>
                  <w:tcW w:w="3115" w:type="dxa"/>
                  <w:tcBorders>
                    <w:top w:val="nil"/>
                    <w:left w:val="nil"/>
                    <w:bottom w:val="nil"/>
                    <w:right w:val="nil"/>
                  </w:tcBorders>
                  <w:shd w:val="clear" w:color="auto" w:fill="auto"/>
                  <w:hideMark/>
                </w:tcPr>
                <w:p w14:paraId="1C1EC80C"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Dicamba Score * MG [4M]</w:t>
                  </w:r>
                  <w:r w:rsidRPr="00AA648B">
                    <w:rPr>
                      <w:rFonts w:asciiTheme="minorHAnsi" w:hAnsiTheme="minorHAnsi" w:cstheme="minorHAnsi"/>
                      <w:color w:val="000000"/>
                      <w:sz w:val="22"/>
                      <w:szCs w:val="22"/>
                      <w:vertAlign w:val="superscript"/>
                    </w:rPr>
                    <w:t>5</w:t>
                  </w:r>
                </w:p>
              </w:tc>
              <w:tc>
                <w:tcPr>
                  <w:tcW w:w="2209" w:type="dxa"/>
                  <w:gridSpan w:val="2"/>
                  <w:tcBorders>
                    <w:top w:val="nil"/>
                    <w:left w:val="nil"/>
                    <w:bottom w:val="nil"/>
                    <w:right w:val="nil"/>
                  </w:tcBorders>
                  <w:shd w:val="clear" w:color="auto" w:fill="auto"/>
                  <w:hideMark/>
                </w:tcPr>
                <w:p w14:paraId="63ED42F5"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1.9</w:t>
                  </w:r>
                </w:p>
              </w:tc>
              <w:tc>
                <w:tcPr>
                  <w:tcW w:w="3316" w:type="dxa"/>
                  <w:tcBorders>
                    <w:top w:val="nil"/>
                    <w:left w:val="nil"/>
                    <w:bottom w:val="nil"/>
                    <w:right w:val="nil"/>
                  </w:tcBorders>
                  <w:shd w:val="clear" w:color="auto" w:fill="auto"/>
                  <w:hideMark/>
                </w:tcPr>
                <w:p w14:paraId="202E9F9A"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-0.4 – 4.1</w:t>
                  </w:r>
                </w:p>
              </w:tc>
              <w:tc>
                <w:tcPr>
                  <w:tcW w:w="1968" w:type="dxa"/>
                  <w:tcBorders>
                    <w:top w:val="nil"/>
                    <w:left w:val="nil"/>
                    <w:bottom w:val="nil"/>
                    <w:right w:val="nil"/>
                  </w:tcBorders>
                  <w:shd w:val="clear" w:color="auto" w:fill="auto"/>
                  <w:hideMark/>
                </w:tcPr>
                <w:p w14:paraId="37AD8E51"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0.113</w:t>
                  </w:r>
                </w:p>
              </w:tc>
            </w:tr>
            <w:tr w:rsidR="00AA648B" w:rsidRPr="00AA648B" w14:paraId="169054D4" w14:textId="77777777" w:rsidTr="00F21239">
              <w:trPr>
                <w:trHeight w:val="180"/>
              </w:trPr>
              <w:tc>
                <w:tcPr>
                  <w:tcW w:w="3115" w:type="dxa"/>
                  <w:tcBorders>
                    <w:top w:val="nil"/>
                    <w:left w:val="nil"/>
                    <w:bottom w:val="nil"/>
                    <w:right w:val="nil"/>
                  </w:tcBorders>
                  <w:shd w:val="clear" w:color="auto" w:fill="auto"/>
                  <w:hideMark/>
                </w:tcPr>
                <w:p w14:paraId="752979FB"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Dicamba Score * MG [4L]</w:t>
                  </w:r>
                  <w:r w:rsidRPr="00AA648B">
                    <w:rPr>
                      <w:rFonts w:asciiTheme="minorHAnsi" w:hAnsiTheme="minorHAnsi" w:cstheme="minorHAnsi"/>
                      <w:color w:val="000000"/>
                      <w:sz w:val="22"/>
                      <w:szCs w:val="22"/>
                      <w:vertAlign w:val="superscript"/>
                    </w:rPr>
                    <w:t>5</w:t>
                  </w:r>
                </w:p>
              </w:tc>
              <w:tc>
                <w:tcPr>
                  <w:tcW w:w="2209" w:type="dxa"/>
                  <w:gridSpan w:val="2"/>
                  <w:tcBorders>
                    <w:top w:val="nil"/>
                    <w:left w:val="nil"/>
                    <w:bottom w:val="nil"/>
                    <w:right w:val="nil"/>
                  </w:tcBorders>
                  <w:shd w:val="clear" w:color="auto" w:fill="auto"/>
                  <w:hideMark/>
                </w:tcPr>
                <w:p w14:paraId="53399A41"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4.6</w:t>
                  </w:r>
                </w:p>
              </w:tc>
              <w:tc>
                <w:tcPr>
                  <w:tcW w:w="3316" w:type="dxa"/>
                  <w:tcBorders>
                    <w:top w:val="nil"/>
                    <w:left w:val="nil"/>
                    <w:bottom w:val="nil"/>
                    <w:right w:val="nil"/>
                  </w:tcBorders>
                  <w:shd w:val="clear" w:color="auto" w:fill="auto"/>
                  <w:hideMark/>
                </w:tcPr>
                <w:p w14:paraId="63DF840E"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2.4 – 6.9</w:t>
                  </w:r>
                </w:p>
              </w:tc>
              <w:tc>
                <w:tcPr>
                  <w:tcW w:w="1968" w:type="dxa"/>
                  <w:tcBorders>
                    <w:top w:val="nil"/>
                    <w:left w:val="nil"/>
                    <w:bottom w:val="nil"/>
                    <w:right w:val="nil"/>
                  </w:tcBorders>
                  <w:shd w:val="clear" w:color="auto" w:fill="auto"/>
                  <w:hideMark/>
                </w:tcPr>
                <w:p w14:paraId="10DA0221"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&lt;0.001***</w:t>
                  </w:r>
                </w:p>
              </w:tc>
            </w:tr>
            <w:tr w:rsidR="00AA648B" w:rsidRPr="00AA648B" w14:paraId="38489D76" w14:textId="77777777" w:rsidTr="00F21239">
              <w:trPr>
                <w:trHeight w:val="180"/>
              </w:trPr>
              <w:tc>
                <w:tcPr>
                  <w:tcW w:w="3115" w:type="dxa"/>
                  <w:tcBorders>
                    <w:top w:val="nil"/>
                    <w:left w:val="nil"/>
                    <w:bottom w:val="nil"/>
                    <w:right w:val="nil"/>
                  </w:tcBorders>
                  <w:shd w:val="clear" w:color="auto" w:fill="auto"/>
                  <w:hideMark/>
                </w:tcPr>
                <w:p w14:paraId="3A12FC44"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Dicamba Score * MG [5E]</w:t>
                  </w:r>
                  <w:r w:rsidRPr="00AA648B">
                    <w:rPr>
                      <w:rFonts w:asciiTheme="minorHAnsi" w:hAnsiTheme="minorHAnsi" w:cstheme="minorHAnsi"/>
                      <w:color w:val="000000"/>
                      <w:sz w:val="22"/>
                      <w:szCs w:val="22"/>
                      <w:vertAlign w:val="superscript"/>
                    </w:rPr>
                    <w:t>5</w:t>
                  </w:r>
                </w:p>
              </w:tc>
              <w:tc>
                <w:tcPr>
                  <w:tcW w:w="2209" w:type="dxa"/>
                  <w:gridSpan w:val="2"/>
                  <w:tcBorders>
                    <w:top w:val="nil"/>
                    <w:left w:val="nil"/>
                    <w:bottom w:val="nil"/>
                    <w:right w:val="nil"/>
                  </w:tcBorders>
                  <w:shd w:val="clear" w:color="auto" w:fill="auto"/>
                  <w:hideMark/>
                </w:tcPr>
                <w:p w14:paraId="05649FD6"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6.1</w:t>
                  </w:r>
                </w:p>
              </w:tc>
              <w:tc>
                <w:tcPr>
                  <w:tcW w:w="3316" w:type="dxa"/>
                  <w:tcBorders>
                    <w:top w:val="nil"/>
                    <w:left w:val="nil"/>
                    <w:bottom w:val="nil"/>
                    <w:right w:val="nil"/>
                  </w:tcBorders>
                  <w:shd w:val="clear" w:color="auto" w:fill="auto"/>
                  <w:hideMark/>
                </w:tcPr>
                <w:p w14:paraId="00549423"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3.8 – 8.4</w:t>
                  </w:r>
                </w:p>
              </w:tc>
              <w:tc>
                <w:tcPr>
                  <w:tcW w:w="1968" w:type="dxa"/>
                  <w:tcBorders>
                    <w:top w:val="nil"/>
                    <w:left w:val="nil"/>
                    <w:bottom w:val="nil"/>
                    <w:right w:val="nil"/>
                  </w:tcBorders>
                  <w:shd w:val="clear" w:color="auto" w:fill="auto"/>
                  <w:hideMark/>
                </w:tcPr>
                <w:p w14:paraId="47C3A974"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&lt;0.001***</w:t>
                  </w:r>
                </w:p>
              </w:tc>
            </w:tr>
            <w:tr w:rsidR="00AA648B" w:rsidRPr="00AA648B" w14:paraId="22496F7E" w14:textId="77777777" w:rsidTr="00F21239">
              <w:trPr>
                <w:trHeight w:val="180"/>
              </w:trPr>
              <w:tc>
                <w:tcPr>
                  <w:tcW w:w="3115" w:type="dxa"/>
                  <w:tcBorders>
                    <w:top w:val="nil"/>
                    <w:left w:val="nil"/>
                    <w:bottom w:val="nil"/>
                    <w:right w:val="nil"/>
                  </w:tcBorders>
                  <w:shd w:val="clear" w:color="auto" w:fill="auto"/>
                  <w:hideMark/>
                </w:tcPr>
                <w:p w14:paraId="54CD8352"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Dicamba Score * MG [5M]</w:t>
                  </w:r>
                  <w:r w:rsidRPr="00AA648B">
                    <w:rPr>
                      <w:rFonts w:asciiTheme="minorHAnsi" w:hAnsiTheme="minorHAnsi" w:cstheme="minorHAnsi"/>
                      <w:color w:val="000000"/>
                      <w:sz w:val="22"/>
                      <w:szCs w:val="22"/>
                      <w:vertAlign w:val="superscript"/>
                    </w:rPr>
                    <w:t>5</w:t>
                  </w:r>
                </w:p>
              </w:tc>
              <w:tc>
                <w:tcPr>
                  <w:tcW w:w="2209" w:type="dxa"/>
                  <w:gridSpan w:val="2"/>
                  <w:tcBorders>
                    <w:top w:val="nil"/>
                    <w:left w:val="nil"/>
                    <w:bottom w:val="nil"/>
                    <w:right w:val="nil"/>
                  </w:tcBorders>
                  <w:shd w:val="clear" w:color="auto" w:fill="auto"/>
                  <w:hideMark/>
                </w:tcPr>
                <w:p w14:paraId="6B33B741"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6.5</w:t>
                  </w:r>
                </w:p>
              </w:tc>
              <w:tc>
                <w:tcPr>
                  <w:tcW w:w="3316" w:type="dxa"/>
                  <w:tcBorders>
                    <w:top w:val="nil"/>
                    <w:left w:val="nil"/>
                    <w:bottom w:val="nil"/>
                    <w:right w:val="nil"/>
                  </w:tcBorders>
                  <w:shd w:val="clear" w:color="auto" w:fill="auto"/>
                  <w:hideMark/>
                </w:tcPr>
                <w:p w14:paraId="3A0A29FB" w14:textId="77777777" w:rsidR="00AA648B" w:rsidRPr="00AA648B" w:rsidRDefault="00AA648B" w:rsidP="00AA648B">
                  <w:pPr>
                    <w:spacing w:line="240" w:lineRule="auto"/>
                    <w:jc w:val="center"/>
                    <w:rPr>
                      <w:rFonts w:asciiTheme="minorHAnsi" w:hAnsiTheme="minorHAnsi" w:cstheme="minorHAnsi"/>
                      <w:color w:val="000000"/>
                      <w:sz w:val="22"/>
                      <w:szCs w:val="22"/>
                    </w:rPr>
                  </w:pPr>
                  <w:r w:rsidRPr="00AA648B">
                    <w:rPr>
                      <w:rFonts w:asciiTheme="minorHAnsi" w:hAnsiTheme="minorHAnsi" w:cstheme="minorHAnsi"/>
                      <w:color w:val="000000"/>
                      <w:sz w:val="22"/>
                      <w:szCs w:val="22"/>
                    </w:rPr>
                    <w:t>3.6 – 9.4</w:t>
                  </w:r>
                </w:p>
              </w:tc>
              <w:tc>
                <w:tcPr>
                  <w:tcW w:w="1968" w:type="dxa"/>
                  <w:tcBorders>
                    <w:top w:val="nil"/>
                    <w:left w:val="nil"/>
                    <w:bottom w:val="nil"/>
                    <w:right w:val="nil"/>
                  </w:tcBorders>
                  <w:shd w:val="clear" w:color="auto" w:fill="auto"/>
                  <w:hideMark/>
                </w:tcPr>
                <w:p w14:paraId="32F95548" w14:textId="77777777" w:rsidR="00AA648B" w:rsidRPr="00AA648B" w:rsidRDefault="00AA648B" w:rsidP="00AA648B">
                  <w:pPr>
                    <w:spacing w:line="240" w:lineRule="auto"/>
                    <w:jc w:val="center"/>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&lt;0.001***</w:t>
                  </w:r>
                </w:p>
              </w:tc>
            </w:tr>
            <w:tr w:rsidR="00AA648B" w:rsidRPr="00AA648B" w14:paraId="1D0E8579" w14:textId="77777777" w:rsidTr="00F21239">
              <w:trPr>
                <w:trHeight w:val="295"/>
              </w:trPr>
              <w:tc>
                <w:tcPr>
                  <w:tcW w:w="10604" w:type="dxa"/>
                  <w:gridSpan w:val="5"/>
                  <w:tcBorders>
                    <w:top w:val="nil"/>
                    <w:left w:val="nil"/>
                    <w:bottom w:val="nil"/>
                    <w:right w:val="nil"/>
                  </w:tcBorders>
                  <w:shd w:val="clear" w:color="auto" w:fill="auto"/>
                  <w:vAlign w:val="center"/>
                  <w:hideMark/>
                </w:tcPr>
                <w:p w14:paraId="7647016C" w14:textId="77777777" w:rsidR="00AA648B" w:rsidRPr="00AA648B" w:rsidRDefault="00AA648B" w:rsidP="00AA648B">
                  <w:pPr>
                    <w:spacing w:line="240" w:lineRule="auto"/>
                    <w:rPr>
                      <w:rFonts w:asciiTheme="minorHAnsi" w:hAnsiTheme="minorHAnsi" w:cstheme="minorHAnsi"/>
                      <w:b/>
                      <w:bCs w:val="0"/>
                      <w:color w:val="000000"/>
                      <w:sz w:val="22"/>
                      <w:szCs w:val="22"/>
                    </w:rPr>
                  </w:pPr>
                  <w:r w:rsidRPr="00AA648B">
                    <w:rPr>
                      <w:rFonts w:asciiTheme="minorHAnsi" w:hAnsiTheme="minorHAnsi" w:cstheme="minorHAnsi"/>
                      <w:b/>
                      <w:color w:val="000000"/>
                      <w:sz w:val="22"/>
                      <w:szCs w:val="22"/>
                    </w:rPr>
                    <w:t>Variance of Random Effects</w:t>
                  </w:r>
                </w:p>
              </w:tc>
            </w:tr>
            <w:tr w:rsidR="00AA648B" w:rsidRPr="00AA648B" w14:paraId="6F512AB6" w14:textId="77777777" w:rsidTr="00F21239">
              <w:trPr>
                <w:trHeight w:val="180"/>
              </w:trPr>
              <w:tc>
                <w:tcPr>
                  <w:tcW w:w="3940" w:type="dxa"/>
                  <w:gridSpan w:val="2"/>
                  <w:tcBorders>
                    <w:top w:val="nil"/>
                    <w:left w:val="nil"/>
                    <w:bottom w:val="nil"/>
                    <w:right w:val="nil"/>
                  </w:tcBorders>
                  <w:shd w:val="clear" w:color="auto" w:fill="auto"/>
                  <w:hideMark/>
                </w:tcPr>
                <w:p w14:paraId="51232289"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σ</w:t>
                  </w:r>
                  <w:r w:rsidRPr="00AA648B">
                    <w:rPr>
                      <w:rFonts w:asciiTheme="minorHAnsi" w:hAnsiTheme="minorHAnsi" w:cstheme="minorHAnsi"/>
                      <w:color w:val="000000"/>
                      <w:sz w:val="22"/>
                      <w:szCs w:val="22"/>
                      <w:vertAlign w:val="superscript"/>
                    </w:rPr>
                    <w:t>2</w:t>
                  </w:r>
                </w:p>
              </w:tc>
              <w:tc>
                <w:tcPr>
                  <w:tcW w:w="6664" w:type="dxa"/>
                  <w:gridSpan w:val="3"/>
                  <w:tcBorders>
                    <w:top w:val="nil"/>
                    <w:left w:val="nil"/>
                    <w:bottom w:val="nil"/>
                    <w:right w:val="nil"/>
                  </w:tcBorders>
                  <w:shd w:val="clear" w:color="auto" w:fill="auto"/>
                  <w:hideMark/>
                </w:tcPr>
                <w:p w14:paraId="4BF0C8B8"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86.4</w:t>
                  </w:r>
                </w:p>
              </w:tc>
            </w:tr>
            <w:tr w:rsidR="00AA648B" w:rsidRPr="00AA648B" w14:paraId="64CC76A1" w14:textId="77777777" w:rsidTr="00F21239">
              <w:trPr>
                <w:trHeight w:val="180"/>
              </w:trPr>
              <w:tc>
                <w:tcPr>
                  <w:tcW w:w="3940" w:type="dxa"/>
                  <w:gridSpan w:val="2"/>
                  <w:tcBorders>
                    <w:top w:val="nil"/>
                    <w:left w:val="nil"/>
                    <w:bottom w:val="nil"/>
                    <w:right w:val="nil"/>
                  </w:tcBorders>
                  <w:shd w:val="clear" w:color="auto" w:fill="auto"/>
                  <w:hideMark/>
                </w:tcPr>
                <w:p w14:paraId="17E0693A"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τ</w:t>
                  </w:r>
                  <w:r w:rsidRPr="00AA648B">
                    <w:rPr>
                      <w:rFonts w:asciiTheme="minorHAnsi" w:hAnsiTheme="minorHAnsi" w:cstheme="minorHAnsi"/>
                      <w:color w:val="000000"/>
                      <w:sz w:val="22"/>
                      <w:szCs w:val="22"/>
                      <w:vertAlign w:val="subscript"/>
                    </w:rPr>
                    <w:t>00</w:t>
                  </w:r>
                  <w:r w:rsidRPr="00AA648B">
                    <w:rPr>
                      <w:rFonts w:asciiTheme="minorHAnsi" w:hAnsiTheme="minorHAnsi" w:cstheme="minorHAnsi"/>
                      <w:color w:val="000000"/>
                      <w:sz w:val="22"/>
                      <w:szCs w:val="22"/>
                    </w:rPr>
                    <w:t> </w:t>
                  </w:r>
                  <w:proofErr w:type="spellStart"/>
                  <w:proofErr w:type="gramStart"/>
                  <w:r w:rsidRPr="00AA648B">
                    <w:rPr>
                      <w:rFonts w:asciiTheme="minorHAnsi" w:hAnsiTheme="minorHAnsi" w:cstheme="minorHAnsi"/>
                      <w:color w:val="000000"/>
                      <w:sz w:val="22"/>
                      <w:szCs w:val="22"/>
                      <w:vertAlign w:val="subscript"/>
                    </w:rPr>
                    <w:t>Genotype:Environment</w:t>
                  </w:r>
                  <w:proofErr w:type="spellEnd"/>
                  <w:proofErr w:type="gramEnd"/>
                </w:p>
              </w:tc>
              <w:tc>
                <w:tcPr>
                  <w:tcW w:w="6664" w:type="dxa"/>
                  <w:gridSpan w:val="3"/>
                  <w:tcBorders>
                    <w:top w:val="nil"/>
                    <w:left w:val="nil"/>
                    <w:bottom w:val="nil"/>
                    <w:right w:val="nil"/>
                  </w:tcBorders>
                  <w:shd w:val="clear" w:color="auto" w:fill="auto"/>
                  <w:hideMark/>
                </w:tcPr>
                <w:p w14:paraId="17319922"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223.3</w:t>
                  </w:r>
                </w:p>
              </w:tc>
            </w:tr>
            <w:tr w:rsidR="00AA648B" w:rsidRPr="00AA648B" w14:paraId="784BEABE" w14:textId="77777777" w:rsidTr="00F21239">
              <w:trPr>
                <w:trHeight w:val="180"/>
              </w:trPr>
              <w:tc>
                <w:tcPr>
                  <w:tcW w:w="3940" w:type="dxa"/>
                  <w:gridSpan w:val="2"/>
                  <w:tcBorders>
                    <w:top w:val="nil"/>
                    <w:left w:val="nil"/>
                    <w:bottom w:val="nil"/>
                    <w:right w:val="nil"/>
                  </w:tcBorders>
                  <w:shd w:val="clear" w:color="auto" w:fill="auto"/>
                  <w:hideMark/>
                </w:tcPr>
                <w:p w14:paraId="12EFF10F"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τ</w:t>
                  </w:r>
                  <w:r w:rsidRPr="00AA648B">
                    <w:rPr>
                      <w:rFonts w:asciiTheme="minorHAnsi" w:hAnsiTheme="minorHAnsi" w:cstheme="minorHAnsi"/>
                      <w:color w:val="000000"/>
                      <w:sz w:val="22"/>
                      <w:szCs w:val="22"/>
                      <w:vertAlign w:val="subscript"/>
                    </w:rPr>
                    <w:t>00</w:t>
                  </w:r>
                  <w:r w:rsidRPr="00AA648B">
                    <w:rPr>
                      <w:rFonts w:asciiTheme="minorHAnsi" w:hAnsiTheme="minorHAnsi" w:cstheme="minorHAnsi"/>
                      <w:color w:val="000000"/>
                      <w:sz w:val="22"/>
                      <w:szCs w:val="22"/>
                    </w:rPr>
                    <w:t> </w:t>
                  </w:r>
                  <w:r w:rsidRPr="00AA648B">
                    <w:rPr>
                      <w:rFonts w:asciiTheme="minorHAnsi" w:hAnsiTheme="minorHAnsi" w:cstheme="minorHAnsi"/>
                      <w:color w:val="000000"/>
                      <w:sz w:val="22"/>
                      <w:szCs w:val="22"/>
                      <w:vertAlign w:val="subscript"/>
                    </w:rPr>
                    <w:t>Year</w:t>
                  </w:r>
                </w:p>
              </w:tc>
              <w:tc>
                <w:tcPr>
                  <w:tcW w:w="6664" w:type="dxa"/>
                  <w:gridSpan w:val="3"/>
                  <w:tcBorders>
                    <w:top w:val="nil"/>
                    <w:left w:val="nil"/>
                    <w:bottom w:val="nil"/>
                    <w:right w:val="nil"/>
                  </w:tcBorders>
                  <w:shd w:val="clear" w:color="auto" w:fill="auto"/>
                  <w:hideMark/>
                </w:tcPr>
                <w:p w14:paraId="19FF7583"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26.1</w:t>
                  </w:r>
                </w:p>
              </w:tc>
            </w:tr>
            <w:tr w:rsidR="00AA648B" w:rsidRPr="00AA648B" w14:paraId="3934E9A3" w14:textId="77777777" w:rsidTr="00F21239">
              <w:trPr>
                <w:trHeight w:val="180"/>
              </w:trPr>
              <w:tc>
                <w:tcPr>
                  <w:tcW w:w="3940" w:type="dxa"/>
                  <w:gridSpan w:val="2"/>
                  <w:tcBorders>
                    <w:top w:val="nil"/>
                    <w:left w:val="nil"/>
                    <w:bottom w:val="nil"/>
                    <w:right w:val="nil"/>
                  </w:tcBorders>
                  <w:shd w:val="clear" w:color="auto" w:fill="auto"/>
                  <w:hideMark/>
                </w:tcPr>
                <w:p w14:paraId="13797828"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lastRenderedPageBreak/>
                    <w:t>τ</w:t>
                  </w:r>
                  <w:r w:rsidRPr="00AA648B">
                    <w:rPr>
                      <w:rFonts w:asciiTheme="minorHAnsi" w:hAnsiTheme="minorHAnsi" w:cstheme="minorHAnsi"/>
                      <w:color w:val="000000"/>
                      <w:sz w:val="22"/>
                      <w:szCs w:val="22"/>
                      <w:vertAlign w:val="subscript"/>
                    </w:rPr>
                    <w:t>11</w:t>
                  </w:r>
                  <w:r w:rsidRPr="00AA648B">
                    <w:rPr>
                      <w:rFonts w:asciiTheme="minorHAnsi" w:hAnsiTheme="minorHAnsi" w:cstheme="minorHAnsi"/>
                      <w:color w:val="000000"/>
                      <w:sz w:val="22"/>
                      <w:szCs w:val="22"/>
                    </w:rPr>
                    <w:t> </w:t>
                  </w:r>
                  <w:proofErr w:type="spellStart"/>
                  <w:proofErr w:type="gramStart"/>
                  <w:r w:rsidRPr="00AA648B">
                    <w:rPr>
                      <w:rFonts w:asciiTheme="minorHAnsi" w:hAnsiTheme="minorHAnsi" w:cstheme="minorHAnsi"/>
                      <w:color w:val="000000"/>
                      <w:sz w:val="22"/>
                      <w:szCs w:val="22"/>
                      <w:vertAlign w:val="subscript"/>
                    </w:rPr>
                    <w:t>Genotype:Environment</w:t>
                  </w:r>
                  <w:proofErr w:type="spellEnd"/>
                  <w:proofErr w:type="gramEnd"/>
                  <w:r w:rsidRPr="00AA648B">
                    <w:rPr>
                      <w:rFonts w:asciiTheme="minorHAnsi" w:hAnsiTheme="minorHAnsi" w:cstheme="minorHAnsi"/>
                      <w:color w:val="000000"/>
                      <w:sz w:val="22"/>
                      <w:szCs w:val="22"/>
                      <w:vertAlign w:val="subscript"/>
                    </w:rPr>
                    <w:t xml:space="preserve"> - Dicamba Score</w:t>
                  </w:r>
                </w:p>
              </w:tc>
              <w:tc>
                <w:tcPr>
                  <w:tcW w:w="6664" w:type="dxa"/>
                  <w:gridSpan w:val="3"/>
                  <w:tcBorders>
                    <w:top w:val="nil"/>
                    <w:left w:val="nil"/>
                    <w:bottom w:val="nil"/>
                    <w:right w:val="nil"/>
                  </w:tcBorders>
                  <w:shd w:val="clear" w:color="auto" w:fill="auto"/>
                  <w:hideMark/>
                </w:tcPr>
                <w:p w14:paraId="36035732"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31.1</w:t>
                  </w:r>
                </w:p>
              </w:tc>
            </w:tr>
            <w:tr w:rsidR="00AA648B" w:rsidRPr="00AA648B" w14:paraId="0B9E9947" w14:textId="77777777" w:rsidTr="00F21239">
              <w:trPr>
                <w:trHeight w:val="374"/>
              </w:trPr>
              <w:tc>
                <w:tcPr>
                  <w:tcW w:w="3940" w:type="dxa"/>
                  <w:gridSpan w:val="2"/>
                  <w:tcBorders>
                    <w:top w:val="nil"/>
                    <w:left w:val="nil"/>
                    <w:bottom w:val="nil"/>
                    <w:right w:val="nil"/>
                  </w:tcBorders>
                  <w:shd w:val="clear" w:color="auto" w:fill="auto"/>
                  <w:hideMark/>
                </w:tcPr>
                <w:p w14:paraId="3DF3EF34"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τ</w:t>
                  </w:r>
                  <w:r w:rsidRPr="00AA648B">
                    <w:rPr>
                      <w:rFonts w:asciiTheme="minorHAnsi" w:hAnsiTheme="minorHAnsi" w:cstheme="minorHAnsi"/>
                      <w:color w:val="000000"/>
                      <w:sz w:val="22"/>
                      <w:szCs w:val="22"/>
                      <w:vertAlign w:val="subscript"/>
                    </w:rPr>
                    <w:t>11</w:t>
                  </w:r>
                  <w:r w:rsidRPr="00AA648B">
                    <w:rPr>
                      <w:rFonts w:asciiTheme="minorHAnsi" w:hAnsiTheme="minorHAnsi" w:cstheme="minorHAnsi"/>
                      <w:color w:val="000000"/>
                      <w:sz w:val="22"/>
                      <w:szCs w:val="22"/>
                    </w:rPr>
                    <w:t> </w:t>
                  </w:r>
                  <w:r w:rsidRPr="00AA648B">
                    <w:rPr>
                      <w:rFonts w:asciiTheme="minorHAnsi" w:hAnsiTheme="minorHAnsi" w:cstheme="minorHAnsi"/>
                      <w:color w:val="000000"/>
                      <w:sz w:val="22"/>
                      <w:szCs w:val="22"/>
                      <w:vertAlign w:val="subscript"/>
                    </w:rPr>
                    <w:t>Row (y</w:t>
                  </w:r>
                  <w:proofErr w:type="gramStart"/>
                  <w:r w:rsidRPr="00AA648B">
                    <w:rPr>
                      <w:rFonts w:asciiTheme="minorHAnsi" w:hAnsiTheme="minorHAnsi" w:cstheme="minorHAnsi"/>
                      <w:color w:val="000000"/>
                      <w:sz w:val="22"/>
                      <w:szCs w:val="22"/>
                      <w:vertAlign w:val="subscript"/>
                    </w:rPr>
                    <w:t>):Column</w:t>
                  </w:r>
                  <w:proofErr w:type="gramEnd"/>
                  <w:r w:rsidRPr="00AA648B">
                    <w:rPr>
                      <w:rFonts w:asciiTheme="minorHAnsi" w:hAnsiTheme="minorHAnsi" w:cstheme="minorHAnsi"/>
                      <w:color w:val="000000"/>
                      <w:sz w:val="22"/>
                      <w:szCs w:val="22"/>
                      <w:vertAlign w:val="subscript"/>
                    </w:rPr>
                    <w:t xml:space="preserve"> (x) - Dicamba Score</w:t>
                  </w:r>
                </w:p>
              </w:tc>
              <w:tc>
                <w:tcPr>
                  <w:tcW w:w="6664" w:type="dxa"/>
                  <w:gridSpan w:val="3"/>
                  <w:tcBorders>
                    <w:top w:val="nil"/>
                    <w:left w:val="nil"/>
                    <w:bottom w:val="nil"/>
                    <w:right w:val="nil"/>
                  </w:tcBorders>
                  <w:shd w:val="clear" w:color="auto" w:fill="auto"/>
                  <w:hideMark/>
                </w:tcPr>
                <w:p w14:paraId="522C6153"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0.2</w:t>
                  </w:r>
                </w:p>
              </w:tc>
            </w:tr>
            <w:tr w:rsidR="00AA648B" w:rsidRPr="00AA648B" w14:paraId="39D2C009" w14:textId="77777777" w:rsidTr="00F21239">
              <w:trPr>
                <w:trHeight w:val="180"/>
              </w:trPr>
              <w:tc>
                <w:tcPr>
                  <w:tcW w:w="3940" w:type="dxa"/>
                  <w:gridSpan w:val="2"/>
                  <w:tcBorders>
                    <w:top w:val="single" w:sz="8" w:space="0" w:color="000000"/>
                    <w:left w:val="nil"/>
                    <w:bottom w:val="nil"/>
                    <w:right w:val="nil"/>
                  </w:tcBorders>
                  <w:shd w:val="clear" w:color="auto" w:fill="auto"/>
                  <w:hideMark/>
                </w:tcPr>
                <w:p w14:paraId="5E6AF063"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Observations</w:t>
                  </w:r>
                </w:p>
              </w:tc>
              <w:tc>
                <w:tcPr>
                  <w:tcW w:w="6664" w:type="dxa"/>
                  <w:gridSpan w:val="3"/>
                  <w:tcBorders>
                    <w:top w:val="single" w:sz="8" w:space="0" w:color="000000"/>
                    <w:left w:val="nil"/>
                    <w:bottom w:val="nil"/>
                    <w:right w:val="nil"/>
                  </w:tcBorders>
                  <w:shd w:val="clear" w:color="auto" w:fill="auto"/>
                  <w:hideMark/>
                </w:tcPr>
                <w:p w14:paraId="4794FDA0"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6110</w:t>
                  </w:r>
                </w:p>
              </w:tc>
            </w:tr>
            <w:tr w:rsidR="00AA648B" w:rsidRPr="00AA648B" w14:paraId="75B9BCBC" w14:textId="77777777" w:rsidTr="00F21239">
              <w:trPr>
                <w:trHeight w:val="180"/>
              </w:trPr>
              <w:tc>
                <w:tcPr>
                  <w:tcW w:w="3940" w:type="dxa"/>
                  <w:gridSpan w:val="2"/>
                  <w:tcBorders>
                    <w:top w:val="nil"/>
                    <w:left w:val="nil"/>
                    <w:bottom w:val="double" w:sz="4" w:space="0" w:color="auto"/>
                    <w:right w:val="nil"/>
                  </w:tcBorders>
                  <w:shd w:val="clear" w:color="auto" w:fill="auto"/>
                  <w:hideMark/>
                </w:tcPr>
                <w:p w14:paraId="651DFC19" w14:textId="77777777" w:rsidR="00AA648B" w:rsidRPr="00AA648B" w:rsidRDefault="00AA648B" w:rsidP="00AA648B">
                  <w:p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 xml:space="preserve">Marginal </w:t>
                  </w:r>
                  <w:r w:rsidRPr="00AA648B">
                    <w:rPr>
                      <w:rFonts w:asciiTheme="minorHAnsi" w:hAnsiTheme="minorHAnsi" w:cstheme="minorHAnsi"/>
                      <w:i/>
                      <w:iCs/>
                      <w:color w:val="000000"/>
                      <w:sz w:val="22"/>
                      <w:szCs w:val="22"/>
                    </w:rPr>
                    <w:t>R</w:t>
                  </w:r>
                  <w:r w:rsidRPr="00AA648B">
                    <w:rPr>
                      <w:rFonts w:asciiTheme="minorHAnsi" w:hAnsiTheme="minorHAnsi" w:cstheme="minorHAnsi"/>
                      <w:i/>
                      <w:iCs/>
                      <w:color w:val="000000"/>
                      <w:sz w:val="22"/>
                      <w:szCs w:val="22"/>
                      <w:vertAlign w:val="superscript"/>
                    </w:rPr>
                    <w:t>2</w:t>
                  </w:r>
                  <w:r w:rsidRPr="00AA648B">
                    <w:rPr>
                      <w:rFonts w:asciiTheme="minorHAnsi" w:hAnsiTheme="minorHAnsi" w:cstheme="minorHAnsi"/>
                      <w:color w:val="000000"/>
                      <w:sz w:val="22"/>
                      <w:szCs w:val="22"/>
                    </w:rPr>
                    <w:t xml:space="preserve"> / Conditional </w:t>
                  </w:r>
                  <w:r w:rsidRPr="00AA648B">
                    <w:rPr>
                      <w:rFonts w:asciiTheme="minorHAnsi" w:hAnsiTheme="minorHAnsi" w:cstheme="minorHAnsi"/>
                      <w:i/>
                      <w:iCs/>
                      <w:color w:val="000000"/>
                      <w:sz w:val="22"/>
                      <w:szCs w:val="22"/>
                    </w:rPr>
                    <w:t>R</w:t>
                  </w:r>
                  <w:r w:rsidRPr="00AA648B">
                    <w:rPr>
                      <w:rFonts w:asciiTheme="minorHAnsi" w:hAnsiTheme="minorHAnsi" w:cstheme="minorHAnsi"/>
                      <w:i/>
                      <w:iCs/>
                      <w:color w:val="000000"/>
                      <w:sz w:val="22"/>
                      <w:szCs w:val="22"/>
                      <w:vertAlign w:val="superscript"/>
                    </w:rPr>
                    <w:t xml:space="preserve">2 </w:t>
                  </w:r>
                  <w:r w:rsidRPr="00AA648B">
                    <w:rPr>
                      <w:rFonts w:asciiTheme="minorHAnsi" w:hAnsiTheme="minorHAnsi" w:cstheme="minorHAnsi"/>
                      <w:color w:val="000000"/>
                      <w:sz w:val="22"/>
                      <w:szCs w:val="22"/>
                      <w:vertAlign w:val="superscript"/>
                    </w:rPr>
                    <w:t>6</w:t>
                  </w:r>
                </w:p>
              </w:tc>
              <w:tc>
                <w:tcPr>
                  <w:tcW w:w="6664" w:type="dxa"/>
                  <w:gridSpan w:val="3"/>
                  <w:tcBorders>
                    <w:top w:val="nil"/>
                    <w:left w:val="nil"/>
                    <w:bottom w:val="double" w:sz="4" w:space="0" w:color="auto"/>
                    <w:right w:val="nil"/>
                  </w:tcBorders>
                  <w:shd w:val="clear" w:color="auto" w:fill="auto"/>
                  <w:hideMark/>
                </w:tcPr>
                <w:p w14:paraId="4A5D3B53" w14:textId="77777777" w:rsidR="00AA648B" w:rsidRPr="00AA648B" w:rsidRDefault="00AA648B" w:rsidP="00AA648B">
                  <w:pPr>
                    <w:pStyle w:val="ListParagraph"/>
                    <w:numPr>
                      <w:ilvl w:val="1"/>
                      <w:numId w:val="7"/>
                    </w:numPr>
                    <w:spacing w:line="240" w:lineRule="auto"/>
                    <w:rPr>
                      <w:rFonts w:asciiTheme="minorHAnsi" w:hAnsiTheme="minorHAnsi" w:cstheme="minorHAnsi"/>
                      <w:color w:val="000000"/>
                      <w:sz w:val="22"/>
                      <w:szCs w:val="22"/>
                    </w:rPr>
                  </w:pPr>
                  <w:r w:rsidRPr="00AA648B">
                    <w:rPr>
                      <w:rFonts w:asciiTheme="minorHAnsi" w:hAnsiTheme="minorHAnsi" w:cstheme="minorHAnsi"/>
                      <w:color w:val="000000"/>
                      <w:sz w:val="22"/>
                      <w:szCs w:val="22"/>
                    </w:rPr>
                    <w:t>/ 0.73</w:t>
                  </w:r>
                </w:p>
              </w:tc>
            </w:tr>
          </w:tbl>
          <w:p w14:paraId="718A737A" w14:textId="77777777" w:rsidR="00AA648B" w:rsidRPr="00AA648B" w:rsidRDefault="00AA648B" w:rsidP="00AA648B">
            <w:pPr>
              <w:spacing w:after="160" w:line="360" w:lineRule="auto"/>
              <w:contextualSpacing/>
              <w:jc w:val="both"/>
              <w:rPr>
                <w:rFonts w:asciiTheme="minorHAnsi" w:eastAsia="SimSun" w:hAnsiTheme="minorHAnsi" w:cstheme="minorHAnsi"/>
                <w:i/>
                <w:iCs/>
                <w:sz w:val="22"/>
                <w:szCs w:val="22"/>
              </w:rPr>
            </w:pPr>
            <w:r w:rsidRPr="00AA648B">
              <w:rPr>
                <w:rFonts w:asciiTheme="minorHAnsi" w:eastAsia="SimSun" w:hAnsiTheme="minorHAnsi" w:cstheme="minorHAnsi"/>
                <w:i/>
                <w:iCs/>
                <w:sz w:val="22"/>
                <w:szCs w:val="22"/>
              </w:rPr>
              <w:t>**Significant at the .01 probability level. ***Significant at the .001 probability level.</w:t>
            </w:r>
          </w:p>
          <w:p w14:paraId="677D00D6" w14:textId="77777777" w:rsidR="00AA648B" w:rsidRPr="00AA648B" w:rsidRDefault="00AA648B" w:rsidP="00AA648B">
            <w:pPr>
              <w:spacing w:after="120" w:line="240" w:lineRule="auto"/>
              <w:contextualSpacing/>
              <w:jc w:val="both"/>
              <w:rPr>
                <w:rFonts w:asciiTheme="minorHAnsi" w:hAnsiTheme="minorHAnsi" w:cstheme="minorHAnsi"/>
                <w:color w:val="000000"/>
                <w:sz w:val="22"/>
                <w:szCs w:val="22"/>
              </w:rPr>
            </w:pPr>
            <w:r w:rsidRPr="00AA648B">
              <w:rPr>
                <w:rFonts w:asciiTheme="minorHAnsi" w:eastAsia="SimSun" w:hAnsiTheme="minorHAnsi" w:cstheme="minorHAnsi"/>
                <w:sz w:val="22"/>
                <w:szCs w:val="22"/>
                <w:vertAlign w:val="superscript"/>
              </w:rPr>
              <w:t>1</w:t>
            </w:r>
            <w:r w:rsidRPr="00AA648B">
              <w:rPr>
                <w:rFonts w:asciiTheme="minorHAnsi" w:eastAsia="SimSun" w:hAnsiTheme="minorHAnsi" w:cstheme="minorHAnsi"/>
                <w:sz w:val="22"/>
                <w:szCs w:val="22"/>
              </w:rPr>
              <w:t xml:space="preserve">Confidence interval at 95% probability for each fixed parameter of the model. </w:t>
            </w:r>
            <w:r w:rsidRPr="00AA648B">
              <w:rPr>
                <w:rFonts w:asciiTheme="minorHAnsi" w:eastAsia="SimSun" w:hAnsiTheme="minorHAnsi" w:cstheme="minorHAnsi"/>
                <w:sz w:val="22"/>
                <w:szCs w:val="22"/>
                <w:vertAlign w:val="superscript"/>
              </w:rPr>
              <w:t>2</w:t>
            </w:r>
            <w:r w:rsidRPr="00AA648B">
              <w:rPr>
                <w:rFonts w:asciiTheme="minorHAnsi" w:eastAsia="SimSun" w:hAnsiTheme="minorHAnsi" w:cstheme="minorHAnsi"/>
                <w:sz w:val="22"/>
                <w:szCs w:val="22"/>
              </w:rPr>
              <w:t xml:space="preserve">Predicted yield when all covariates are equal to zero. In this case, it would refer to the average yield of soybean genotypes of maturity group 4 early with no symptoms of dicamba damage. </w:t>
            </w:r>
            <w:r w:rsidRPr="00AA648B">
              <w:rPr>
                <w:rFonts w:asciiTheme="minorHAnsi" w:eastAsia="SimSun" w:hAnsiTheme="minorHAnsi" w:cstheme="minorHAnsi"/>
                <w:sz w:val="22"/>
                <w:szCs w:val="22"/>
                <w:vertAlign w:val="superscript"/>
              </w:rPr>
              <w:t>3</w:t>
            </w:r>
            <w:r w:rsidRPr="00AA648B">
              <w:rPr>
                <w:rFonts w:asciiTheme="minorHAnsi" w:hAnsiTheme="minorHAnsi" w:cstheme="minorHAnsi"/>
                <w:color w:val="000000"/>
                <w:sz w:val="22"/>
                <w:szCs w:val="22"/>
              </w:rPr>
              <w:t xml:space="preserve">Off-target dicamba damage scores on a 1 to 4 scale where 1 represents similar plant growth and development as the DT control cultivar with none to minimal visual dicamba damage and 4 indicates extreme dicamba damage symptoms with an extensive reduction in vegetative growth and canopy coverage. </w:t>
            </w:r>
            <w:r w:rsidRPr="00AA648B">
              <w:rPr>
                <w:rFonts w:asciiTheme="minorHAnsi" w:hAnsiTheme="minorHAnsi" w:cstheme="minorHAnsi"/>
                <w:color w:val="000000"/>
                <w:sz w:val="22"/>
                <w:szCs w:val="22"/>
                <w:vertAlign w:val="superscript"/>
              </w:rPr>
              <w:t>4</w:t>
            </w:r>
            <w:r w:rsidRPr="00AA648B">
              <w:rPr>
                <w:rFonts w:asciiTheme="minorHAnsi" w:hAnsiTheme="minorHAnsi" w:cstheme="minorHAnsi"/>
                <w:color w:val="000000"/>
                <w:sz w:val="22"/>
                <w:szCs w:val="22"/>
                <w:vertAlign w:val="superscript"/>
              </w:rPr>
              <w:softHyphen/>
            </w:r>
            <w:r w:rsidRPr="00AA648B">
              <w:rPr>
                <w:rFonts w:asciiTheme="minorHAnsi" w:hAnsiTheme="minorHAnsi" w:cstheme="minorHAnsi"/>
                <w:color w:val="000000"/>
                <w:sz w:val="22"/>
                <w:szCs w:val="22"/>
                <w:vertAlign w:val="superscript"/>
              </w:rPr>
              <w:softHyphen/>
            </w:r>
            <w:r w:rsidRPr="00AA648B">
              <w:rPr>
                <w:rFonts w:asciiTheme="minorHAnsi" w:hAnsiTheme="minorHAnsi" w:cstheme="minorHAnsi"/>
                <w:color w:val="000000"/>
                <w:sz w:val="22"/>
                <w:szCs w:val="22"/>
              </w:rPr>
              <w:t xml:space="preserve">Maturity group of soybean genotypes including groups 4-E, 4-M, 4-L, 5-E, and 5-E. </w:t>
            </w:r>
            <w:r w:rsidRPr="00AA648B">
              <w:rPr>
                <w:rFonts w:asciiTheme="minorHAnsi" w:hAnsiTheme="minorHAnsi" w:cstheme="minorHAnsi"/>
                <w:color w:val="000000"/>
                <w:sz w:val="22"/>
                <w:szCs w:val="22"/>
                <w:vertAlign w:val="superscript"/>
              </w:rPr>
              <w:t>5</w:t>
            </w:r>
            <w:r w:rsidRPr="00AA648B">
              <w:rPr>
                <w:rFonts w:asciiTheme="minorHAnsi" w:hAnsiTheme="minorHAnsi" w:cstheme="minorHAnsi"/>
                <w:color w:val="000000"/>
                <w:sz w:val="22"/>
                <w:szCs w:val="22"/>
              </w:rPr>
              <w:t xml:space="preserve">The effect of the interaction between off-target dicamba damage score and maturity groups. </w:t>
            </w:r>
            <w:r w:rsidRPr="00AA648B">
              <w:rPr>
                <w:rFonts w:asciiTheme="minorHAnsi" w:hAnsiTheme="minorHAnsi" w:cstheme="minorHAnsi"/>
                <w:color w:val="000000"/>
                <w:sz w:val="22"/>
                <w:szCs w:val="22"/>
                <w:vertAlign w:val="superscript"/>
              </w:rPr>
              <w:t>6</w:t>
            </w:r>
            <w:r w:rsidRPr="00AA648B">
              <w:rPr>
                <w:rFonts w:asciiTheme="minorHAnsi" w:eastAsia="SimSun" w:hAnsiTheme="minorHAnsi" w:cstheme="minorHAnsi"/>
                <w:sz w:val="22"/>
                <w:szCs w:val="22"/>
              </w:rPr>
              <w:t xml:space="preserve">The marginal </w:t>
            </w:r>
            <w:r w:rsidRPr="00AA648B">
              <w:rPr>
                <w:rFonts w:asciiTheme="minorHAnsi" w:eastAsia="SimSun" w:hAnsiTheme="minorHAnsi" w:cstheme="minorHAnsi"/>
                <w:i/>
                <w:iCs/>
                <w:sz w:val="22"/>
                <w:szCs w:val="22"/>
              </w:rPr>
              <w:t>R</w:t>
            </w:r>
            <w:r w:rsidRPr="00AA648B">
              <w:rPr>
                <w:rFonts w:asciiTheme="minorHAnsi" w:eastAsia="SimSun" w:hAnsiTheme="minorHAnsi" w:cstheme="minorHAnsi"/>
                <w:i/>
                <w:iCs/>
                <w:sz w:val="22"/>
                <w:szCs w:val="22"/>
                <w:vertAlign w:val="superscript"/>
              </w:rPr>
              <w:t>2</w:t>
            </w:r>
            <w:r w:rsidRPr="00AA648B">
              <w:rPr>
                <w:rFonts w:asciiTheme="minorHAnsi" w:eastAsia="SimSun" w:hAnsiTheme="minorHAnsi" w:cstheme="minorHAnsi"/>
                <w:sz w:val="22"/>
                <w:szCs w:val="22"/>
              </w:rPr>
              <w:t xml:space="preserve"> considers only the variance of the fixed effects, while the conditional </w:t>
            </w:r>
            <w:r w:rsidRPr="00AA648B">
              <w:rPr>
                <w:rFonts w:asciiTheme="minorHAnsi" w:eastAsia="SimSun" w:hAnsiTheme="minorHAnsi" w:cstheme="minorHAnsi"/>
                <w:i/>
                <w:iCs/>
                <w:sz w:val="22"/>
                <w:szCs w:val="22"/>
              </w:rPr>
              <w:t>R</w:t>
            </w:r>
            <w:r w:rsidRPr="00AA648B">
              <w:rPr>
                <w:rFonts w:asciiTheme="minorHAnsi" w:eastAsia="SimSun" w:hAnsiTheme="minorHAnsi" w:cstheme="minorHAnsi"/>
                <w:i/>
                <w:iCs/>
                <w:sz w:val="22"/>
                <w:szCs w:val="22"/>
                <w:vertAlign w:val="superscript"/>
              </w:rPr>
              <w:t>2</w:t>
            </w:r>
            <w:r w:rsidRPr="00AA648B">
              <w:rPr>
                <w:rFonts w:asciiTheme="minorHAnsi" w:eastAsia="SimSun" w:hAnsiTheme="minorHAnsi" w:cstheme="minorHAnsi"/>
                <w:sz w:val="22"/>
                <w:szCs w:val="22"/>
              </w:rPr>
              <w:t xml:space="preserve"> takes both the fixed and random effects into account.</w:t>
            </w:r>
          </w:p>
          <w:p w14:paraId="4195F2C6" w14:textId="77777777" w:rsidR="00AA648B" w:rsidRPr="00AA648B" w:rsidRDefault="00AA648B" w:rsidP="00AA648B">
            <w:pPr>
              <w:jc w:val="both"/>
              <w:rPr>
                <w:rFonts w:asciiTheme="minorHAnsi" w:hAnsiTheme="minorHAnsi" w:cstheme="minorHAnsi"/>
                <w:bCs w:val="0"/>
                <w:sz w:val="22"/>
                <w:szCs w:val="22"/>
              </w:rPr>
            </w:pPr>
            <w:r w:rsidRPr="00AA648B">
              <w:rPr>
                <w:rFonts w:asciiTheme="minorHAnsi" w:hAnsiTheme="minorHAnsi" w:cstheme="minorHAnsi"/>
                <w:b/>
                <w:bCs w:val="0"/>
                <w:noProof/>
                <w:sz w:val="22"/>
                <w:szCs w:val="22"/>
              </w:rPr>
              <w:drawing>
                <wp:anchor distT="0" distB="0" distL="114300" distR="114300" simplePos="0" relativeHeight="251659264" behindDoc="0" locked="0" layoutInCell="1" allowOverlap="1" wp14:anchorId="7BBECB61" wp14:editId="618D43F1">
                  <wp:simplePos x="0" y="0"/>
                  <wp:positionH relativeFrom="margin">
                    <wp:posOffset>-64897</wp:posOffset>
                  </wp:positionH>
                  <wp:positionV relativeFrom="paragraph">
                    <wp:posOffset>289636</wp:posOffset>
                  </wp:positionV>
                  <wp:extent cx="5605598" cy="3353257"/>
                  <wp:effectExtent l="0" t="0" r="0" b="0"/>
                  <wp:wrapTopAndBottom/>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5598" cy="3353257"/>
                          </a:xfrm>
                          <a:prstGeom prst="rect">
                            <a:avLst/>
                          </a:prstGeom>
                          <a:noFill/>
                        </pic:spPr>
                      </pic:pic>
                    </a:graphicData>
                  </a:graphic>
                  <wp14:sizeRelH relativeFrom="margin">
                    <wp14:pctWidth>0</wp14:pctWidth>
                  </wp14:sizeRelH>
                  <wp14:sizeRelV relativeFrom="margin">
                    <wp14:pctHeight>0</wp14:pctHeight>
                  </wp14:sizeRelV>
                </wp:anchor>
              </w:drawing>
            </w:r>
          </w:p>
          <w:p w14:paraId="308F7863" w14:textId="77777777" w:rsidR="00AA648B" w:rsidRPr="00AA648B" w:rsidRDefault="00AA648B" w:rsidP="00AA648B">
            <w:pPr>
              <w:pStyle w:val="ParaText"/>
              <w:spacing w:line="288" w:lineRule="auto"/>
              <w:ind w:firstLine="0"/>
              <w:jc w:val="both"/>
              <w:rPr>
                <w:rFonts w:asciiTheme="minorHAnsi" w:hAnsiTheme="minorHAnsi" w:cstheme="minorHAnsi"/>
                <w:sz w:val="22"/>
                <w:szCs w:val="22"/>
              </w:rPr>
            </w:pPr>
            <w:r w:rsidRPr="00AA648B">
              <w:rPr>
                <w:rFonts w:asciiTheme="minorHAnsi" w:hAnsiTheme="minorHAnsi" w:cstheme="minorHAnsi"/>
                <w:b/>
                <w:bCs/>
                <w:sz w:val="22"/>
                <w:szCs w:val="22"/>
              </w:rPr>
              <w:t>Figure 1</w:t>
            </w:r>
            <w:r w:rsidRPr="00AA648B">
              <w:rPr>
                <w:rFonts w:asciiTheme="minorHAnsi" w:hAnsiTheme="minorHAnsi" w:cstheme="minorHAnsi"/>
                <w:sz w:val="22"/>
                <w:szCs w:val="22"/>
              </w:rPr>
              <w:t>. Predicted relative yield of soybean genotypes across different MG and dicamba damage scores. Genotypes with high tolerance to off-target dicamba damage (score 1) had equivalent predicted yield independent of the MG, whereas in sensitive class (score 3 and 4) late-maturing genotypes showed higher yields.</w:t>
            </w:r>
          </w:p>
          <w:p w14:paraId="0B0A3B5F" w14:textId="77777777" w:rsidR="00AA648B" w:rsidRPr="00AA648B" w:rsidRDefault="00AA648B" w:rsidP="00AA648B">
            <w:pPr>
              <w:jc w:val="both"/>
              <w:rPr>
                <w:rFonts w:asciiTheme="minorHAnsi" w:hAnsiTheme="minorHAnsi" w:cstheme="minorHAnsi"/>
                <w:bCs w:val="0"/>
                <w:sz w:val="22"/>
                <w:szCs w:val="22"/>
              </w:rPr>
            </w:pPr>
          </w:p>
          <w:p w14:paraId="229450FA" w14:textId="241CFD26" w:rsidR="00AA648B" w:rsidRPr="00AA648B" w:rsidRDefault="00AA648B" w:rsidP="00AA648B">
            <w:pPr>
              <w:jc w:val="both"/>
              <w:rPr>
                <w:rFonts w:asciiTheme="minorHAnsi" w:hAnsiTheme="minorHAnsi" w:cstheme="minorHAnsi"/>
                <w:bCs w:val="0"/>
                <w:sz w:val="22"/>
                <w:szCs w:val="22"/>
              </w:rPr>
            </w:pPr>
            <w:r w:rsidRPr="00AA648B">
              <w:rPr>
                <w:rFonts w:asciiTheme="minorHAnsi" w:hAnsiTheme="minorHAnsi" w:cstheme="minorHAnsi"/>
                <w:bCs w:val="0"/>
                <w:sz w:val="22"/>
                <w:szCs w:val="22"/>
              </w:rPr>
              <w:t xml:space="preserve">The second milestone was the development of a methodology to differentiate soybean response to dicamba using unmanned aerial vehicle-based imagery and machine learning models. Seven image features were extracted for each plot, including Canopy Coverage, Contrast, Entropy, Green Leaf Index, Hue, Saturation, and Triangular Greenness Index (Figure 2). The models were able to precisely distinguish tolerant and susceptible lines with an overall accuracy of 0.89 and 0.85, respectively (Table 2). The imagery-based classification model can be implemented in a breeding program to effectively </w:t>
            </w:r>
            <w:r w:rsidRPr="00AA648B">
              <w:rPr>
                <w:rFonts w:asciiTheme="minorHAnsi" w:hAnsiTheme="minorHAnsi" w:cstheme="minorHAnsi"/>
                <w:bCs w:val="0"/>
                <w:sz w:val="22"/>
                <w:szCs w:val="22"/>
              </w:rPr>
              <w:lastRenderedPageBreak/>
              <w:t xml:space="preserve">differentiate phenotypic dicamba response and identify soybean lines with tolerance to off-target dicamba damage. This </w:t>
            </w:r>
            <w:r w:rsidRPr="00AA648B">
              <w:rPr>
                <w:rFonts w:asciiTheme="minorHAnsi" w:hAnsiTheme="minorHAnsi" w:cstheme="minorHAnsi"/>
                <w:noProof/>
                <w:sz w:val="22"/>
                <w:szCs w:val="22"/>
              </w:rPr>
              <w:drawing>
                <wp:anchor distT="0" distB="0" distL="114300" distR="114300" simplePos="0" relativeHeight="251661312" behindDoc="0" locked="0" layoutInCell="1" allowOverlap="1" wp14:anchorId="480E8B88" wp14:editId="51098B84">
                  <wp:simplePos x="0" y="0"/>
                  <wp:positionH relativeFrom="column">
                    <wp:posOffset>3426917</wp:posOffset>
                  </wp:positionH>
                  <wp:positionV relativeFrom="paragraph">
                    <wp:posOffset>3070479</wp:posOffset>
                  </wp:positionV>
                  <wp:extent cx="958215" cy="631190"/>
                  <wp:effectExtent l="0" t="0" r="0" b="0"/>
                  <wp:wrapNone/>
                  <wp:docPr id="12" name="Picture 1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graphical user interface&#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8215" cy="631190"/>
                          </a:xfrm>
                          <a:prstGeom prst="rect">
                            <a:avLst/>
                          </a:prstGeom>
                          <a:noFill/>
                        </pic:spPr>
                      </pic:pic>
                    </a:graphicData>
                  </a:graphic>
                </wp:anchor>
              </w:drawing>
            </w:r>
            <w:r w:rsidRPr="00AA648B">
              <w:rPr>
                <w:rFonts w:asciiTheme="minorHAnsi" w:hAnsiTheme="minorHAnsi" w:cstheme="minorHAnsi"/>
                <w:noProof/>
                <w:sz w:val="22"/>
                <w:szCs w:val="22"/>
              </w:rPr>
              <w:drawing>
                <wp:anchor distT="0" distB="0" distL="114300" distR="114300" simplePos="0" relativeHeight="251660288" behindDoc="0" locked="0" layoutInCell="1" allowOverlap="1" wp14:anchorId="03747090" wp14:editId="017DFB64">
                  <wp:simplePos x="0" y="0"/>
                  <wp:positionH relativeFrom="column">
                    <wp:posOffset>432</wp:posOffset>
                  </wp:positionH>
                  <wp:positionV relativeFrom="paragraph">
                    <wp:posOffset>412141</wp:posOffset>
                  </wp:positionV>
                  <wp:extent cx="6374130" cy="3533140"/>
                  <wp:effectExtent l="0" t="0" r="7620" b="0"/>
                  <wp:wrapTopAndBottom/>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r="9866"/>
                          <a:stretch/>
                        </pic:blipFill>
                        <pic:spPr bwMode="auto">
                          <a:xfrm>
                            <a:off x="0" y="0"/>
                            <a:ext cx="6374130" cy="3533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A648B">
              <w:rPr>
                <w:rFonts w:asciiTheme="minorHAnsi" w:hAnsiTheme="minorHAnsi" w:cstheme="minorHAnsi"/>
                <w:bCs w:val="0"/>
                <w:sz w:val="22"/>
                <w:szCs w:val="22"/>
              </w:rPr>
              <w:t>manuscript has been submitted to Remote Sensing and has been accepted with minor revisions on March 9</w:t>
            </w:r>
            <w:r w:rsidRPr="00AA648B">
              <w:rPr>
                <w:rFonts w:asciiTheme="minorHAnsi" w:hAnsiTheme="minorHAnsi" w:cstheme="minorHAnsi"/>
                <w:bCs w:val="0"/>
                <w:sz w:val="22"/>
                <w:szCs w:val="22"/>
                <w:vertAlign w:val="superscript"/>
              </w:rPr>
              <w:t>th</w:t>
            </w:r>
            <w:r w:rsidRPr="00AA648B">
              <w:rPr>
                <w:rFonts w:asciiTheme="minorHAnsi" w:hAnsiTheme="minorHAnsi" w:cstheme="minorHAnsi"/>
                <w:bCs w:val="0"/>
                <w:sz w:val="22"/>
                <w:szCs w:val="22"/>
              </w:rPr>
              <w:t xml:space="preserve"> 2022.</w:t>
            </w:r>
          </w:p>
          <w:p w14:paraId="2EF359C4" w14:textId="41A6789B" w:rsidR="00AA648B" w:rsidRPr="00AA648B" w:rsidRDefault="00AA648B" w:rsidP="00AA648B">
            <w:pPr>
              <w:jc w:val="both"/>
              <w:rPr>
                <w:rFonts w:asciiTheme="minorHAnsi" w:hAnsiTheme="minorHAnsi" w:cstheme="minorHAnsi"/>
                <w:bCs w:val="0"/>
                <w:sz w:val="22"/>
                <w:szCs w:val="22"/>
              </w:rPr>
            </w:pPr>
          </w:p>
          <w:p w14:paraId="54A72047" w14:textId="526CFF94" w:rsidR="00AA648B" w:rsidRPr="00AA648B" w:rsidRDefault="00AA648B" w:rsidP="00AA648B">
            <w:pPr>
              <w:jc w:val="both"/>
              <w:rPr>
                <w:rFonts w:asciiTheme="minorHAnsi" w:hAnsiTheme="minorHAnsi" w:cstheme="minorHAnsi"/>
                <w:bCs w:val="0"/>
                <w:sz w:val="22"/>
                <w:szCs w:val="22"/>
                <w:lang w:bidi="en-US"/>
              </w:rPr>
            </w:pPr>
            <w:r>
              <w:rPr>
                <w:rFonts w:asciiTheme="minorHAnsi" w:hAnsiTheme="minorHAnsi" w:cstheme="minorHAnsi"/>
                <w:b/>
                <w:sz w:val="22"/>
                <w:szCs w:val="22"/>
                <w:lang w:bidi="en-US"/>
              </w:rPr>
              <w:t>F</w:t>
            </w:r>
            <w:r w:rsidRPr="00AA648B">
              <w:rPr>
                <w:rFonts w:asciiTheme="minorHAnsi" w:hAnsiTheme="minorHAnsi" w:cstheme="minorHAnsi"/>
                <w:b/>
                <w:sz w:val="22"/>
                <w:szCs w:val="22"/>
                <w:lang w:bidi="en-US"/>
              </w:rPr>
              <w:t>igure 2</w:t>
            </w:r>
            <w:r w:rsidRPr="00AA648B">
              <w:rPr>
                <w:rFonts w:asciiTheme="minorHAnsi" w:hAnsiTheme="minorHAnsi" w:cstheme="minorHAnsi"/>
                <w:bCs w:val="0"/>
                <w:sz w:val="22"/>
                <w:szCs w:val="22"/>
                <w:lang w:bidi="en-US"/>
              </w:rPr>
              <w:t>. Standardized features distribution across all fields and dicamba response classes. Overall, significant differences among classes were identified for all features, of which higher values for Canopy Coverage, Entropy, GLI, Hue, Sa, and TGI indicate tolerance to dicamba, whereas higher values of Contrast indicate susceptibility.</w:t>
            </w:r>
          </w:p>
          <w:p w14:paraId="2A8E2847" w14:textId="77777777" w:rsidR="00AA648B" w:rsidRPr="00AA648B" w:rsidRDefault="00AA648B" w:rsidP="00AA648B">
            <w:pPr>
              <w:jc w:val="both"/>
              <w:rPr>
                <w:rFonts w:asciiTheme="minorHAnsi" w:hAnsiTheme="minorHAnsi" w:cstheme="minorHAnsi"/>
                <w:bCs w:val="0"/>
                <w:sz w:val="22"/>
                <w:szCs w:val="22"/>
              </w:rPr>
            </w:pPr>
          </w:p>
          <w:p w14:paraId="2AABE62A" w14:textId="1D1A72D3"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
                <w:sz w:val="22"/>
                <w:szCs w:val="22"/>
              </w:rPr>
              <w:t xml:space="preserve">Table </w:t>
            </w:r>
            <w:r>
              <w:rPr>
                <w:rFonts w:asciiTheme="minorHAnsi" w:hAnsiTheme="minorHAnsi" w:cstheme="minorHAnsi"/>
                <w:b/>
                <w:sz w:val="22"/>
                <w:szCs w:val="22"/>
              </w:rPr>
              <w:t>2</w:t>
            </w:r>
            <w:r w:rsidRPr="00AA648B">
              <w:rPr>
                <w:rFonts w:asciiTheme="minorHAnsi" w:hAnsiTheme="minorHAnsi" w:cstheme="minorHAnsi"/>
                <w:bCs w:val="0"/>
                <w:sz w:val="22"/>
                <w:szCs w:val="22"/>
              </w:rPr>
              <w:t>. Confusion matrix and model’s performance metrics for dicamba response classification using RGB-based image features and RF classifier.</w:t>
            </w:r>
          </w:p>
          <w:tbl>
            <w:tblPr>
              <w:tblW w:w="10421" w:type="dxa"/>
              <w:tblLook w:val="04A0" w:firstRow="1" w:lastRow="0" w:firstColumn="1" w:lastColumn="0" w:noHBand="0" w:noVBand="1"/>
            </w:tblPr>
            <w:tblGrid>
              <w:gridCol w:w="2237"/>
              <w:gridCol w:w="682"/>
              <w:gridCol w:w="682"/>
              <w:gridCol w:w="682"/>
              <w:gridCol w:w="682"/>
              <w:gridCol w:w="682"/>
              <w:gridCol w:w="682"/>
              <w:gridCol w:w="682"/>
              <w:gridCol w:w="682"/>
              <w:gridCol w:w="682"/>
              <w:gridCol w:w="682"/>
              <w:gridCol w:w="682"/>
              <w:gridCol w:w="682"/>
            </w:tblGrid>
            <w:tr w:rsidR="00AA648B" w:rsidRPr="00AA648B" w14:paraId="3251F433" w14:textId="77777777" w:rsidTr="00F21239">
              <w:trPr>
                <w:trHeight w:val="192"/>
              </w:trPr>
              <w:tc>
                <w:tcPr>
                  <w:tcW w:w="2237" w:type="dxa"/>
                  <w:vMerge w:val="restart"/>
                  <w:tcBorders>
                    <w:top w:val="double" w:sz="6" w:space="0" w:color="auto"/>
                    <w:left w:val="single" w:sz="4" w:space="0" w:color="FFFFFF" w:themeColor="background1"/>
                    <w:bottom w:val="single" w:sz="4" w:space="0" w:color="000000"/>
                    <w:right w:val="single" w:sz="4" w:space="0" w:color="FFFFFF" w:themeColor="background1"/>
                  </w:tcBorders>
                  <w:shd w:val="clear" w:color="auto" w:fill="auto"/>
                  <w:noWrap/>
                  <w:vAlign w:val="center"/>
                  <w:hideMark/>
                </w:tcPr>
                <w:p w14:paraId="1FA99FD8" w14:textId="77777777" w:rsidR="00AA648B" w:rsidRPr="00AA648B" w:rsidRDefault="00AA648B" w:rsidP="00AA648B">
                  <w:pPr>
                    <w:tabs>
                      <w:tab w:val="left" w:pos="1601"/>
                    </w:tabs>
                    <w:jc w:val="both"/>
                    <w:rPr>
                      <w:rFonts w:asciiTheme="minorHAnsi" w:hAnsiTheme="minorHAnsi" w:cstheme="minorHAnsi"/>
                      <w:b/>
                      <w:sz w:val="22"/>
                      <w:szCs w:val="22"/>
                    </w:rPr>
                  </w:pPr>
                  <w:r w:rsidRPr="00AA648B">
                    <w:rPr>
                      <w:rFonts w:asciiTheme="minorHAnsi" w:hAnsiTheme="minorHAnsi" w:cstheme="minorHAnsi"/>
                      <w:b/>
                      <w:sz w:val="22"/>
                      <w:szCs w:val="22"/>
                    </w:rPr>
                    <w:t>Dicamba Class</w:t>
                  </w:r>
                </w:p>
              </w:tc>
              <w:tc>
                <w:tcPr>
                  <w:tcW w:w="2046" w:type="dxa"/>
                  <w:gridSpan w:val="3"/>
                  <w:tcBorders>
                    <w:top w:val="double" w:sz="6" w:space="0" w:color="auto"/>
                    <w:left w:val="single" w:sz="4" w:space="0" w:color="FFFFFF" w:themeColor="background1"/>
                    <w:bottom w:val="dotted" w:sz="4" w:space="0" w:color="auto"/>
                    <w:right w:val="dotted" w:sz="4" w:space="0" w:color="auto"/>
                  </w:tcBorders>
                  <w:shd w:val="clear" w:color="auto" w:fill="auto"/>
                  <w:noWrap/>
                  <w:vAlign w:val="bottom"/>
                  <w:hideMark/>
                </w:tcPr>
                <w:p w14:paraId="4965D8FE" w14:textId="77777777" w:rsidR="00AA648B" w:rsidRPr="00AA648B" w:rsidRDefault="00AA648B" w:rsidP="00AA648B">
                  <w:pPr>
                    <w:tabs>
                      <w:tab w:val="left" w:pos="1601"/>
                    </w:tabs>
                    <w:jc w:val="both"/>
                    <w:rPr>
                      <w:rFonts w:asciiTheme="minorHAnsi" w:hAnsiTheme="minorHAnsi" w:cstheme="minorHAnsi"/>
                      <w:b/>
                      <w:sz w:val="22"/>
                      <w:szCs w:val="22"/>
                    </w:rPr>
                  </w:pPr>
                  <w:r w:rsidRPr="00AA648B">
                    <w:rPr>
                      <w:rFonts w:asciiTheme="minorHAnsi" w:hAnsiTheme="minorHAnsi" w:cstheme="minorHAnsi"/>
                      <w:b/>
                      <w:sz w:val="22"/>
                      <w:szCs w:val="22"/>
                    </w:rPr>
                    <w:t>Overall</w:t>
                  </w:r>
                  <w:r w:rsidRPr="00AA648B">
                    <w:rPr>
                      <w:rFonts w:asciiTheme="minorHAnsi" w:hAnsiTheme="minorHAnsi" w:cstheme="minorHAnsi"/>
                      <w:b/>
                      <w:sz w:val="22"/>
                      <w:szCs w:val="22"/>
                      <w:vertAlign w:val="superscript"/>
                    </w:rPr>
                    <w:t>1</w:t>
                  </w:r>
                </w:p>
              </w:tc>
              <w:tc>
                <w:tcPr>
                  <w:tcW w:w="2046" w:type="dxa"/>
                  <w:gridSpan w:val="3"/>
                  <w:tcBorders>
                    <w:top w:val="double" w:sz="6" w:space="0" w:color="auto"/>
                    <w:left w:val="nil"/>
                    <w:bottom w:val="dotted" w:sz="4" w:space="0" w:color="auto"/>
                    <w:right w:val="dotted" w:sz="4" w:space="0" w:color="auto"/>
                  </w:tcBorders>
                  <w:shd w:val="clear" w:color="auto" w:fill="auto"/>
                  <w:noWrap/>
                  <w:vAlign w:val="bottom"/>
                  <w:hideMark/>
                </w:tcPr>
                <w:p w14:paraId="6342529A" w14:textId="77777777" w:rsidR="00AA648B" w:rsidRPr="00AA648B" w:rsidRDefault="00AA648B" w:rsidP="00AA648B">
                  <w:pPr>
                    <w:tabs>
                      <w:tab w:val="left" w:pos="1601"/>
                    </w:tabs>
                    <w:jc w:val="both"/>
                    <w:rPr>
                      <w:rFonts w:asciiTheme="minorHAnsi" w:hAnsiTheme="minorHAnsi" w:cstheme="minorHAnsi"/>
                      <w:b/>
                      <w:sz w:val="22"/>
                      <w:szCs w:val="22"/>
                    </w:rPr>
                  </w:pPr>
                  <w:r w:rsidRPr="00AA648B">
                    <w:rPr>
                      <w:rFonts w:asciiTheme="minorHAnsi" w:hAnsiTheme="minorHAnsi" w:cstheme="minorHAnsi"/>
                      <w:b/>
                      <w:sz w:val="22"/>
                      <w:szCs w:val="22"/>
                    </w:rPr>
                    <w:t>Fld-61</w:t>
                  </w:r>
                </w:p>
              </w:tc>
              <w:tc>
                <w:tcPr>
                  <w:tcW w:w="2046" w:type="dxa"/>
                  <w:gridSpan w:val="3"/>
                  <w:tcBorders>
                    <w:top w:val="double" w:sz="6" w:space="0" w:color="auto"/>
                    <w:left w:val="nil"/>
                    <w:bottom w:val="dotted" w:sz="4" w:space="0" w:color="auto"/>
                    <w:right w:val="dotted" w:sz="4" w:space="0" w:color="auto"/>
                  </w:tcBorders>
                  <w:shd w:val="clear" w:color="auto" w:fill="auto"/>
                  <w:noWrap/>
                  <w:vAlign w:val="bottom"/>
                  <w:hideMark/>
                </w:tcPr>
                <w:p w14:paraId="0267BEFB" w14:textId="77777777" w:rsidR="00AA648B" w:rsidRPr="00AA648B" w:rsidRDefault="00AA648B" w:rsidP="00AA648B">
                  <w:pPr>
                    <w:tabs>
                      <w:tab w:val="left" w:pos="1601"/>
                    </w:tabs>
                    <w:jc w:val="both"/>
                    <w:rPr>
                      <w:rFonts w:asciiTheme="minorHAnsi" w:hAnsiTheme="minorHAnsi" w:cstheme="minorHAnsi"/>
                      <w:b/>
                      <w:sz w:val="22"/>
                      <w:szCs w:val="22"/>
                    </w:rPr>
                  </w:pPr>
                  <w:r w:rsidRPr="00AA648B">
                    <w:rPr>
                      <w:rFonts w:asciiTheme="minorHAnsi" w:hAnsiTheme="minorHAnsi" w:cstheme="minorHAnsi"/>
                      <w:b/>
                      <w:sz w:val="22"/>
                      <w:szCs w:val="22"/>
                    </w:rPr>
                    <w:t>Fld-63</w:t>
                  </w:r>
                </w:p>
              </w:tc>
              <w:tc>
                <w:tcPr>
                  <w:tcW w:w="2046" w:type="dxa"/>
                  <w:gridSpan w:val="3"/>
                  <w:tcBorders>
                    <w:top w:val="double" w:sz="6" w:space="0" w:color="auto"/>
                    <w:left w:val="nil"/>
                    <w:bottom w:val="dotted" w:sz="4" w:space="0" w:color="auto"/>
                    <w:right w:val="single" w:sz="4" w:space="0" w:color="FFFFFF" w:themeColor="background1"/>
                  </w:tcBorders>
                  <w:shd w:val="clear" w:color="auto" w:fill="auto"/>
                  <w:noWrap/>
                  <w:vAlign w:val="bottom"/>
                  <w:hideMark/>
                </w:tcPr>
                <w:p w14:paraId="61165F46" w14:textId="77777777" w:rsidR="00AA648B" w:rsidRPr="00AA648B" w:rsidRDefault="00AA648B" w:rsidP="00AA648B">
                  <w:pPr>
                    <w:tabs>
                      <w:tab w:val="left" w:pos="1601"/>
                    </w:tabs>
                    <w:jc w:val="both"/>
                    <w:rPr>
                      <w:rFonts w:asciiTheme="minorHAnsi" w:hAnsiTheme="minorHAnsi" w:cstheme="minorHAnsi"/>
                      <w:b/>
                      <w:sz w:val="22"/>
                      <w:szCs w:val="22"/>
                    </w:rPr>
                  </w:pPr>
                  <w:r w:rsidRPr="00AA648B">
                    <w:rPr>
                      <w:rFonts w:asciiTheme="minorHAnsi" w:hAnsiTheme="minorHAnsi" w:cstheme="minorHAnsi"/>
                      <w:b/>
                      <w:sz w:val="22"/>
                      <w:szCs w:val="22"/>
                    </w:rPr>
                    <w:t>Fld-81</w:t>
                  </w:r>
                </w:p>
              </w:tc>
            </w:tr>
            <w:tr w:rsidR="00AA648B" w:rsidRPr="00AA648B" w14:paraId="0CD85543" w14:textId="77777777" w:rsidTr="00F21239">
              <w:trPr>
                <w:trHeight w:val="184"/>
              </w:trPr>
              <w:tc>
                <w:tcPr>
                  <w:tcW w:w="2237" w:type="dxa"/>
                  <w:vMerge/>
                  <w:tcBorders>
                    <w:top w:val="double" w:sz="6" w:space="0" w:color="auto"/>
                    <w:left w:val="single" w:sz="4" w:space="0" w:color="FFFFFF" w:themeColor="background1"/>
                    <w:bottom w:val="single" w:sz="4" w:space="0" w:color="000000"/>
                    <w:right w:val="single" w:sz="4" w:space="0" w:color="FFFFFF" w:themeColor="background1"/>
                  </w:tcBorders>
                  <w:vAlign w:val="center"/>
                  <w:hideMark/>
                </w:tcPr>
                <w:p w14:paraId="0D1204FF" w14:textId="77777777" w:rsidR="00AA648B" w:rsidRPr="00AA648B" w:rsidRDefault="00AA648B" w:rsidP="00AA648B">
                  <w:pPr>
                    <w:tabs>
                      <w:tab w:val="left" w:pos="1601"/>
                    </w:tabs>
                    <w:jc w:val="both"/>
                    <w:rPr>
                      <w:rFonts w:asciiTheme="minorHAnsi" w:hAnsiTheme="minorHAnsi" w:cstheme="minorHAnsi"/>
                      <w:bCs w:val="0"/>
                      <w:sz w:val="22"/>
                      <w:szCs w:val="22"/>
                    </w:rPr>
                  </w:pPr>
                </w:p>
              </w:tc>
              <w:tc>
                <w:tcPr>
                  <w:tcW w:w="682" w:type="dxa"/>
                  <w:tcBorders>
                    <w:top w:val="nil"/>
                    <w:left w:val="single" w:sz="4" w:space="0" w:color="FFFFFF" w:themeColor="background1"/>
                    <w:bottom w:val="single" w:sz="4" w:space="0" w:color="auto"/>
                    <w:right w:val="nil"/>
                  </w:tcBorders>
                  <w:shd w:val="clear" w:color="auto" w:fill="auto"/>
                  <w:noWrap/>
                  <w:vAlign w:val="bottom"/>
                  <w:hideMark/>
                </w:tcPr>
                <w:p w14:paraId="0756748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Tol</w:t>
                  </w:r>
                </w:p>
              </w:tc>
              <w:tc>
                <w:tcPr>
                  <w:tcW w:w="682" w:type="dxa"/>
                  <w:tcBorders>
                    <w:top w:val="nil"/>
                    <w:left w:val="nil"/>
                    <w:bottom w:val="single" w:sz="4" w:space="0" w:color="auto"/>
                    <w:right w:val="nil"/>
                  </w:tcBorders>
                  <w:shd w:val="clear" w:color="auto" w:fill="auto"/>
                  <w:noWrap/>
                  <w:vAlign w:val="bottom"/>
                  <w:hideMark/>
                </w:tcPr>
                <w:p w14:paraId="1AC0C98B"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Mod</w:t>
                  </w:r>
                </w:p>
              </w:tc>
              <w:tc>
                <w:tcPr>
                  <w:tcW w:w="682" w:type="dxa"/>
                  <w:tcBorders>
                    <w:top w:val="nil"/>
                    <w:left w:val="nil"/>
                    <w:bottom w:val="single" w:sz="4" w:space="0" w:color="auto"/>
                    <w:right w:val="nil"/>
                  </w:tcBorders>
                  <w:shd w:val="clear" w:color="auto" w:fill="auto"/>
                  <w:noWrap/>
                  <w:vAlign w:val="bottom"/>
                  <w:hideMark/>
                </w:tcPr>
                <w:p w14:paraId="710087F3"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Sus</w:t>
                  </w:r>
                </w:p>
              </w:tc>
              <w:tc>
                <w:tcPr>
                  <w:tcW w:w="682" w:type="dxa"/>
                  <w:tcBorders>
                    <w:top w:val="nil"/>
                    <w:left w:val="dotted" w:sz="4" w:space="0" w:color="auto"/>
                    <w:bottom w:val="single" w:sz="4" w:space="0" w:color="auto"/>
                    <w:right w:val="nil"/>
                  </w:tcBorders>
                  <w:shd w:val="clear" w:color="auto" w:fill="auto"/>
                  <w:noWrap/>
                  <w:vAlign w:val="bottom"/>
                  <w:hideMark/>
                </w:tcPr>
                <w:p w14:paraId="3C6C66CB"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Tol</w:t>
                  </w:r>
                </w:p>
              </w:tc>
              <w:tc>
                <w:tcPr>
                  <w:tcW w:w="682" w:type="dxa"/>
                  <w:tcBorders>
                    <w:top w:val="nil"/>
                    <w:left w:val="nil"/>
                    <w:bottom w:val="single" w:sz="4" w:space="0" w:color="auto"/>
                    <w:right w:val="nil"/>
                  </w:tcBorders>
                  <w:shd w:val="clear" w:color="auto" w:fill="auto"/>
                  <w:noWrap/>
                  <w:vAlign w:val="bottom"/>
                  <w:hideMark/>
                </w:tcPr>
                <w:p w14:paraId="25B05AC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Mod</w:t>
                  </w:r>
                </w:p>
              </w:tc>
              <w:tc>
                <w:tcPr>
                  <w:tcW w:w="682" w:type="dxa"/>
                  <w:tcBorders>
                    <w:top w:val="nil"/>
                    <w:left w:val="nil"/>
                    <w:bottom w:val="single" w:sz="4" w:space="0" w:color="auto"/>
                    <w:right w:val="dotted" w:sz="4" w:space="0" w:color="auto"/>
                  </w:tcBorders>
                  <w:shd w:val="clear" w:color="auto" w:fill="auto"/>
                  <w:noWrap/>
                  <w:vAlign w:val="bottom"/>
                  <w:hideMark/>
                </w:tcPr>
                <w:p w14:paraId="799766BF"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Sus</w:t>
                  </w:r>
                </w:p>
              </w:tc>
              <w:tc>
                <w:tcPr>
                  <w:tcW w:w="682" w:type="dxa"/>
                  <w:tcBorders>
                    <w:top w:val="nil"/>
                    <w:left w:val="nil"/>
                    <w:bottom w:val="single" w:sz="4" w:space="0" w:color="auto"/>
                    <w:right w:val="nil"/>
                  </w:tcBorders>
                  <w:shd w:val="clear" w:color="auto" w:fill="auto"/>
                  <w:noWrap/>
                  <w:vAlign w:val="bottom"/>
                  <w:hideMark/>
                </w:tcPr>
                <w:p w14:paraId="404DA127"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Tol</w:t>
                  </w:r>
                </w:p>
              </w:tc>
              <w:tc>
                <w:tcPr>
                  <w:tcW w:w="682" w:type="dxa"/>
                  <w:tcBorders>
                    <w:top w:val="nil"/>
                    <w:left w:val="nil"/>
                    <w:bottom w:val="single" w:sz="4" w:space="0" w:color="auto"/>
                    <w:right w:val="nil"/>
                  </w:tcBorders>
                  <w:shd w:val="clear" w:color="auto" w:fill="auto"/>
                  <w:noWrap/>
                  <w:vAlign w:val="bottom"/>
                  <w:hideMark/>
                </w:tcPr>
                <w:p w14:paraId="7D2C211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Mod</w:t>
                  </w:r>
                </w:p>
              </w:tc>
              <w:tc>
                <w:tcPr>
                  <w:tcW w:w="682" w:type="dxa"/>
                  <w:tcBorders>
                    <w:top w:val="nil"/>
                    <w:left w:val="nil"/>
                    <w:bottom w:val="single" w:sz="4" w:space="0" w:color="auto"/>
                    <w:right w:val="nil"/>
                  </w:tcBorders>
                  <w:shd w:val="clear" w:color="auto" w:fill="auto"/>
                  <w:noWrap/>
                  <w:vAlign w:val="bottom"/>
                  <w:hideMark/>
                </w:tcPr>
                <w:p w14:paraId="20FD897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Sus</w:t>
                  </w:r>
                </w:p>
              </w:tc>
              <w:tc>
                <w:tcPr>
                  <w:tcW w:w="682" w:type="dxa"/>
                  <w:tcBorders>
                    <w:top w:val="nil"/>
                    <w:left w:val="dotted" w:sz="4" w:space="0" w:color="auto"/>
                    <w:bottom w:val="single" w:sz="4" w:space="0" w:color="auto"/>
                    <w:right w:val="nil"/>
                  </w:tcBorders>
                  <w:shd w:val="clear" w:color="auto" w:fill="auto"/>
                  <w:noWrap/>
                  <w:vAlign w:val="bottom"/>
                  <w:hideMark/>
                </w:tcPr>
                <w:p w14:paraId="398EFFC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Tol</w:t>
                  </w:r>
                </w:p>
              </w:tc>
              <w:tc>
                <w:tcPr>
                  <w:tcW w:w="682" w:type="dxa"/>
                  <w:tcBorders>
                    <w:top w:val="nil"/>
                    <w:left w:val="nil"/>
                    <w:bottom w:val="single" w:sz="4" w:space="0" w:color="auto"/>
                    <w:right w:val="nil"/>
                  </w:tcBorders>
                  <w:shd w:val="clear" w:color="auto" w:fill="auto"/>
                  <w:noWrap/>
                  <w:vAlign w:val="bottom"/>
                  <w:hideMark/>
                </w:tcPr>
                <w:p w14:paraId="3DF770ED"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Mod</w:t>
                  </w:r>
                </w:p>
              </w:tc>
              <w:tc>
                <w:tcPr>
                  <w:tcW w:w="682" w:type="dxa"/>
                  <w:tcBorders>
                    <w:top w:val="nil"/>
                    <w:left w:val="nil"/>
                    <w:bottom w:val="single" w:sz="4" w:space="0" w:color="auto"/>
                    <w:right w:val="single" w:sz="4" w:space="0" w:color="FFFFFF" w:themeColor="background1"/>
                  </w:tcBorders>
                  <w:shd w:val="clear" w:color="auto" w:fill="auto"/>
                  <w:noWrap/>
                  <w:vAlign w:val="bottom"/>
                  <w:hideMark/>
                </w:tcPr>
                <w:p w14:paraId="58B402B2"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Sus</w:t>
                  </w:r>
                </w:p>
              </w:tc>
            </w:tr>
            <w:tr w:rsidR="00AA648B" w:rsidRPr="00AA648B" w14:paraId="557B43DF" w14:textId="77777777" w:rsidTr="00F21239">
              <w:trPr>
                <w:trHeight w:val="184"/>
              </w:trPr>
              <w:tc>
                <w:tcPr>
                  <w:tcW w:w="2237" w:type="dxa"/>
                  <w:tcBorders>
                    <w:top w:val="nil"/>
                    <w:left w:val="single" w:sz="4" w:space="0" w:color="FFFFFF" w:themeColor="background1"/>
                    <w:bottom w:val="nil"/>
                    <w:right w:val="single" w:sz="4" w:space="0" w:color="FFFFFF" w:themeColor="background1"/>
                  </w:tcBorders>
                  <w:shd w:val="clear" w:color="auto" w:fill="auto"/>
                  <w:noWrap/>
                  <w:vAlign w:val="bottom"/>
                  <w:hideMark/>
                </w:tcPr>
                <w:p w14:paraId="624BA2B6"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Tolerant</w:t>
                  </w:r>
                </w:p>
              </w:tc>
              <w:tc>
                <w:tcPr>
                  <w:tcW w:w="682" w:type="dxa"/>
                  <w:tcBorders>
                    <w:top w:val="nil"/>
                    <w:left w:val="single" w:sz="4" w:space="0" w:color="FFFFFF" w:themeColor="background1"/>
                    <w:bottom w:val="nil"/>
                    <w:right w:val="nil"/>
                  </w:tcBorders>
                  <w:shd w:val="clear" w:color="auto" w:fill="auto"/>
                  <w:noWrap/>
                  <w:vAlign w:val="bottom"/>
                  <w:hideMark/>
                </w:tcPr>
                <w:p w14:paraId="0AAE02E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18</w:t>
                  </w:r>
                </w:p>
              </w:tc>
              <w:tc>
                <w:tcPr>
                  <w:tcW w:w="682" w:type="dxa"/>
                  <w:tcBorders>
                    <w:top w:val="nil"/>
                    <w:left w:val="nil"/>
                    <w:bottom w:val="nil"/>
                    <w:right w:val="nil"/>
                  </w:tcBorders>
                  <w:shd w:val="clear" w:color="auto" w:fill="auto"/>
                  <w:noWrap/>
                  <w:vAlign w:val="bottom"/>
                  <w:hideMark/>
                </w:tcPr>
                <w:p w14:paraId="50B10E49"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11</w:t>
                  </w:r>
                </w:p>
              </w:tc>
              <w:tc>
                <w:tcPr>
                  <w:tcW w:w="682" w:type="dxa"/>
                  <w:tcBorders>
                    <w:top w:val="nil"/>
                    <w:left w:val="nil"/>
                    <w:bottom w:val="nil"/>
                    <w:right w:val="nil"/>
                  </w:tcBorders>
                  <w:shd w:val="clear" w:color="auto" w:fill="auto"/>
                  <w:noWrap/>
                  <w:vAlign w:val="bottom"/>
                  <w:hideMark/>
                </w:tcPr>
                <w:p w14:paraId="337DE83A"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dotted" w:sz="4" w:space="0" w:color="auto"/>
                    <w:bottom w:val="nil"/>
                    <w:right w:val="nil"/>
                  </w:tcBorders>
                  <w:shd w:val="clear" w:color="auto" w:fill="auto"/>
                  <w:noWrap/>
                  <w:vAlign w:val="bottom"/>
                  <w:hideMark/>
                </w:tcPr>
                <w:p w14:paraId="0042CD8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nil"/>
                    <w:bottom w:val="nil"/>
                    <w:right w:val="nil"/>
                  </w:tcBorders>
                  <w:shd w:val="clear" w:color="auto" w:fill="auto"/>
                  <w:noWrap/>
                  <w:vAlign w:val="bottom"/>
                  <w:hideMark/>
                </w:tcPr>
                <w:p w14:paraId="1DD30FA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w:t>
                  </w:r>
                </w:p>
              </w:tc>
              <w:tc>
                <w:tcPr>
                  <w:tcW w:w="682" w:type="dxa"/>
                  <w:tcBorders>
                    <w:top w:val="nil"/>
                    <w:left w:val="nil"/>
                    <w:bottom w:val="nil"/>
                    <w:right w:val="dotted" w:sz="4" w:space="0" w:color="auto"/>
                  </w:tcBorders>
                  <w:shd w:val="clear" w:color="auto" w:fill="auto"/>
                  <w:noWrap/>
                  <w:vAlign w:val="bottom"/>
                  <w:hideMark/>
                </w:tcPr>
                <w:p w14:paraId="450B62B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nil"/>
                    <w:bottom w:val="nil"/>
                    <w:right w:val="nil"/>
                  </w:tcBorders>
                  <w:shd w:val="clear" w:color="auto" w:fill="auto"/>
                  <w:noWrap/>
                  <w:vAlign w:val="bottom"/>
                  <w:hideMark/>
                </w:tcPr>
                <w:p w14:paraId="60D5E1F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4</w:t>
                  </w:r>
                </w:p>
              </w:tc>
              <w:tc>
                <w:tcPr>
                  <w:tcW w:w="682" w:type="dxa"/>
                  <w:tcBorders>
                    <w:top w:val="nil"/>
                    <w:left w:val="nil"/>
                    <w:bottom w:val="nil"/>
                    <w:right w:val="nil"/>
                  </w:tcBorders>
                  <w:shd w:val="clear" w:color="auto" w:fill="auto"/>
                  <w:noWrap/>
                  <w:vAlign w:val="bottom"/>
                  <w:hideMark/>
                </w:tcPr>
                <w:p w14:paraId="08499287"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nil"/>
                    <w:bottom w:val="nil"/>
                    <w:right w:val="nil"/>
                  </w:tcBorders>
                  <w:shd w:val="clear" w:color="auto" w:fill="auto"/>
                  <w:noWrap/>
                  <w:vAlign w:val="bottom"/>
                  <w:hideMark/>
                </w:tcPr>
                <w:p w14:paraId="0986EC7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dotted" w:sz="4" w:space="0" w:color="auto"/>
                    <w:bottom w:val="nil"/>
                    <w:right w:val="nil"/>
                  </w:tcBorders>
                  <w:shd w:val="clear" w:color="auto" w:fill="auto"/>
                  <w:noWrap/>
                  <w:vAlign w:val="bottom"/>
                  <w:hideMark/>
                </w:tcPr>
                <w:p w14:paraId="182A0CD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nil"/>
                    <w:bottom w:val="nil"/>
                    <w:right w:val="nil"/>
                  </w:tcBorders>
                  <w:shd w:val="clear" w:color="auto" w:fill="auto"/>
                  <w:noWrap/>
                  <w:vAlign w:val="bottom"/>
                  <w:hideMark/>
                </w:tcPr>
                <w:p w14:paraId="203A45E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w:t>
                  </w:r>
                </w:p>
              </w:tc>
              <w:tc>
                <w:tcPr>
                  <w:tcW w:w="682" w:type="dxa"/>
                  <w:tcBorders>
                    <w:top w:val="nil"/>
                    <w:left w:val="nil"/>
                    <w:bottom w:val="nil"/>
                    <w:right w:val="single" w:sz="4" w:space="0" w:color="FFFFFF" w:themeColor="background1"/>
                  </w:tcBorders>
                  <w:shd w:val="clear" w:color="auto" w:fill="auto"/>
                  <w:noWrap/>
                  <w:vAlign w:val="bottom"/>
                  <w:hideMark/>
                </w:tcPr>
                <w:p w14:paraId="76988D8D"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r>
            <w:tr w:rsidR="00AA648B" w:rsidRPr="00AA648B" w14:paraId="29A8611E" w14:textId="77777777" w:rsidTr="00F21239">
              <w:trPr>
                <w:trHeight w:val="184"/>
              </w:trPr>
              <w:tc>
                <w:tcPr>
                  <w:tcW w:w="2237" w:type="dxa"/>
                  <w:tcBorders>
                    <w:top w:val="nil"/>
                    <w:left w:val="single" w:sz="4" w:space="0" w:color="FFFFFF" w:themeColor="background1"/>
                    <w:bottom w:val="nil"/>
                    <w:right w:val="single" w:sz="4" w:space="0" w:color="FFFFFF" w:themeColor="background1"/>
                  </w:tcBorders>
                  <w:shd w:val="clear" w:color="auto" w:fill="auto"/>
                  <w:noWrap/>
                  <w:vAlign w:val="bottom"/>
                  <w:hideMark/>
                </w:tcPr>
                <w:p w14:paraId="74E7A05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Moderate</w:t>
                  </w:r>
                </w:p>
              </w:tc>
              <w:tc>
                <w:tcPr>
                  <w:tcW w:w="682" w:type="dxa"/>
                  <w:tcBorders>
                    <w:top w:val="nil"/>
                    <w:left w:val="single" w:sz="4" w:space="0" w:color="FFFFFF" w:themeColor="background1"/>
                    <w:bottom w:val="nil"/>
                    <w:right w:val="nil"/>
                  </w:tcBorders>
                  <w:shd w:val="clear" w:color="auto" w:fill="auto"/>
                  <w:noWrap/>
                  <w:vAlign w:val="bottom"/>
                  <w:hideMark/>
                </w:tcPr>
                <w:p w14:paraId="74FF441B"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51</w:t>
                  </w:r>
                </w:p>
              </w:tc>
              <w:tc>
                <w:tcPr>
                  <w:tcW w:w="682" w:type="dxa"/>
                  <w:tcBorders>
                    <w:top w:val="nil"/>
                    <w:left w:val="nil"/>
                    <w:bottom w:val="nil"/>
                    <w:right w:val="nil"/>
                  </w:tcBorders>
                  <w:shd w:val="clear" w:color="auto" w:fill="auto"/>
                  <w:noWrap/>
                  <w:vAlign w:val="bottom"/>
                  <w:hideMark/>
                </w:tcPr>
                <w:p w14:paraId="7FE4AEA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420</w:t>
                  </w:r>
                </w:p>
              </w:tc>
              <w:tc>
                <w:tcPr>
                  <w:tcW w:w="682" w:type="dxa"/>
                  <w:tcBorders>
                    <w:top w:val="nil"/>
                    <w:left w:val="nil"/>
                    <w:bottom w:val="nil"/>
                    <w:right w:val="nil"/>
                  </w:tcBorders>
                  <w:shd w:val="clear" w:color="auto" w:fill="auto"/>
                  <w:noWrap/>
                  <w:vAlign w:val="bottom"/>
                  <w:hideMark/>
                </w:tcPr>
                <w:p w14:paraId="030C22D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69</w:t>
                  </w:r>
                </w:p>
              </w:tc>
              <w:tc>
                <w:tcPr>
                  <w:tcW w:w="682" w:type="dxa"/>
                  <w:tcBorders>
                    <w:top w:val="nil"/>
                    <w:left w:val="dotted" w:sz="4" w:space="0" w:color="auto"/>
                    <w:bottom w:val="nil"/>
                    <w:right w:val="nil"/>
                  </w:tcBorders>
                  <w:shd w:val="clear" w:color="auto" w:fill="auto"/>
                  <w:noWrap/>
                  <w:vAlign w:val="bottom"/>
                  <w:hideMark/>
                </w:tcPr>
                <w:p w14:paraId="03A16F8C"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9</w:t>
                  </w:r>
                </w:p>
              </w:tc>
              <w:tc>
                <w:tcPr>
                  <w:tcW w:w="682" w:type="dxa"/>
                  <w:tcBorders>
                    <w:top w:val="nil"/>
                    <w:left w:val="nil"/>
                    <w:bottom w:val="nil"/>
                    <w:right w:val="nil"/>
                  </w:tcBorders>
                  <w:shd w:val="clear" w:color="auto" w:fill="auto"/>
                  <w:noWrap/>
                  <w:vAlign w:val="bottom"/>
                  <w:hideMark/>
                </w:tcPr>
                <w:p w14:paraId="6340EE6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114</w:t>
                  </w:r>
                </w:p>
              </w:tc>
              <w:tc>
                <w:tcPr>
                  <w:tcW w:w="682" w:type="dxa"/>
                  <w:tcBorders>
                    <w:top w:val="nil"/>
                    <w:left w:val="nil"/>
                    <w:bottom w:val="nil"/>
                    <w:right w:val="dotted" w:sz="4" w:space="0" w:color="auto"/>
                  </w:tcBorders>
                  <w:shd w:val="clear" w:color="auto" w:fill="auto"/>
                  <w:noWrap/>
                  <w:vAlign w:val="bottom"/>
                  <w:hideMark/>
                </w:tcPr>
                <w:p w14:paraId="4D05E9A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34</w:t>
                  </w:r>
                </w:p>
              </w:tc>
              <w:tc>
                <w:tcPr>
                  <w:tcW w:w="682" w:type="dxa"/>
                  <w:tcBorders>
                    <w:top w:val="nil"/>
                    <w:left w:val="nil"/>
                    <w:bottom w:val="nil"/>
                    <w:right w:val="nil"/>
                  </w:tcBorders>
                  <w:shd w:val="clear" w:color="auto" w:fill="auto"/>
                  <w:noWrap/>
                  <w:vAlign w:val="bottom"/>
                  <w:hideMark/>
                </w:tcPr>
                <w:p w14:paraId="76E08D57"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8</w:t>
                  </w:r>
                </w:p>
              </w:tc>
              <w:tc>
                <w:tcPr>
                  <w:tcW w:w="682" w:type="dxa"/>
                  <w:tcBorders>
                    <w:top w:val="nil"/>
                    <w:left w:val="nil"/>
                    <w:bottom w:val="nil"/>
                    <w:right w:val="nil"/>
                  </w:tcBorders>
                  <w:shd w:val="clear" w:color="auto" w:fill="auto"/>
                  <w:noWrap/>
                  <w:vAlign w:val="bottom"/>
                  <w:hideMark/>
                </w:tcPr>
                <w:p w14:paraId="1F9B4A3A"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137</w:t>
                  </w:r>
                </w:p>
              </w:tc>
              <w:tc>
                <w:tcPr>
                  <w:tcW w:w="682" w:type="dxa"/>
                  <w:tcBorders>
                    <w:top w:val="nil"/>
                    <w:left w:val="nil"/>
                    <w:bottom w:val="nil"/>
                    <w:right w:val="nil"/>
                  </w:tcBorders>
                  <w:shd w:val="clear" w:color="auto" w:fill="auto"/>
                  <w:noWrap/>
                  <w:vAlign w:val="bottom"/>
                  <w:hideMark/>
                </w:tcPr>
                <w:p w14:paraId="237B643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21</w:t>
                  </w:r>
                </w:p>
              </w:tc>
              <w:tc>
                <w:tcPr>
                  <w:tcW w:w="682" w:type="dxa"/>
                  <w:tcBorders>
                    <w:top w:val="nil"/>
                    <w:left w:val="dotted" w:sz="4" w:space="0" w:color="auto"/>
                    <w:bottom w:val="nil"/>
                    <w:right w:val="nil"/>
                  </w:tcBorders>
                  <w:shd w:val="clear" w:color="auto" w:fill="auto"/>
                  <w:noWrap/>
                  <w:vAlign w:val="bottom"/>
                  <w:hideMark/>
                </w:tcPr>
                <w:p w14:paraId="4FC0875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14</w:t>
                  </w:r>
                </w:p>
              </w:tc>
              <w:tc>
                <w:tcPr>
                  <w:tcW w:w="682" w:type="dxa"/>
                  <w:tcBorders>
                    <w:top w:val="nil"/>
                    <w:left w:val="nil"/>
                    <w:bottom w:val="nil"/>
                    <w:right w:val="nil"/>
                  </w:tcBorders>
                  <w:shd w:val="clear" w:color="auto" w:fill="auto"/>
                  <w:noWrap/>
                  <w:vAlign w:val="bottom"/>
                  <w:hideMark/>
                </w:tcPr>
                <w:p w14:paraId="2814198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129</w:t>
                  </w:r>
                </w:p>
              </w:tc>
              <w:tc>
                <w:tcPr>
                  <w:tcW w:w="682" w:type="dxa"/>
                  <w:tcBorders>
                    <w:top w:val="nil"/>
                    <w:left w:val="nil"/>
                    <w:bottom w:val="nil"/>
                    <w:right w:val="single" w:sz="4" w:space="0" w:color="FFFFFF" w:themeColor="background1"/>
                  </w:tcBorders>
                  <w:shd w:val="clear" w:color="auto" w:fill="auto"/>
                  <w:noWrap/>
                  <w:vAlign w:val="bottom"/>
                  <w:hideMark/>
                </w:tcPr>
                <w:p w14:paraId="26230CA2"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17</w:t>
                  </w:r>
                </w:p>
              </w:tc>
            </w:tr>
            <w:tr w:rsidR="00AA648B" w:rsidRPr="00AA648B" w14:paraId="58FDE21B" w14:textId="77777777" w:rsidTr="00F21239">
              <w:trPr>
                <w:trHeight w:val="184"/>
              </w:trPr>
              <w:tc>
                <w:tcPr>
                  <w:tcW w:w="2237" w:type="dxa"/>
                  <w:tcBorders>
                    <w:top w:val="nil"/>
                    <w:left w:val="single" w:sz="4" w:space="0" w:color="FFFFFF" w:themeColor="background1"/>
                    <w:bottom w:val="nil"/>
                    <w:right w:val="single" w:sz="4" w:space="0" w:color="FFFFFF" w:themeColor="background1"/>
                  </w:tcBorders>
                  <w:shd w:val="clear" w:color="auto" w:fill="auto"/>
                  <w:noWrap/>
                  <w:vAlign w:val="bottom"/>
                  <w:hideMark/>
                </w:tcPr>
                <w:p w14:paraId="3BA2939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Susceptible</w:t>
                  </w:r>
                </w:p>
              </w:tc>
              <w:tc>
                <w:tcPr>
                  <w:tcW w:w="682" w:type="dxa"/>
                  <w:tcBorders>
                    <w:top w:val="nil"/>
                    <w:left w:val="single" w:sz="4" w:space="0" w:color="FFFFFF" w:themeColor="background1"/>
                    <w:bottom w:val="nil"/>
                    <w:right w:val="nil"/>
                  </w:tcBorders>
                  <w:shd w:val="clear" w:color="auto" w:fill="auto"/>
                  <w:noWrap/>
                  <w:vAlign w:val="bottom"/>
                  <w:hideMark/>
                </w:tcPr>
                <w:p w14:paraId="6703E91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3</w:t>
                  </w:r>
                </w:p>
              </w:tc>
              <w:tc>
                <w:tcPr>
                  <w:tcW w:w="682" w:type="dxa"/>
                  <w:tcBorders>
                    <w:top w:val="nil"/>
                    <w:left w:val="nil"/>
                    <w:bottom w:val="nil"/>
                    <w:right w:val="nil"/>
                  </w:tcBorders>
                  <w:shd w:val="clear" w:color="auto" w:fill="auto"/>
                  <w:noWrap/>
                  <w:vAlign w:val="bottom"/>
                  <w:hideMark/>
                </w:tcPr>
                <w:p w14:paraId="1C11A87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40</w:t>
                  </w:r>
                </w:p>
              </w:tc>
              <w:tc>
                <w:tcPr>
                  <w:tcW w:w="682" w:type="dxa"/>
                  <w:tcBorders>
                    <w:top w:val="nil"/>
                    <w:left w:val="nil"/>
                    <w:bottom w:val="nil"/>
                    <w:right w:val="nil"/>
                  </w:tcBorders>
                  <w:shd w:val="clear" w:color="auto" w:fill="auto"/>
                  <w:noWrap/>
                  <w:vAlign w:val="bottom"/>
                  <w:hideMark/>
                </w:tcPr>
                <w:p w14:paraId="6C77BA69"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121</w:t>
                  </w:r>
                </w:p>
              </w:tc>
              <w:tc>
                <w:tcPr>
                  <w:tcW w:w="682" w:type="dxa"/>
                  <w:tcBorders>
                    <w:top w:val="nil"/>
                    <w:left w:val="dotted" w:sz="4" w:space="0" w:color="auto"/>
                    <w:bottom w:val="nil"/>
                    <w:right w:val="nil"/>
                  </w:tcBorders>
                  <w:shd w:val="clear" w:color="auto" w:fill="auto"/>
                  <w:noWrap/>
                  <w:vAlign w:val="bottom"/>
                  <w:hideMark/>
                </w:tcPr>
                <w:p w14:paraId="4837334C"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nil"/>
                    <w:bottom w:val="nil"/>
                    <w:right w:val="nil"/>
                  </w:tcBorders>
                  <w:shd w:val="clear" w:color="auto" w:fill="auto"/>
                  <w:noWrap/>
                  <w:vAlign w:val="bottom"/>
                  <w:hideMark/>
                </w:tcPr>
                <w:p w14:paraId="08B7CCD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18</w:t>
                  </w:r>
                </w:p>
              </w:tc>
              <w:tc>
                <w:tcPr>
                  <w:tcW w:w="682" w:type="dxa"/>
                  <w:tcBorders>
                    <w:top w:val="nil"/>
                    <w:left w:val="nil"/>
                    <w:bottom w:val="nil"/>
                    <w:right w:val="dotted" w:sz="4" w:space="0" w:color="auto"/>
                  </w:tcBorders>
                  <w:shd w:val="clear" w:color="auto" w:fill="auto"/>
                  <w:noWrap/>
                  <w:vAlign w:val="bottom"/>
                  <w:hideMark/>
                </w:tcPr>
                <w:p w14:paraId="0E3A32F8"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37</w:t>
                  </w:r>
                </w:p>
              </w:tc>
              <w:tc>
                <w:tcPr>
                  <w:tcW w:w="682" w:type="dxa"/>
                  <w:tcBorders>
                    <w:top w:val="nil"/>
                    <w:left w:val="nil"/>
                    <w:bottom w:val="nil"/>
                    <w:right w:val="nil"/>
                  </w:tcBorders>
                  <w:shd w:val="clear" w:color="auto" w:fill="auto"/>
                  <w:noWrap/>
                  <w:vAlign w:val="bottom"/>
                  <w:hideMark/>
                </w:tcPr>
                <w:p w14:paraId="69C205EB"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2</w:t>
                  </w:r>
                </w:p>
              </w:tc>
              <w:tc>
                <w:tcPr>
                  <w:tcW w:w="682" w:type="dxa"/>
                  <w:tcBorders>
                    <w:top w:val="nil"/>
                    <w:left w:val="nil"/>
                    <w:bottom w:val="nil"/>
                    <w:right w:val="nil"/>
                  </w:tcBorders>
                  <w:shd w:val="clear" w:color="auto" w:fill="auto"/>
                  <w:noWrap/>
                  <w:vAlign w:val="bottom"/>
                  <w:hideMark/>
                </w:tcPr>
                <w:p w14:paraId="536A008E"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11</w:t>
                  </w:r>
                </w:p>
              </w:tc>
              <w:tc>
                <w:tcPr>
                  <w:tcW w:w="682" w:type="dxa"/>
                  <w:tcBorders>
                    <w:top w:val="nil"/>
                    <w:left w:val="nil"/>
                    <w:bottom w:val="nil"/>
                    <w:right w:val="nil"/>
                  </w:tcBorders>
                  <w:shd w:val="clear" w:color="auto" w:fill="auto"/>
                  <w:noWrap/>
                  <w:vAlign w:val="bottom"/>
                  <w:hideMark/>
                </w:tcPr>
                <w:p w14:paraId="24A42EEA"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30</w:t>
                  </w:r>
                </w:p>
              </w:tc>
              <w:tc>
                <w:tcPr>
                  <w:tcW w:w="682" w:type="dxa"/>
                  <w:tcBorders>
                    <w:top w:val="nil"/>
                    <w:left w:val="dotted" w:sz="4" w:space="0" w:color="auto"/>
                    <w:bottom w:val="nil"/>
                    <w:right w:val="nil"/>
                  </w:tcBorders>
                  <w:shd w:val="clear" w:color="auto" w:fill="auto"/>
                  <w:noWrap/>
                  <w:vAlign w:val="bottom"/>
                  <w:hideMark/>
                </w:tcPr>
                <w:p w14:paraId="49A88CFE"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w:t>
                  </w:r>
                </w:p>
              </w:tc>
              <w:tc>
                <w:tcPr>
                  <w:tcW w:w="682" w:type="dxa"/>
                  <w:tcBorders>
                    <w:top w:val="nil"/>
                    <w:left w:val="nil"/>
                    <w:bottom w:val="nil"/>
                    <w:right w:val="nil"/>
                  </w:tcBorders>
                  <w:shd w:val="clear" w:color="auto" w:fill="auto"/>
                  <w:noWrap/>
                  <w:vAlign w:val="bottom"/>
                  <w:hideMark/>
                </w:tcPr>
                <w:p w14:paraId="6235B8C6"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16</w:t>
                  </w:r>
                </w:p>
              </w:tc>
              <w:tc>
                <w:tcPr>
                  <w:tcW w:w="682" w:type="dxa"/>
                  <w:tcBorders>
                    <w:top w:val="nil"/>
                    <w:left w:val="nil"/>
                    <w:bottom w:val="nil"/>
                    <w:right w:val="single" w:sz="4" w:space="0" w:color="FFFFFF" w:themeColor="background1"/>
                  </w:tcBorders>
                  <w:shd w:val="clear" w:color="auto" w:fill="auto"/>
                  <w:noWrap/>
                  <w:vAlign w:val="bottom"/>
                  <w:hideMark/>
                </w:tcPr>
                <w:p w14:paraId="41FE6F3A"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36</w:t>
                  </w:r>
                </w:p>
              </w:tc>
            </w:tr>
            <w:tr w:rsidR="00AA648B" w:rsidRPr="00AA648B" w14:paraId="2D97B7E1" w14:textId="77777777" w:rsidTr="00F21239">
              <w:trPr>
                <w:trHeight w:val="184"/>
              </w:trPr>
              <w:tc>
                <w:tcPr>
                  <w:tcW w:w="2237" w:type="dxa"/>
                  <w:tcBorders>
                    <w:top w:val="dashed" w:sz="4" w:space="0" w:color="auto"/>
                    <w:left w:val="single" w:sz="4" w:space="0" w:color="FFFFFF" w:themeColor="background1"/>
                    <w:bottom w:val="nil"/>
                    <w:right w:val="single" w:sz="4" w:space="0" w:color="FFFFFF" w:themeColor="background1"/>
                  </w:tcBorders>
                  <w:shd w:val="clear" w:color="auto" w:fill="auto"/>
                  <w:noWrap/>
                  <w:vAlign w:val="bottom"/>
                  <w:hideMark/>
                </w:tcPr>
                <w:p w14:paraId="1ED7FE14"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Class Accuracy</w:t>
                  </w:r>
                </w:p>
              </w:tc>
              <w:tc>
                <w:tcPr>
                  <w:tcW w:w="682" w:type="dxa"/>
                  <w:tcBorders>
                    <w:top w:val="dashed" w:sz="4" w:space="0" w:color="auto"/>
                    <w:left w:val="single" w:sz="4" w:space="0" w:color="FFFFFF" w:themeColor="background1"/>
                    <w:bottom w:val="nil"/>
                    <w:right w:val="nil"/>
                  </w:tcBorders>
                  <w:shd w:val="clear" w:color="auto" w:fill="auto"/>
                  <w:noWrap/>
                  <w:vAlign w:val="bottom"/>
                  <w:hideMark/>
                </w:tcPr>
                <w:p w14:paraId="5F3AF7B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0.89</w:t>
                  </w:r>
                </w:p>
              </w:tc>
              <w:tc>
                <w:tcPr>
                  <w:tcW w:w="682" w:type="dxa"/>
                  <w:tcBorders>
                    <w:top w:val="dashed" w:sz="4" w:space="0" w:color="auto"/>
                    <w:left w:val="nil"/>
                    <w:bottom w:val="nil"/>
                    <w:right w:val="nil"/>
                  </w:tcBorders>
                  <w:shd w:val="clear" w:color="auto" w:fill="auto"/>
                  <w:noWrap/>
                  <w:vAlign w:val="bottom"/>
                  <w:hideMark/>
                </w:tcPr>
                <w:p w14:paraId="743D248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0.77</w:t>
                  </w:r>
                </w:p>
              </w:tc>
              <w:tc>
                <w:tcPr>
                  <w:tcW w:w="682" w:type="dxa"/>
                  <w:tcBorders>
                    <w:top w:val="dashed" w:sz="4" w:space="0" w:color="auto"/>
                    <w:left w:val="nil"/>
                    <w:bottom w:val="nil"/>
                    <w:right w:val="nil"/>
                  </w:tcBorders>
                  <w:shd w:val="clear" w:color="auto" w:fill="auto"/>
                  <w:noWrap/>
                  <w:vAlign w:val="bottom"/>
                  <w:hideMark/>
                </w:tcPr>
                <w:p w14:paraId="68AE559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0.85</w:t>
                  </w:r>
                </w:p>
              </w:tc>
              <w:tc>
                <w:tcPr>
                  <w:tcW w:w="682" w:type="dxa"/>
                  <w:tcBorders>
                    <w:top w:val="dashed" w:sz="4" w:space="0" w:color="auto"/>
                    <w:left w:val="dotted" w:sz="4" w:space="0" w:color="auto"/>
                    <w:bottom w:val="nil"/>
                    <w:right w:val="nil"/>
                  </w:tcBorders>
                  <w:shd w:val="clear" w:color="auto" w:fill="auto"/>
                  <w:noWrap/>
                  <w:vAlign w:val="bottom"/>
                  <w:hideMark/>
                </w:tcPr>
                <w:p w14:paraId="0316248D"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0.95</w:t>
                  </w:r>
                </w:p>
              </w:tc>
              <w:tc>
                <w:tcPr>
                  <w:tcW w:w="682" w:type="dxa"/>
                  <w:tcBorders>
                    <w:top w:val="dashed" w:sz="4" w:space="0" w:color="auto"/>
                    <w:left w:val="nil"/>
                    <w:bottom w:val="nil"/>
                    <w:right w:val="nil"/>
                  </w:tcBorders>
                  <w:shd w:val="clear" w:color="auto" w:fill="auto"/>
                  <w:noWrap/>
                  <w:vAlign w:val="bottom"/>
                  <w:hideMark/>
                </w:tcPr>
                <w:p w14:paraId="0384EC86"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0.71</w:t>
                  </w:r>
                </w:p>
              </w:tc>
              <w:tc>
                <w:tcPr>
                  <w:tcW w:w="682" w:type="dxa"/>
                  <w:tcBorders>
                    <w:top w:val="dashed" w:sz="4" w:space="0" w:color="auto"/>
                    <w:left w:val="nil"/>
                    <w:bottom w:val="nil"/>
                    <w:right w:val="dotted" w:sz="4" w:space="0" w:color="auto"/>
                  </w:tcBorders>
                  <w:shd w:val="clear" w:color="auto" w:fill="auto"/>
                  <w:noWrap/>
                  <w:vAlign w:val="bottom"/>
                  <w:hideMark/>
                </w:tcPr>
                <w:p w14:paraId="1D72861C"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0.76</w:t>
                  </w:r>
                </w:p>
              </w:tc>
              <w:tc>
                <w:tcPr>
                  <w:tcW w:w="682" w:type="dxa"/>
                  <w:tcBorders>
                    <w:top w:val="dashed" w:sz="4" w:space="0" w:color="auto"/>
                    <w:left w:val="nil"/>
                    <w:bottom w:val="nil"/>
                    <w:right w:val="nil"/>
                  </w:tcBorders>
                  <w:shd w:val="clear" w:color="auto" w:fill="auto"/>
                  <w:noWrap/>
                  <w:vAlign w:val="bottom"/>
                  <w:hideMark/>
                </w:tcPr>
                <w:p w14:paraId="4D8F97D5"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0.95</w:t>
                  </w:r>
                </w:p>
              </w:tc>
              <w:tc>
                <w:tcPr>
                  <w:tcW w:w="682" w:type="dxa"/>
                  <w:tcBorders>
                    <w:top w:val="dashed" w:sz="4" w:space="0" w:color="auto"/>
                    <w:left w:val="nil"/>
                    <w:bottom w:val="nil"/>
                    <w:right w:val="nil"/>
                  </w:tcBorders>
                  <w:shd w:val="clear" w:color="auto" w:fill="auto"/>
                  <w:noWrap/>
                  <w:vAlign w:val="bottom"/>
                  <w:hideMark/>
                </w:tcPr>
                <w:p w14:paraId="18C0B5C3"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0.81</w:t>
                  </w:r>
                </w:p>
              </w:tc>
              <w:tc>
                <w:tcPr>
                  <w:tcW w:w="682" w:type="dxa"/>
                  <w:tcBorders>
                    <w:top w:val="dashed" w:sz="4" w:space="0" w:color="auto"/>
                    <w:left w:val="nil"/>
                    <w:bottom w:val="nil"/>
                    <w:right w:val="nil"/>
                  </w:tcBorders>
                  <w:shd w:val="clear" w:color="auto" w:fill="auto"/>
                  <w:noWrap/>
                  <w:vAlign w:val="bottom"/>
                  <w:hideMark/>
                </w:tcPr>
                <w:p w14:paraId="3409C0DF"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0.84</w:t>
                  </w:r>
                </w:p>
              </w:tc>
              <w:tc>
                <w:tcPr>
                  <w:tcW w:w="682" w:type="dxa"/>
                  <w:tcBorders>
                    <w:top w:val="dashed" w:sz="4" w:space="0" w:color="auto"/>
                    <w:left w:val="dotted" w:sz="4" w:space="0" w:color="auto"/>
                    <w:bottom w:val="nil"/>
                    <w:right w:val="nil"/>
                  </w:tcBorders>
                  <w:shd w:val="clear" w:color="auto" w:fill="auto"/>
                  <w:noWrap/>
                  <w:vAlign w:val="bottom"/>
                  <w:hideMark/>
                </w:tcPr>
                <w:p w14:paraId="75390C57"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0.93</w:t>
                  </w:r>
                </w:p>
              </w:tc>
              <w:tc>
                <w:tcPr>
                  <w:tcW w:w="682" w:type="dxa"/>
                  <w:tcBorders>
                    <w:top w:val="dashed" w:sz="4" w:space="0" w:color="auto"/>
                    <w:left w:val="nil"/>
                    <w:bottom w:val="nil"/>
                    <w:right w:val="nil"/>
                  </w:tcBorders>
                  <w:shd w:val="clear" w:color="auto" w:fill="auto"/>
                  <w:noWrap/>
                  <w:vAlign w:val="bottom"/>
                  <w:hideMark/>
                </w:tcPr>
                <w:p w14:paraId="289B63F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0.78</w:t>
                  </w:r>
                </w:p>
              </w:tc>
              <w:tc>
                <w:tcPr>
                  <w:tcW w:w="682" w:type="dxa"/>
                  <w:tcBorders>
                    <w:top w:val="dashed" w:sz="4" w:space="0" w:color="auto"/>
                    <w:left w:val="nil"/>
                    <w:bottom w:val="nil"/>
                    <w:right w:val="single" w:sz="4" w:space="0" w:color="FFFFFF" w:themeColor="background1"/>
                  </w:tcBorders>
                  <w:shd w:val="clear" w:color="auto" w:fill="auto"/>
                  <w:noWrap/>
                  <w:vAlign w:val="bottom"/>
                  <w:hideMark/>
                </w:tcPr>
                <w:p w14:paraId="6C55AB4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0.85</w:t>
                  </w:r>
                </w:p>
              </w:tc>
            </w:tr>
            <w:tr w:rsidR="00AA648B" w:rsidRPr="00AA648B" w14:paraId="517CE252" w14:textId="77777777" w:rsidTr="00F21239">
              <w:trPr>
                <w:trHeight w:val="192"/>
              </w:trPr>
              <w:tc>
                <w:tcPr>
                  <w:tcW w:w="2237" w:type="dxa"/>
                  <w:tcBorders>
                    <w:top w:val="dotted" w:sz="4" w:space="0" w:color="auto"/>
                    <w:left w:val="single" w:sz="4" w:space="0" w:color="FFFFFF" w:themeColor="background1"/>
                    <w:bottom w:val="double" w:sz="6" w:space="0" w:color="auto"/>
                    <w:right w:val="single" w:sz="4" w:space="0" w:color="FFFFFF" w:themeColor="background1"/>
                  </w:tcBorders>
                  <w:shd w:val="clear" w:color="auto" w:fill="auto"/>
                  <w:noWrap/>
                  <w:vAlign w:val="bottom"/>
                  <w:hideMark/>
                </w:tcPr>
                <w:p w14:paraId="3075EF82"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Overall Accuracy</w:t>
                  </w:r>
                  <w:r w:rsidRPr="00AA648B">
                    <w:rPr>
                      <w:rFonts w:asciiTheme="minorHAnsi" w:hAnsiTheme="minorHAnsi" w:cstheme="minorHAnsi"/>
                      <w:bCs w:val="0"/>
                      <w:sz w:val="22"/>
                      <w:szCs w:val="22"/>
                      <w:vertAlign w:val="superscript"/>
                    </w:rPr>
                    <w:t>2</w:t>
                  </w:r>
                </w:p>
              </w:tc>
              <w:tc>
                <w:tcPr>
                  <w:tcW w:w="2046" w:type="dxa"/>
                  <w:gridSpan w:val="3"/>
                  <w:tcBorders>
                    <w:top w:val="dotted" w:sz="4" w:space="0" w:color="auto"/>
                    <w:left w:val="single" w:sz="4" w:space="0" w:color="FFFFFF" w:themeColor="background1"/>
                    <w:bottom w:val="double" w:sz="6" w:space="0" w:color="auto"/>
                    <w:right w:val="nil"/>
                  </w:tcBorders>
                  <w:shd w:val="clear" w:color="auto" w:fill="auto"/>
                  <w:noWrap/>
                  <w:vAlign w:val="bottom"/>
                  <w:hideMark/>
                </w:tcPr>
                <w:p w14:paraId="37720D9E"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0.75</w:t>
                  </w:r>
                </w:p>
              </w:tc>
              <w:tc>
                <w:tcPr>
                  <w:tcW w:w="2046" w:type="dxa"/>
                  <w:gridSpan w:val="3"/>
                  <w:tcBorders>
                    <w:top w:val="dotted" w:sz="4" w:space="0" w:color="auto"/>
                    <w:left w:val="dotted" w:sz="4" w:space="0" w:color="auto"/>
                    <w:bottom w:val="double" w:sz="6" w:space="0" w:color="auto"/>
                    <w:right w:val="dotted" w:sz="4" w:space="0" w:color="000000"/>
                  </w:tcBorders>
                  <w:shd w:val="clear" w:color="auto" w:fill="auto"/>
                  <w:noWrap/>
                  <w:vAlign w:val="bottom"/>
                  <w:hideMark/>
                </w:tcPr>
                <w:p w14:paraId="2D813380"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0.71</w:t>
                  </w:r>
                </w:p>
              </w:tc>
              <w:tc>
                <w:tcPr>
                  <w:tcW w:w="2046" w:type="dxa"/>
                  <w:gridSpan w:val="3"/>
                  <w:tcBorders>
                    <w:top w:val="dotted" w:sz="4" w:space="0" w:color="auto"/>
                    <w:left w:val="nil"/>
                    <w:bottom w:val="double" w:sz="6" w:space="0" w:color="auto"/>
                    <w:right w:val="dotted" w:sz="4" w:space="0" w:color="000000"/>
                  </w:tcBorders>
                  <w:shd w:val="clear" w:color="auto" w:fill="auto"/>
                  <w:noWrap/>
                  <w:vAlign w:val="bottom"/>
                  <w:hideMark/>
                </w:tcPr>
                <w:p w14:paraId="50A18BD1"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0.80</w:t>
                  </w:r>
                </w:p>
              </w:tc>
              <w:tc>
                <w:tcPr>
                  <w:tcW w:w="2046" w:type="dxa"/>
                  <w:gridSpan w:val="3"/>
                  <w:tcBorders>
                    <w:top w:val="dotted" w:sz="4" w:space="0" w:color="auto"/>
                    <w:left w:val="nil"/>
                    <w:bottom w:val="double" w:sz="6" w:space="0" w:color="auto"/>
                    <w:right w:val="single" w:sz="4" w:space="0" w:color="FFFFFF" w:themeColor="background1"/>
                  </w:tcBorders>
                  <w:shd w:val="clear" w:color="auto" w:fill="auto"/>
                  <w:noWrap/>
                  <w:vAlign w:val="bottom"/>
                  <w:hideMark/>
                </w:tcPr>
                <w:p w14:paraId="607DB45B" w14:textId="77777777" w:rsidR="00AA648B" w:rsidRPr="00AA648B" w:rsidRDefault="00AA648B" w:rsidP="00AA648B">
                  <w:pPr>
                    <w:tabs>
                      <w:tab w:val="left" w:pos="1601"/>
                    </w:tabs>
                    <w:jc w:val="both"/>
                    <w:rPr>
                      <w:rFonts w:asciiTheme="minorHAnsi" w:hAnsiTheme="minorHAnsi" w:cstheme="minorHAnsi"/>
                      <w:bCs w:val="0"/>
                      <w:sz w:val="22"/>
                      <w:szCs w:val="22"/>
                    </w:rPr>
                  </w:pPr>
                  <w:r w:rsidRPr="00AA648B">
                    <w:rPr>
                      <w:rFonts w:asciiTheme="minorHAnsi" w:hAnsiTheme="minorHAnsi" w:cstheme="minorHAnsi"/>
                      <w:bCs w:val="0"/>
                      <w:sz w:val="22"/>
                      <w:szCs w:val="22"/>
                    </w:rPr>
                    <w:t>0.77</w:t>
                  </w:r>
                </w:p>
              </w:tc>
            </w:tr>
          </w:tbl>
          <w:p w14:paraId="2479D395" w14:textId="3F0346C5" w:rsidR="00063115" w:rsidRPr="00AA648B" w:rsidRDefault="00AA648B" w:rsidP="003F132B">
            <w:pPr>
              <w:jc w:val="both"/>
              <w:rPr>
                <w:rFonts w:asciiTheme="minorHAnsi" w:hAnsiTheme="minorHAnsi" w:cstheme="minorHAnsi"/>
                <w:sz w:val="22"/>
                <w:szCs w:val="22"/>
              </w:rPr>
            </w:pPr>
            <w:r w:rsidRPr="00AA648B">
              <w:rPr>
                <w:rFonts w:asciiTheme="minorHAnsi" w:hAnsiTheme="minorHAnsi" w:cstheme="minorHAnsi"/>
                <w:bCs w:val="0"/>
                <w:sz w:val="22"/>
                <w:szCs w:val="22"/>
                <w:vertAlign w:val="superscript"/>
                <w:lang w:bidi="en-US"/>
              </w:rPr>
              <w:t>1</w:t>
            </w:r>
            <w:r w:rsidRPr="00AA648B">
              <w:rPr>
                <w:rFonts w:asciiTheme="minorHAnsi" w:hAnsiTheme="minorHAnsi" w:cstheme="minorHAnsi"/>
                <w:bCs w:val="0"/>
                <w:sz w:val="22"/>
                <w:szCs w:val="22"/>
                <w:lang w:bidi="en-US"/>
              </w:rPr>
              <w:t xml:space="preserve">Overall is the combined analysis including Fld-61, Fld-63, Fld-81, Fld-86, and Fld-1210. </w:t>
            </w:r>
            <w:r w:rsidRPr="00AA648B">
              <w:rPr>
                <w:rFonts w:asciiTheme="minorHAnsi" w:hAnsiTheme="minorHAnsi" w:cstheme="minorHAnsi"/>
                <w:bCs w:val="0"/>
                <w:sz w:val="22"/>
                <w:szCs w:val="22"/>
                <w:vertAlign w:val="superscript"/>
                <w:lang w:bidi="en-US"/>
              </w:rPr>
              <w:t>2</w:t>
            </w:r>
            <w:r w:rsidRPr="00AA648B">
              <w:rPr>
                <w:rFonts w:asciiTheme="minorHAnsi" w:hAnsiTheme="minorHAnsi" w:cstheme="minorHAnsi"/>
                <w:bCs w:val="0"/>
                <w:sz w:val="22"/>
                <w:szCs w:val="22"/>
                <w:lang w:bidi="en-US"/>
              </w:rPr>
              <w:t>Overall accuracy is the average of 5-fold cross-validation results.</w:t>
            </w:r>
          </w:p>
        </w:tc>
      </w:tr>
      <w:tr w:rsidR="00063115" w:rsidRPr="006F3583" w14:paraId="20FE75EB" w14:textId="77777777" w:rsidTr="00AA648B">
        <w:trPr>
          <w:trHeight w:val="3457"/>
        </w:trPr>
        <w:tc>
          <w:tcPr>
            <w:tcW w:w="10980" w:type="dxa"/>
            <w:gridSpan w:val="2"/>
            <w:shd w:val="clear" w:color="auto" w:fill="auto"/>
            <w:tcMar>
              <w:top w:w="43" w:type="dxa"/>
              <w:left w:w="0" w:type="dxa"/>
              <w:bottom w:w="43" w:type="dxa"/>
              <w:right w:w="0" w:type="dxa"/>
            </w:tcMar>
          </w:tcPr>
          <w:tbl>
            <w:tblPr>
              <w:tblStyle w:val="TableGrid"/>
              <w:tblW w:w="988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9880"/>
            </w:tblGrid>
            <w:tr w:rsidR="00063115" w:rsidRPr="00063115" w14:paraId="155215DA" w14:textId="77777777" w:rsidTr="00063115">
              <w:trPr>
                <w:trHeight w:val="3086"/>
              </w:trPr>
              <w:tc>
                <w:tcPr>
                  <w:tcW w:w="9880" w:type="dxa"/>
                </w:tcPr>
                <w:p w14:paraId="2027F4D7" w14:textId="77777777" w:rsidR="00063115" w:rsidRPr="00063115" w:rsidRDefault="00063115" w:rsidP="00063115">
                  <w:pPr>
                    <w:rPr>
                      <w:rFonts w:asciiTheme="minorHAnsi" w:hAnsiTheme="minorHAnsi" w:cstheme="minorHAnsi"/>
                      <w:b/>
                      <w:sz w:val="22"/>
                      <w:szCs w:val="22"/>
                      <w:u w:val="single"/>
                    </w:rPr>
                  </w:pPr>
                  <w:r w:rsidRPr="00063115">
                    <w:rPr>
                      <w:rFonts w:asciiTheme="minorHAnsi" w:hAnsiTheme="minorHAnsi" w:cstheme="minorHAnsi"/>
                      <w:b/>
                      <w:sz w:val="22"/>
                      <w:szCs w:val="22"/>
                      <w:u w:val="single"/>
                    </w:rPr>
                    <w:lastRenderedPageBreak/>
                    <w:t>Summary and Highlights:</w:t>
                  </w:r>
                </w:p>
                <w:p w14:paraId="37E8A78F" w14:textId="77777777" w:rsidR="00063115" w:rsidRPr="00063115" w:rsidRDefault="00063115" w:rsidP="00063115">
                  <w:pPr>
                    <w:rPr>
                      <w:rFonts w:asciiTheme="minorHAnsi" w:hAnsiTheme="minorHAnsi" w:cstheme="minorHAnsi"/>
                      <w:b/>
                      <w:sz w:val="22"/>
                      <w:szCs w:val="22"/>
                    </w:rPr>
                  </w:pPr>
                </w:p>
                <w:p w14:paraId="1A6A5ACE" w14:textId="77777777" w:rsidR="00DD47DC" w:rsidRPr="00DD47DC" w:rsidRDefault="00DD47DC" w:rsidP="00DD47DC">
                  <w:pPr>
                    <w:numPr>
                      <w:ilvl w:val="0"/>
                      <w:numId w:val="5"/>
                    </w:numPr>
                    <w:rPr>
                      <w:rFonts w:asciiTheme="minorHAnsi" w:hAnsiTheme="minorHAnsi" w:cstheme="minorHAnsi"/>
                      <w:b/>
                      <w:sz w:val="22"/>
                      <w:szCs w:val="22"/>
                    </w:rPr>
                  </w:pPr>
                  <w:r w:rsidRPr="00DD47DC">
                    <w:rPr>
                      <w:rFonts w:asciiTheme="minorHAnsi" w:hAnsiTheme="minorHAnsi" w:cstheme="minorHAnsi"/>
                      <w:b/>
                      <w:sz w:val="22"/>
                      <w:szCs w:val="22"/>
                    </w:rPr>
                    <w:t>Two major milestones of this project have been completed and submitted for peer-review publication in Crop Science and Remote Sensing.</w:t>
                  </w:r>
                </w:p>
                <w:p w14:paraId="7D2A4A01" w14:textId="77777777" w:rsidR="00DD47DC" w:rsidRPr="00DD47DC" w:rsidRDefault="00DD47DC" w:rsidP="00DD47DC">
                  <w:pPr>
                    <w:numPr>
                      <w:ilvl w:val="0"/>
                      <w:numId w:val="5"/>
                    </w:numPr>
                    <w:rPr>
                      <w:rFonts w:asciiTheme="minorHAnsi" w:hAnsiTheme="minorHAnsi" w:cstheme="minorHAnsi"/>
                      <w:b/>
                      <w:sz w:val="22"/>
                      <w:szCs w:val="22"/>
                    </w:rPr>
                  </w:pPr>
                  <w:r w:rsidRPr="00DD47DC">
                    <w:rPr>
                      <w:rFonts w:asciiTheme="minorHAnsi" w:hAnsiTheme="minorHAnsi" w:cstheme="minorHAnsi"/>
                      <w:b/>
                      <w:sz w:val="22"/>
                      <w:szCs w:val="22"/>
                    </w:rPr>
                    <w:t>The team is currently planning dose-response experiments for the upcoming season.</w:t>
                  </w:r>
                </w:p>
                <w:p w14:paraId="5A65F8E8" w14:textId="77777777" w:rsidR="00DD47DC" w:rsidRPr="00DD47DC" w:rsidRDefault="00DD47DC" w:rsidP="00DD47DC">
                  <w:pPr>
                    <w:numPr>
                      <w:ilvl w:val="0"/>
                      <w:numId w:val="5"/>
                    </w:numPr>
                    <w:rPr>
                      <w:rFonts w:asciiTheme="minorHAnsi" w:hAnsiTheme="minorHAnsi" w:cstheme="minorHAnsi"/>
                      <w:b/>
                      <w:sz w:val="22"/>
                      <w:szCs w:val="22"/>
                    </w:rPr>
                  </w:pPr>
                  <w:r w:rsidRPr="00DD47DC">
                    <w:rPr>
                      <w:rFonts w:asciiTheme="minorHAnsi" w:hAnsiTheme="minorHAnsi" w:cstheme="minorHAnsi"/>
                      <w:b/>
                      <w:sz w:val="22"/>
                      <w:szCs w:val="22"/>
                    </w:rPr>
                    <w:t>Molecular analyzes are ongoing and preliminary results should be available for the next quarterly report.</w:t>
                  </w:r>
                </w:p>
                <w:p w14:paraId="43259F03" w14:textId="150AAF88" w:rsidR="000A78ED" w:rsidRPr="00063115" w:rsidRDefault="00DD47DC" w:rsidP="00DD47DC">
                  <w:pPr>
                    <w:numPr>
                      <w:ilvl w:val="0"/>
                      <w:numId w:val="5"/>
                    </w:numPr>
                    <w:rPr>
                      <w:rFonts w:asciiTheme="minorHAnsi" w:hAnsiTheme="minorHAnsi" w:cstheme="minorHAnsi"/>
                      <w:b/>
                      <w:sz w:val="22"/>
                      <w:szCs w:val="22"/>
                    </w:rPr>
                  </w:pPr>
                  <w:r w:rsidRPr="00DD47DC">
                    <w:rPr>
                      <w:rFonts w:asciiTheme="minorHAnsi" w:hAnsiTheme="minorHAnsi" w:cstheme="minorHAnsi"/>
                      <w:b/>
                      <w:sz w:val="22"/>
                      <w:szCs w:val="22"/>
                    </w:rPr>
                    <w:t>Dicamba-tolerant breeding lines have been entered in regional trials and may be proposed for release by the end of this season pending satisfactory performance.</w:t>
                  </w:r>
                </w:p>
              </w:tc>
            </w:tr>
            <w:tr w:rsidR="00063115" w:rsidRPr="00063115" w14:paraId="5D1E8827" w14:textId="77777777" w:rsidTr="00063115">
              <w:trPr>
                <w:trHeight w:val="17"/>
              </w:trPr>
              <w:tc>
                <w:tcPr>
                  <w:tcW w:w="9880" w:type="dxa"/>
                  <w:tcMar>
                    <w:top w:w="43" w:type="dxa"/>
                    <w:left w:w="0" w:type="dxa"/>
                    <w:bottom w:w="43" w:type="dxa"/>
                    <w:right w:w="0" w:type="dxa"/>
                  </w:tcMar>
                </w:tcPr>
                <w:p w14:paraId="2AF03B45" w14:textId="29CFABF7" w:rsidR="00063115" w:rsidRPr="00063115" w:rsidRDefault="00063115" w:rsidP="00063115">
                  <w:pPr>
                    <w:rPr>
                      <w:rFonts w:asciiTheme="minorHAnsi" w:hAnsiTheme="minorHAnsi" w:cstheme="minorHAnsi"/>
                      <w:bCs w:val="0"/>
                      <w:sz w:val="22"/>
                      <w:szCs w:val="22"/>
                    </w:rPr>
                  </w:pPr>
                </w:p>
              </w:tc>
            </w:tr>
            <w:tr w:rsidR="00063115" w:rsidRPr="00063115" w14:paraId="57D542B0" w14:textId="77777777" w:rsidTr="00063115">
              <w:trPr>
                <w:trHeight w:val="217"/>
              </w:trPr>
              <w:tc>
                <w:tcPr>
                  <w:tcW w:w="9880" w:type="dxa"/>
                  <w:shd w:val="clear" w:color="auto" w:fill="FFFF99"/>
                  <w:tcMar>
                    <w:top w:w="43" w:type="dxa"/>
                    <w:left w:w="0" w:type="dxa"/>
                    <w:bottom w:w="43" w:type="dxa"/>
                    <w:right w:w="0" w:type="dxa"/>
                  </w:tcMar>
                </w:tcPr>
                <w:p w14:paraId="775A21F2" w14:textId="34F0168F" w:rsidR="00063115" w:rsidRPr="00063115" w:rsidRDefault="00063115" w:rsidP="00063115">
                  <w:pPr>
                    <w:rPr>
                      <w:rFonts w:asciiTheme="minorHAnsi" w:hAnsiTheme="minorHAnsi" w:cstheme="minorHAnsi"/>
                      <w:b/>
                      <w:sz w:val="22"/>
                      <w:szCs w:val="22"/>
                      <w:u w:val="single"/>
                    </w:rPr>
                  </w:pPr>
                </w:p>
              </w:tc>
            </w:tr>
            <w:tr w:rsidR="00063115" w:rsidRPr="00063115" w14:paraId="67D5829A" w14:textId="77777777" w:rsidTr="00063115">
              <w:trPr>
                <w:trHeight w:val="17"/>
              </w:trPr>
              <w:tc>
                <w:tcPr>
                  <w:tcW w:w="9880" w:type="dxa"/>
                  <w:tcMar>
                    <w:top w:w="43" w:type="dxa"/>
                    <w:left w:w="0" w:type="dxa"/>
                    <w:bottom w:w="43" w:type="dxa"/>
                    <w:right w:w="0" w:type="dxa"/>
                  </w:tcMar>
                </w:tcPr>
                <w:p w14:paraId="481EFCD0" w14:textId="77777777" w:rsidR="00063115" w:rsidRPr="00063115" w:rsidRDefault="00063115" w:rsidP="00063115">
                  <w:pPr>
                    <w:rPr>
                      <w:rFonts w:asciiTheme="minorHAnsi" w:hAnsiTheme="minorHAnsi" w:cstheme="minorHAnsi"/>
                      <w:b/>
                      <w:sz w:val="22"/>
                      <w:szCs w:val="22"/>
                      <w:u w:val="single"/>
                    </w:rPr>
                  </w:pPr>
                </w:p>
              </w:tc>
            </w:tr>
          </w:tbl>
          <w:p w14:paraId="59F6C21A" w14:textId="7B4C89D8" w:rsidR="00063115" w:rsidRPr="00063115" w:rsidRDefault="00063115" w:rsidP="00063115">
            <w:pPr>
              <w:rPr>
                <w:rFonts w:asciiTheme="minorHAnsi" w:hAnsiTheme="minorHAnsi" w:cstheme="minorHAnsi"/>
                <w:sz w:val="22"/>
                <w:szCs w:val="22"/>
              </w:rPr>
            </w:pPr>
          </w:p>
        </w:tc>
      </w:tr>
      <w:tr w:rsidR="00063115" w:rsidRPr="006F3583" w14:paraId="2B02CCE6" w14:textId="77777777" w:rsidTr="00AA648B">
        <w:trPr>
          <w:trHeight w:val="17"/>
        </w:trPr>
        <w:tc>
          <w:tcPr>
            <w:tcW w:w="10980" w:type="dxa"/>
            <w:gridSpan w:val="2"/>
            <w:tcMar>
              <w:top w:w="43" w:type="dxa"/>
              <w:left w:w="0" w:type="dxa"/>
              <w:bottom w:w="43" w:type="dxa"/>
              <w:right w:w="0" w:type="dxa"/>
            </w:tcMar>
          </w:tcPr>
          <w:p w14:paraId="5CFE835F" w14:textId="136B3303" w:rsidR="00063115" w:rsidRPr="003D68E2" w:rsidRDefault="00063115" w:rsidP="00063115">
            <w:pPr>
              <w:tabs>
                <w:tab w:val="left" w:pos="1470"/>
              </w:tabs>
              <w:rPr>
                <w:rFonts w:asciiTheme="minorHAnsi" w:hAnsiTheme="minorHAnsi" w:cstheme="minorHAnsi"/>
                <w:b/>
                <w:bCs w:val="0"/>
                <w:sz w:val="22"/>
                <w:szCs w:val="22"/>
                <w:u w:val="single"/>
              </w:rPr>
            </w:pPr>
          </w:p>
        </w:tc>
      </w:tr>
    </w:tbl>
    <w:p w14:paraId="257B50EC" w14:textId="77777777" w:rsidR="0025429E" w:rsidRDefault="0025429E" w:rsidP="005978F4"/>
    <w:sectPr w:rsidR="0025429E" w:rsidSect="00E814B8">
      <w:head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F34A" w14:textId="77777777" w:rsidR="0061192E" w:rsidRDefault="0061192E" w:rsidP="00BD1E89">
      <w:pPr>
        <w:spacing w:line="240" w:lineRule="auto"/>
      </w:pPr>
      <w:r>
        <w:separator/>
      </w:r>
    </w:p>
  </w:endnote>
  <w:endnote w:type="continuationSeparator" w:id="0">
    <w:p w14:paraId="68B99A83" w14:textId="77777777" w:rsidR="0061192E" w:rsidRDefault="0061192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D7B3" w14:textId="77777777" w:rsidR="0061192E" w:rsidRDefault="0061192E" w:rsidP="00BD1E89">
      <w:pPr>
        <w:spacing w:line="240" w:lineRule="auto"/>
      </w:pPr>
      <w:r>
        <w:separator/>
      </w:r>
    </w:p>
  </w:footnote>
  <w:footnote w:type="continuationSeparator" w:id="0">
    <w:p w14:paraId="5EE5DFB6" w14:textId="77777777" w:rsidR="0061192E" w:rsidRDefault="0061192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1153F"/>
    <w:multiLevelType w:val="hybridMultilevel"/>
    <w:tmpl w:val="69EE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1"/>
  </w:num>
  <w:num w:numId="2">
    <w:abstractNumId w:val="5"/>
  </w:num>
  <w:num w:numId="3">
    <w:abstractNumId w:val="1"/>
  </w:num>
  <w:num w:numId="4">
    <w:abstractNumId w:val="0"/>
  </w:num>
  <w:num w:numId="5">
    <w:abstractNumId w:val="4"/>
  </w:num>
  <w:num w:numId="6">
    <w:abstractNumId w:val="3"/>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kwrgUANIAU+iwAAAA="/>
    <w:docVar w:name="dgnword-docGUID" w:val="{5F7EBFE7-45F3-4C71-84E2-555E59E8FD8F}"/>
    <w:docVar w:name="dgnword-eventsink" w:val="75130192"/>
  </w:docVars>
  <w:rsids>
    <w:rsidRoot w:val="00A65BD5"/>
    <w:rsid w:val="00011651"/>
    <w:rsid w:val="000141EF"/>
    <w:rsid w:val="00014790"/>
    <w:rsid w:val="00014ACD"/>
    <w:rsid w:val="0001709F"/>
    <w:rsid w:val="00032BD4"/>
    <w:rsid w:val="0003601D"/>
    <w:rsid w:val="0004056A"/>
    <w:rsid w:val="00054EF7"/>
    <w:rsid w:val="000613DF"/>
    <w:rsid w:val="000623A5"/>
    <w:rsid w:val="00063115"/>
    <w:rsid w:val="000666E5"/>
    <w:rsid w:val="0007079A"/>
    <w:rsid w:val="000750B4"/>
    <w:rsid w:val="00082E6C"/>
    <w:rsid w:val="00082F81"/>
    <w:rsid w:val="00083E61"/>
    <w:rsid w:val="00087C7F"/>
    <w:rsid w:val="000942F4"/>
    <w:rsid w:val="000A2141"/>
    <w:rsid w:val="000A378E"/>
    <w:rsid w:val="000A4D16"/>
    <w:rsid w:val="000A78ED"/>
    <w:rsid w:val="000A7F24"/>
    <w:rsid w:val="000B06CD"/>
    <w:rsid w:val="000B3A82"/>
    <w:rsid w:val="000B7D6D"/>
    <w:rsid w:val="000C41F6"/>
    <w:rsid w:val="000D3808"/>
    <w:rsid w:val="000D503A"/>
    <w:rsid w:val="000D70EE"/>
    <w:rsid w:val="000D720A"/>
    <w:rsid w:val="000D726D"/>
    <w:rsid w:val="000D782C"/>
    <w:rsid w:val="000E6330"/>
    <w:rsid w:val="000F0AB1"/>
    <w:rsid w:val="001050CD"/>
    <w:rsid w:val="001053BF"/>
    <w:rsid w:val="0010665A"/>
    <w:rsid w:val="00107714"/>
    <w:rsid w:val="00110DE9"/>
    <w:rsid w:val="00115BC3"/>
    <w:rsid w:val="00123E01"/>
    <w:rsid w:val="001339DD"/>
    <w:rsid w:val="00145EFF"/>
    <w:rsid w:val="00152DA2"/>
    <w:rsid w:val="00153F61"/>
    <w:rsid w:val="0016007C"/>
    <w:rsid w:val="001604BA"/>
    <w:rsid w:val="00162654"/>
    <w:rsid w:val="001670B5"/>
    <w:rsid w:val="00183109"/>
    <w:rsid w:val="00183FD2"/>
    <w:rsid w:val="00184DBB"/>
    <w:rsid w:val="00190A53"/>
    <w:rsid w:val="001943BF"/>
    <w:rsid w:val="00195969"/>
    <w:rsid w:val="001A227E"/>
    <w:rsid w:val="001A6320"/>
    <w:rsid w:val="001A7E6C"/>
    <w:rsid w:val="001B15B3"/>
    <w:rsid w:val="001B446F"/>
    <w:rsid w:val="001B5C81"/>
    <w:rsid w:val="001C34A3"/>
    <w:rsid w:val="001C4C57"/>
    <w:rsid w:val="001D4DA1"/>
    <w:rsid w:val="001D73E7"/>
    <w:rsid w:val="001E2F8F"/>
    <w:rsid w:val="00203599"/>
    <w:rsid w:val="002044CF"/>
    <w:rsid w:val="002148E3"/>
    <w:rsid w:val="00227538"/>
    <w:rsid w:val="00234746"/>
    <w:rsid w:val="002378AF"/>
    <w:rsid w:val="00245B98"/>
    <w:rsid w:val="00246B18"/>
    <w:rsid w:val="002479BE"/>
    <w:rsid w:val="00250732"/>
    <w:rsid w:val="0025429E"/>
    <w:rsid w:val="0026444C"/>
    <w:rsid w:val="00264D7C"/>
    <w:rsid w:val="002655BF"/>
    <w:rsid w:val="002721C8"/>
    <w:rsid w:val="00272FA2"/>
    <w:rsid w:val="0028114C"/>
    <w:rsid w:val="00291A31"/>
    <w:rsid w:val="00295A98"/>
    <w:rsid w:val="00297877"/>
    <w:rsid w:val="00297BED"/>
    <w:rsid w:val="002A115E"/>
    <w:rsid w:val="002B0101"/>
    <w:rsid w:val="002B5D14"/>
    <w:rsid w:val="002C30C2"/>
    <w:rsid w:val="002C6626"/>
    <w:rsid w:val="002C66CF"/>
    <w:rsid w:val="002D0F17"/>
    <w:rsid w:val="002D1EA6"/>
    <w:rsid w:val="002D5074"/>
    <w:rsid w:val="002D6BAE"/>
    <w:rsid w:val="002E47FD"/>
    <w:rsid w:val="002F23A8"/>
    <w:rsid w:val="002F3106"/>
    <w:rsid w:val="002F46BF"/>
    <w:rsid w:val="0030271A"/>
    <w:rsid w:val="00302EDA"/>
    <w:rsid w:val="003053A0"/>
    <w:rsid w:val="003105FC"/>
    <w:rsid w:val="00320111"/>
    <w:rsid w:val="00320C8D"/>
    <w:rsid w:val="0032545C"/>
    <w:rsid w:val="003312EE"/>
    <w:rsid w:val="0033241C"/>
    <w:rsid w:val="003335C9"/>
    <w:rsid w:val="00333B09"/>
    <w:rsid w:val="00335626"/>
    <w:rsid w:val="00335A26"/>
    <w:rsid w:val="00335FC1"/>
    <w:rsid w:val="0035304F"/>
    <w:rsid w:val="003553E5"/>
    <w:rsid w:val="003621D3"/>
    <w:rsid w:val="003622EB"/>
    <w:rsid w:val="00362A90"/>
    <w:rsid w:val="0036455B"/>
    <w:rsid w:val="00373BBC"/>
    <w:rsid w:val="00373EF3"/>
    <w:rsid w:val="003754E2"/>
    <w:rsid w:val="0037759A"/>
    <w:rsid w:val="00383AB7"/>
    <w:rsid w:val="00383F0E"/>
    <w:rsid w:val="00390570"/>
    <w:rsid w:val="00392592"/>
    <w:rsid w:val="00396079"/>
    <w:rsid w:val="003A119F"/>
    <w:rsid w:val="003A13B3"/>
    <w:rsid w:val="003A4095"/>
    <w:rsid w:val="003A6CCC"/>
    <w:rsid w:val="003B0AB5"/>
    <w:rsid w:val="003B2A34"/>
    <w:rsid w:val="003B5F5A"/>
    <w:rsid w:val="003B7A55"/>
    <w:rsid w:val="003C3474"/>
    <w:rsid w:val="003D3E21"/>
    <w:rsid w:val="003D6401"/>
    <w:rsid w:val="003D68E2"/>
    <w:rsid w:val="003E4C36"/>
    <w:rsid w:val="003E520A"/>
    <w:rsid w:val="003E7655"/>
    <w:rsid w:val="003F132B"/>
    <w:rsid w:val="003F355B"/>
    <w:rsid w:val="003F59F7"/>
    <w:rsid w:val="00402D0B"/>
    <w:rsid w:val="00406CFF"/>
    <w:rsid w:val="004073DA"/>
    <w:rsid w:val="004076FD"/>
    <w:rsid w:val="00410A0D"/>
    <w:rsid w:val="004111A8"/>
    <w:rsid w:val="00412F75"/>
    <w:rsid w:val="004162BA"/>
    <w:rsid w:val="004165DB"/>
    <w:rsid w:val="0041728E"/>
    <w:rsid w:val="00424292"/>
    <w:rsid w:val="00425FE4"/>
    <w:rsid w:val="00426F83"/>
    <w:rsid w:val="004366F0"/>
    <w:rsid w:val="0043706C"/>
    <w:rsid w:val="00437218"/>
    <w:rsid w:val="00437F2F"/>
    <w:rsid w:val="00444BC2"/>
    <w:rsid w:val="00451F10"/>
    <w:rsid w:val="00452DF1"/>
    <w:rsid w:val="00453A6A"/>
    <w:rsid w:val="00455551"/>
    <w:rsid w:val="00457F8D"/>
    <w:rsid w:val="00462538"/>
    <w:rsid w:val="0046309C"/>
    <w:rsid w:val="00470EEC"/>
    <w:rsid w:val="00472A90"/>
    <w:rsid w:val="00476A41"/>
    <w:rsid w:val="00485186"/>
    <w:rsid w:val="00486CE9"/>
    <w:rsid w:val="004979FA"/>
    <w:rsid w:val="004A7A14"/>
    <w:rsid w:val="004A7B46"/>
    <w:rsid w:val="004C0762"/>
    <w:rsid w:val="004C09F2"/>
    <w:rsid w:val="004C6840"/>
    <w:rsid w:val="004D02DC"/>
    <w:rsid w:val="004D0D1D"/>
    <w:rsid w:val="004D7962"/>
    <w:rsid w:val="004E1786"/>
    <w:rsid w:val="004E4560"/>
    <w:rsid w:val="004E4F44"/>
    <w:rsid w:val="004E66DD"/>
    <w:rsid w:val="004F1F6B"/>
    <w:rsid w:val="004F4550"/>
    <w:rsid w:val="004F4728"/>
    <w:rsid w:val="005020D3"/>
    <w:rsid w:val="00507BF3"/>
    <w:rsid w:val="0051646C"/>
    <w:rsid w:val="00517096"/>
    <w:rsid w:val="00521C25"/>
    <w:rsid w:val="00534FFE"/>
    <w:rsid w:val="0054156B"/>
    <w:rsid w:val="00546D2C"/>
    <w:rsid w:val="00554672"/>
    <w:rsid w:val="00563E31"/>
    <w:rsid w:val="00571086"/>
    <w:rsid w:val="00577AE5"/>
    <w:rsid w:val="00582B63"/>
    <w:rsid w:val="005844D0"/>
    <w:rsid w:val="00592BC1"/>
    <w:rsid w:val="005963B0"/>
    <w:rsid w:val="00596B63"/>
    <w:rsid w:val="005978F4"/>
    <w:rsid w:val="005A23DC"/>
    <w:rsid w:val="005A61C0"/>
    <w:rsid w:val="005A763D"/>
    <w:rsid w:val="005B1BDF"/>
    <w:rsid w:val="005B5609"/>
    <w:rsid w:val="005B5964"/>
    <w:rsid w:val="005C2CBB"/>
    <w:rsid w:val="005D17F2"/>
    <w:rsid w:val="005D25AF"/>
    <w:rsid w:val="005D3DEF"/>
    <w:rsid w:val="005D55A0"/>
    <w:rsid w:val="005D7144"/>
    <w:rsid w:val="005E4B09"/>
    <w:rsid w:val="005E73A6"/>
    <w:rsid w:val="005E7DB4"/>
    <w:rsid w:val="005F492E"/>
    <w:rsid w:val="005F4F28"/>
    <w:rsid w:val="006009E0"/>
    <w:rsid w:val="0060410C"/>
    <w:rsid w:val="00605758"/>
    <w:rsid w:val="00605BA8"/>
    <w:rsid w:val="006115BC"/>
    <w:rsid w:val="0061192E"/>
    <w:rsid w:val="00632864"/>
    <w:rsid w:val="00632F45"/>
    <w:rsid w:val="00633BF5"/>
    <w:rsid w:val="00643728"/>
    <w:rsid w:val="006507FB"/>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D09E6"/>
    <w:rsid w:val="006D3433"/>
    <w:rsid w:val="006D3999"/>
    <w:rsid w:val="006E0A14"/>
    <w:rsid w:val="006E24E6"/>
    <w:rsid w:val="006E412F"/>
    <w:rsid w:val="006F1738"/>
    <w:rsid w:val="006F3583"/>
    <w:rsid w:val="006F6240"/>
    <w:rsid w:val="006F62F8"/>
    <w:rsid w:val="00704574"/>
    <w:rsid w:val="007062A3"/>
    <w:rsid w:val="00713B34"/>
    <w:rsid w:val="00714C7D"/>
    <w:rsid w:val="00716763"/>
    <w:rsid w:val="007171C0"/>
    <w:rsid w:val="00717254"/>
    <w:rsid w:val="007249F5"/>
    <w:rsid w:val="007259A0"/>
    <w:rsid w:val="00733D8F"/>
    <w:rsid w:val="00736421"/>
    <w:rsid w:val="00736D34"/>
    <w:rsid w:val="00744EF4"/>
    <w:rsid w:val="00745FC3"/>
    <w:rsid w:val="00746B98"/>
    <w:rsid w:val="0075082F"/>
    <w:rsid w:val="00754DC7"/>
    <w:rsid w:val="0075615C"/>
    <w:rsid w:val="00773484"/>
    <w:rsid w:val="007774B5"/>
    <w:rsid w:val="00777C6E"/>
    <w:rsid w:val="007823B2"/>
    <w:rsid w:val="007860C0"/>
    <w:rsid w:val="00790CE1"/>
    <w:rsid w:val="00794235"/>
    <w:rsid w:val="00797AC4"/>
    <w:rsid w:val="007A72A3"/>
    <w:rsid w:val="007B0BBB"/>
    <w:rsid w:val="007B1796"/>
    <w:rsid w:val="007B55C0"/>
    <w:rsid w:val="007B7BC8"/>
    <w:rsid w:val="007C03E3"/>
    <w:rsid w:val="007C25F2"/>
    <w:rsid w:val="007C2AB4"/>
    <w:rsid w:val="007C2C8A"/>
    <w:rsid w:val="007D0E1B"/>
    <w:rsid w:val="007D6C9E"/>
    <w:rsid w:val="007F4093"/>
    <w:rsid w:val="00805D61"/>
    <w:rsid w:val="00806DDF"/>
    <w:rsid w:val="008101B7"/>
    <w:rsid w:val="00810449"/>
    <w:rsid w:val="00810A01"/>
    <w:rsid w:val="0081498F"/>
    <w:rsid w:val="00824CD4"/>
    <w:rsid w:val="008255F7"/>
    <w:rsid w:val="00826D4F"/>
    <w:rsid w:val="00844C4D"/>
    <w:rsid w:val="00845912"/>
    <w:rsid w:val="00850B8F"/>
    <w:rsid w:val="00851FD6"/>
    <w:rsid w:val="008562C0"/>
    <w:rsid w:val="008563C8"/>
    <w:rsid w:val="008625F2"/>
    <w:rsid w:val="0086272F"/>
    <w:rsid w:val="008628F4"/>
    <w:rsid w:val="00864BAF"/>
    <w:rsid w:val="00871660"/>
    <w:rsid w:val="00872469"/>
    <w:rsid w:val="008731F6"/>
    <w:rsid w:val="00880659"/>
    <w:rsid w:val="00883AED"/>
    <w:rsid w:val="00885464"/>
    <w:rsid w:val="008858F4"/>
    <w:rsid w:val="0088793A"/>
    <w:rsid w:val="00887F97"/>
    <w:rsid w:val="0089569D"/>
    <w:rsid w:val="00897B7D"/>
    <w:rsid w:val="008A2811"/>
    <w:rsid w:val="008B1D7D"/>
    <w:rsid w:val="008B4A0E"/>
    <w:rsid w:val="008C6D67"/>
    <w:rsid w:val="008D421E"/>
    <w:rsid w:val="008E19D8"/>
    <w:rsid w:val="008E61E8"/>
    <w:rsid w:val="008F1BE4"/>
    <w:rsid w:val="008F1BFC"/>
    <w:rsid w:val="008F5FC8"/>
    <w:rsid w:val="008F6FE9"/>
    <w:rsid w:val="008F74BC"/>
    <w:rsid w:val="00902812"/>
    <w:rsid w:val="00905A01"/>
    <w:rsid w:val="00917422"/>
    <w:rsid w:val="00917736"/>
    <w:rsid w:val="009211F7"/>
    <w:rsid w:val="0092297B"/>
    <w:rsid w:val="0092416B"/>
    <w:rsid w:val="009245D5"/>
    <w:rsid w:val="009260E3"/>
    <w:rsid w:val="009316C6"/>
    <w:rsid w:val="00936F9D"/>
    <w:rsid w:val="009520AE"/>
    <w:rsid w:val="0095671E"/>
    <w:rsid w:val="0096092A"/>
    <w:rsid w:val="00961D41"/>
    <w:rsid w:val="0096422E"/>
    <w:rsid w:val="00964D40"/>
    <w:rsid w:val="00966780"/>
    <w:rsid w:val="0097290B"/>
    <w:rsid w:val="00974467"/>
    <w:rsid w:val="00981460"/>
    <w:rsid w:val="009820ED"/>
    <w:rsid w:val="00985518"/>
    <w:rsid w:val="009918CA"/>
    <w:rsid w:val="0099263D"/>
    <w:rsid w:val="00994AEE"/>
    <w:rsid w:val="009B0A1B"/>
    <w:rsid w:val="009B2FE2"/>
    <w:rsid w:val="009B37CC"/>
    <w:rsid w:val="009B5A1C"/>
    <w:rsid w:val="009C0B2A"/>
    <w:rsid w:val="009C246A"/>
    <w:rsid w:val="009C5215"/>
    <w:rsid w:val="009C5A99"/>
    <w:rsid w:val="009D5AFE"/>
    <w:rsid w:val="009D5F8C"/>
    <w:rsid w:val="009D6F8B"/>
    <w:rsid w:val="009D739E"/>
    <w:rsid w:val="009E19AE"/>
    <w:rsid w:val="009E3602"/>
    <w:rsid w:val="009F43DC"/>
    <w:rsid w:val="009F4968"/>
    <w:rsid w:val="009F6283"/>
    <w:rsid w:val="00A10F60"/>
    <w:rsid w:val="00A1369D"/>
    <w:rsid w:val="00A13921"/>
    <w:rsid w:val="00A1615F"/>
    <w:rsid w:val="00A20BF0"/>
    <w:rsid w:val="00A23940"/>
    <w:rsid w:val="00A31942"/>
    <w:rsid w:val="00A31B9E"/>
    <w:rsid w:val="00A32817"/>
    <w:rsid w:val="00A37E7D"/>
    <w:rsid w:val="00A433FA"/>
    <w:rsid w:val="00A44140"/>
    <w:rsid w:val="00A50FE6"/>
    <w:rsid w:val="00A51BBB"/>
    <w:rsid w:val="00A65BD5"/>
    <w:rsid w:val="00A666DB"/>
    <w:rsid w:val="00A71013"/>
    <w:rsid w:val="00A80080"/>
    <w:rsid w:val="00A9137B"/>
    <w:rsid w:val="00A929F3"/>
    <w:rsid w:val="00A9436F"/>
    <w:rsid w:val="00A96CFB"/>
    <w:rsid w:val="00AA0247"/>
    <w:rsid w:val="00AA0BA6"/>
    <w:rsid w:val="00AA4FF5"/>
    <w:rsid w:val="00AA648B"/>
    <w:rsid w:val="00AA6752"/>
    <w:rsid w:val="00AB033A"/>
    <w:rsid w:val="00AB1317"/>
    <w:rsid w:val="00AB4B27"/>
    <w:rsid w:val="00AB63EC"/>
    <w:rsid w:val="00AD2C0E"/>
    <w:rsid w:val="00AE1B4A"/>
    <w:rsid w:val="00AE34BF"/>
    <w:rsid w:val="00AE3CBA"/>
    <w:rsid w:val="00AF41A5"/>
    <w:rsid w:val="00AF520D"/>
    <w:rsid w:val="00B0112F"/>
    <w:rsid w:val="00B162EB"/>
    <w:rsid w:val="00B20FB0"/>
    <w:rsid w:val="00B26D1A"/>
    <w:rsid w:val="00B31D47"/>
    <w:rsid w:val="00B33DA7"/>
    <w:rsid w:val="00B3786C"/>
    <w:rsid w:val="00B37893"/>
    <w:rsid w:val="00B4449E"/>
    <w:rsid w:val="00B54C8A"/>
    <w:rsid w:val="00B603B4"/>
    <w:rsid w:val="00B67297"/>
    <w:rsid w:val="00B7052F"/>
    <w:rsid w:val="00B70C6C"/>
    <w:rsid w:val="00B71665"/>
    <w:rsid w:val="00B7562B"/>
    <w:rsid w:val="00B7577C"/>
    <w:rsid w:val="00B837D4"/>
    <w:rsid w:val="00B83AA2"/>
    <w:rsid w:val="00B841BB"/>
    <w:rsid w:val="00B84923"/>
    <w:rsid w:val="00B85146"/>
    <w:rsid w:val="00B90FD9"/>
    <w:rsid w:val="00B9392A"/>
    <w:rsid w:val="00BA502A"/>
    <w:rsid w:val="00BB24B2"/>
    <w:rsid w:val="00BB25AA"/>
    <w:rsid w:val="00BB7A07"/>
    <w:rsid w:val="00BC3D5F"/>
    <w:rsid w:val="00BD1E89"/>
    <w:rsid w:val="00BE0222"/>
    <w:rsid w:val="00BE2D05"/>
    <w:rsid w:val="00BE6B47"/>
    <w:rsid w:val="00BE7127"/>
    <w:rsid w:val="00BF333A"/>
    <w:rsid w:val="00BF6DDB"/>
    <w:rsid w:val="00C02347"/>
    <w:rsid w:val="00C0541D"/>
    <w:rsid w:val="00C0799D"/>
    <w:rsid w:val="00C14926"/>
    <w:rsid w:val="00C207DA"/>
    <w:rsid w:val="00C222DA"/>
    <w:rsid w:val="00C223FB"/>
    <w:rsid w:val="00C226CE"/>
    <w:rsid w:val="00C52FCC"/>
    <w:rsid w:val="00C549BA"/>
    <w:rsid w:val="00C55C38"/>
    <w:rsid w:val="00C55C81"/>
    <w:rsid w:val="00C601A6"/>
    <w:rsid w:val="00C602B2"/>
    <w:rsid w:val="00C65C38"/>
    <w:rsid w:val="00C704F5"/>
    <w:rsid w:val="00C71FDE"/>
    <w:rsid w:val="00C73AE8"/>
    <w:rsid w:val="00C817F3"/>
    <w:rsid w:val="00C81917"/>
    <w:rsid w:val="00C829FB"/>
    <w:rsid w:val="00C82D57"/>
    <w:rsid w:val="00C86D79"/>
    <w:rsid w:val="00C9612A"/>
    <w:rsid w:val="00CA1523"/>
    <w:rsid w:val="00CA4CDD"/>
    <w:rsid w:val="00CA6F86"/>
    <w:rsid w:val="00CB1585"/>
    <w:rsid w:val="00CB1FFC"/>
    <w:rsid w:val="00CC0B25"/>
    <w:rsid w:val="00CC0E22"/>
    <w:rsid w:val="00CC187C"/>
    <w:rsid w:val="00CD0C25"/>
    <w:rsid w:val="00CD0D59"/>
    <w:rsid w:val="00CE1297"/>
    <w:rsid w:val="00CE4772"/>
    <w:rsid w:val="00CE6AFC"/>
    <w:rsid w:val="00CF1E6A"/>
    <w:rsid w:val="00CF28BF"/>
    <w:rsid w:val="00CF4F27"/>
    <w:rsid w:val="00D00099"/>
    <w:rsid w:val="00D0409A"/>
    <w:rsid w:val="00D04BE9"/>
    <w:rsid w:val="00D04C40"/>
    <w:rsid w:val="00D135B4"/>
    <w:rsid w:val="00D15EA8"/>
    <w:rsid w:val="00D33CE9"/>
    <w:rsid w:val="00D3535D"/>
    <w:rsid w:val="00D3649F"/>
    <w:rsid w:val="00D415FF"/>
    <w:rsid w:val="00D4290A"/>
    <w:rsid w:val="00D42DA7"/>
    <w:rsid w:val="00D43767"/>
    <w:rsid w:val="00D4377D"/>
    <w:rsid w:val="00D44A86"/>
    <w:rsid w:val="00D50CA1"/>
    <w:rsid w:val="00D53F4A"/>
    <w:rsid w:val="00D54759"/>
    <w:rsid w:val="00D60AF8"/>
    <w:rsid w:val="00D6138F"/>
    <w:rsid w:val="00D66CF4"/>
    <w:rsid w:val="00D704E3"/>
    <w:rsid w:val="00D714BC"/>
    <w:rsid w:val="00D7394C"/>
    <w:rsid w:val="00D7730F"/>
    <w:rsid w:val="00D83274"/>
    <w:rsid w:val="00D84185"/>
    <w:rsid w:val="00D84980"/>
    <w:rsid w:val="00D859C5"/>
    <w:rsid w:val="00D867C3"/>
    <w:rsid w:val="00D9267B"/>
    <w:rsid w:val="00D94667"/>
    <w:rsid w:val="00D95201"/>
    <w:rsid w:val="00DA1E9F"/>
    <w:rsid w:val="00DA45E4"/>
    <w:rsid w:val="00DA5BD0"/>
    <w:rsid w:val="00DA5F9E"/>
    <w:rsid w:val="00DA6ECF"/>
    <w:rsid w:val="00DA700E"/>
    <w:rsid w:val="00DA711D"/>
    <w:rsid w:val="00DB0C5F"/>
    <w:rsid w:val="00DB5859"/>
    <w:rsid w:val="00DC4D19"/>
    <w:rsid w:val="00DC7BC5"/>
    <w:rsid w:val="00DD2F80"/>
    <w:rsid w:val="00DD47DC"/>
    <w:rsid w:val="00DE6889"/>
    <w:rsid w:val="00E01D04"/>
    <w:rsid w:val="00E0472F"/>
    <w:rsid w:val="00E109F2"/>
    <w:rsid w:val="00E11369"/>
    <w:rsid w:val="00E12F57"/>
    <w:rsid w:val="00E2190C"/>
    <w:rsid w:val="00E32708"/>
    <w:rsid w:val="00E328F2"/>
    <w:rsid w:val="00E423F4"/>
    <w:rsid w:val="00E438DD"/>
    <w:rsid w:val="00E508B6"/>
    <w:rsid w:val="00E5296F"/>
    <w:rsid w:val="00E565BC"/>
    <w:rsid w:val="00E5787F"/>
    <w:rsid w:val="00E722DC"/>
    <w:rsid w:val="00E73FDF"/>
    <w:rsid w:val="00E7793C"/>
    <w:rsid w:val="00E806A9"/>
    <w:rsid w:val="00E814B8"/>
    <w:rsid w:val="00E83449"/>
    <w:rsid w:val="00E90475"/>
    <w:rsid w:val="00EA0768"/>
    <w:rsid w:val="00EA25AD"/>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503DA"/>
    <w:rsid w:val="00F52113"/>
    <w:rsid w:val="00F541F4"/>
    <w:rsid w:val="00F6425D"/>
    <w:rsid w:val="00F71C12"/>
    <w:rsid w:val="00F73C24"/>
    <w:rsid w:val="00F76142"/>
    <w:rsid w:val="00F76FD3"/>
    <w:rsid w:val="00F96FC7"/>
    <w:rsid w:val="00F97ED4"/>
    <w:rsid w:val="00FA1622"/>
    <w:rsid w:val="00FA2060"/>
    <w:rsid w:val="00FA3A24"/>
    <w:rsid w:val="00FA603D"/>
    <w:rsid w:val="00FA6590"/>
    <w:rsid w:val="00FA7047"/>
    <w:rsid w:val="00FB0EE9"/>
    <w:rsid w:val="00FB761F"/>
    <w:rsid w:val="00FC0007"/>
    <w:rsid w:val="00FC225F"/>
    <w:rsid w:val="00FC79A8"/>
    <w:rsid w:val="00FD2FD6"/>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2022-03-14T15:00:00Z</dcterms:created>
  <dcterms:modified xsi:type="dcterms:W3CDTF">2022-03-14T15:00:00Z</dcterms:modified>
</cp:coreProperties>
</file>