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640" w:tblpY="1"/>
        <w:tblOverlap w:val="never"/>
        <w:tblW w:w="953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69"/>
        <w:gridCol w:w="6369"/>
      </w:tblGrid>
      <w:tr w:rsidR="00B7577C" w:rsidRPr="006F3583" w14:paraId="50761034" w14:textId="77777777" w:rsidTr="00C82446">
        <w:tc>
          <w:tcPr>
            <w:tcW w:w="9535" w:type="dxa"/>
            <w:gridSpan w:val="2"/>
            <w:tcMar>
              <w:top w:w="43" w:type="dxa"/>
              <w:left w:w="0" w:type="dxa"/>
              <w:bottom w:w="43" w:type="dxa"/>
              <w:right w:w="0" w:type="dxa"/>
            </w:tcMar>
          </w:tcPr>
          <w:p w14:paraId="6B344CE0" w14:textId="77777777" w:rsidR="00B7577C" w:rsidRPr="006F3583" w:rsidRDefault="00B7577C" w:rsidP="00C82446">
            <w:pPr>
              <w:rPr>
                <w:rFonts w:asciiTheme="minorHAnsi" w:hAnsiTheme="minorHAnsi" w:cstheme="minorHAnsi"/>
                <w:sz w:val="22"/>
                <w:szCs w:val="22"/>
              </w:rPr>
            </w:pPr>
            <w:r w:rsidRPr="006F3583">
              <w:rPr>
                <w:rFonts w:asciiTheme="minorHAnsi" w:hAnsiTheme="minorHAnsi" w:cstheme="minorHAnsi"/>
                <w:sz w:val="22"/>
                <w:szCs w:val="22"/>
              </w:rP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FA2060" w:rsidRPr="006F3583" w14:paraId="1E7F59E6" w14:textId="77777777" w:rsidTr="00AE29FA">
        <w:tc>
          <w:tcPr>
            <w:tcW w:w="3145" w:type="dxa"/>
            <w:tcMar>
              <w:top w:w="43" w:type="dxa"/>
              <w:left w:w="0" w:type="dxa"/>
              <w:bottom w:w="43" w:type="dxa"/>
              <w:right w:w="0" w:type="dxa"/>
            </w:tcMar>
          </w:tcPr>
          <w:p w14:paraId="5C588B35" w14:textId="25E6CF65" w:rsidR="0099263D" w:rsidRPr="006F3583" w:rsidRDefault="001339DD" w:rsidP="00C82446">
            <w:pPr>
              <w:pStyle w:val="Heading2"/>
              <w:keepNext w:val="0"/>
              <w:numPr>
                <w:ilvl w:val="0"/>
                <w:numId w:val="0"/>
              </w:numPr>
              <w:ind w:left="576" w:hanging="576"/>
              <w:rPr>
                <w:rFonts w:asciiTheme="minorHAnsi" w:hAnsiTheme="minorHAnsi" w:cstheme="minorHAnsi"/>
                <w:color w:val="auto"/>
                <w:sz w:val="22"/>
                <w:szCs w:val="22"/>
              </w:rPr>
            </w:pPr>
            <w:r w:rsidRPr="006F3583">
              <w:rPr>
                <w:rFonts w:asciiTheme="minorHAnsi" w:hAnsiTheme="minorHAnsi" w:cstheme="minorHAnsi"/>
                <w:color w:val="auto"/>
                <w:sz w:val="22"/>
                <w:szCs w:val="22"/>
              </w:rPr>
              <w:t>Project Number:</w:t>
            </w:r>
          </w:p>
        </w:tc>
        <w:tc>
          <w:tcPr>
            <w:tcW w:w="6390" w:type="dxa"/>
            <w:tcMar>
              <w:top w:w="43" w:type="dxa"/>
              <w:left w:w="0" w:type="dxa"/>
              <w:bottom w:w="43" w:type="dxa"/>
              <w:right w:w="0" w:type="dxa"/>
            </w:tcMar>
          </w:tcPr>
          <w:p w14:paraId="4BE154CF" w14:textId="7D2EF1D9" w:rsidR="0099263D" w:rsidRPr="006F3583" w:rsidRDefault="0099263D" w:rsidP="00C82446">
            <w:pPr>
              <w:rPr>
                <w:rFonts w:asciiTheme="minorHAnsi" w:hAnsiTheme="minorHAnsi" w:cstheme="minorHAnsi"/>
                <w:sz w:val="22"/>
                <w:szCs w:val="22"/>
              </w:rPr>
            </w:pPr>
          </w:p>
        </w:tc>
      </w:tr>
      <w:tr w:rsidR="00FA2060" w:rsidRPr="006F3583" w14:paraId="7AE9C20E" w14:textId="77777777" w:rsidTr="00AE29FA">
        <w:tc>
          <w:tcPr>
            <w:tcW w:w="3145" w:type="dxa"/>
            <w:tcMar>
              <w:top w:w="43" w:type="dxa"/>
              <w:left w:w="0" w:type="dxa"/>
              <w:bottom w:w="43" w:type="dxa"/>
              <w:right w:w="0" w:type="dxa"/>
            </w:tcMar>
          </w:tcPr>
          <w:p w14:paraId="16A89816" w14:textId="77777777" w:rsidR="0099263D" w:rsidRPr="006F3583" w:rsidRDefault="0099263D" w:rsidP="00C82446">
            <w:pPr>
              <w:pStyle w:val="Heading2"/>
              <w:keepNext w:val="0"/>
              <w:numPr>
                <w:ilvl w:val="0"/>
                <w:numId w:val="0"/>
              </w:numPr>
              <w:ind w:left="576" w:hanging="576"/>
              <w:rPr>
                <w:rFonts w:asciiTheme="minorHAnsi" w:hAnsiTheme="minorHAnsi" w:cstheme="minorHAnsi"/>
                <w:i/>
                <w:color w:val="auto"/>
                <w:sz w:val="22"/>
                <w:szCs w:val="22"/>
              </w:rPr>
            </w:pPr>
            <w:r w:rsidRPr="006F3583">
              <w:rPr>
                <w:rFonts w:asciiTheme="minorHAnsi" w:hAnsiTheme="minorHAnsi" w:cstheme="minorHAnsi"/>
                <w:color w:val="auto"/>
                <w:sz w:val="22"/>
                <w:szCs w:val="22"/>
              </w:rPr>
              <w:t xml:space="preserve">Project Title: </w:t>
            </w:r>
          </w:p>
        </w:tc>
        <w:tc>
          <w:tcPr>
            <w:tcW w:w="6390" w:type="dxa"/>
            <w:tcMar>
              <w:top w:w="43" w:type="dxa"/>
              <w:left w:w="0" w:type="dxa"/>
              <w:bottom w:w="43" w:type="dxa"/>
              <w:right w:w="0" w:type="dxa"/>
            </w:tcMar>
          </w:tcPr>
          <w:p w14:paraId="5CDF3B10" w14:textId="1EAA2B1C" w:rsidR="0099263D" w:rsidRPr="006F3583" w:rsidRDefault="00546D2C" w:rsidP="00C82446">
            <w:pPr>
              <w:rPr>
                <w:rFonts w:asciiTheme="minorHAnsi" w:hAnsiTheme="minorHAnsi" w:cstheme="minorHAnsi"/>
                <w:sz w:val="22"/>
                <w:szCs w:val="22"/>
              </w:rPr>
            </w:pPr>
            <w:r w:rsidRPr="00546D2C">
              <w:rPr>
                <w:rFonts w:asciiTheme="minorHAnsi" w:hAnsiTheme="minorHAnsi" w:cstheme="minorHAnsi"/>
                <w:sz w:val="22"/>
                <w:szCs w:val="22"/>
              </w:rPr>
              <w:t>Identification and confirmation of natural tolerance to off-target Dicamba damage in non-Xtend soybeans</w:t>
            </w:r>
          </w:p>
        </w:tc>
      </w:tr>
      <w:tr w:rsidR="00FA2060" w:rsidRPr="006F3583" w14:paraId="6B0D2152" w14:textId="77777777" w:rsidTr="00AE29FA">
        <w:tc>
          <w:tcPr>
            <w:tcW w:w="3145" w:type="dxa"/>
            <w:tcMar>
              <w:top w:w="43" w:type="dxa"/>
              <w:left w:w="0" w:type="dxa"/>
              <w:bottom w:w="43" w:type="dxa"/>
              <w:right w:w="0" w:type="dxa"/>
            </w:tcMar>
          </w:tcPr>
          <w:p w14:paraId="74C68CD7" w14:textId="77777777" w:rsidR="0099263D" w:rsidRPr="006F3583" w:rsidRDefault="0099263D" w:rsidP="00C82446">
            <w:pPr>
              <w:pStyle w:val="Heading2"/>
              <w:keepNext w:val="0"/>
              <w:numPr>
                <w:ilvl w:val="0"/>
                <w:numId w:val="0"/>
              </w:numPr>
              <w:ind w:left="576" w:hanging="576"/>
              <w:rPr>
                <w:rFonts w:asciiTheme="minorHAnsi" w:hAnsiTheme="minorHAnsi" w:cstheme="minorHAnsi"/>
                <w:color w:val="auto"/>
                <w:sz w:val="22"/>
                <w:szCs w:val="22"/>
              </w:rPr>
            </w:pPr>
            <w:r w:rsidRPr="006F3583">
              <w:rPr>
                <w:rFonts w:asciiTheme="minorHAnsi" w:hAnsiTheme="minorHAnsi" w:cstheme="minorHAnsi"/>
                <w:color w:val="auto"/>
                <w:sz w:val="22"/>
                <w:szCs w:val="22"/>
              </w:rPr>
              <w:t xml:space="preserve">Organization: </w:t>
            </w:r>
          </w:p>
        </w:tc>
        <w:tc>
          <w:tcPr>
            <w:tcW w:w="6390" w:type="dxa"/>
            <w:tcMar>
              <w:top w:w="43" w:type="dxa"/>
              <w:left w:w="0" w:type="dxa"/>
              <w:bottom w:w="43" w:type="dxa"/>
              <w:right w:w="0" w:type="dxa"/>
            </w:tcMar>
          </w:tcPr>
          <w:p w14:paraId="00161AC1" w14:textId="64110544" w:rsidR="0099263D" w:rsidRPr="006F3583" w:rsidRDefault="00B0112F" w:rsidP="00C82446">
            <w:pPr>
              <w:rPr>
                <w:rFonts w:asciiTheme="minorHAnsi" w:hAnsiTheme="minorHAnsi" w:cstheme="minorHAnsi"/>
                <w:sz w:val="22"/>
                <w:szCs w:val="22"/>
              </w:rPr>
            </w:pPr>
            <w:r w:rsidRPr="006F3583">
              <w:rPr>
                <w:rFonts w:asciiTheme="minorHAnsi" w:hAnsiTheme="minorHAnsi" w:cstheme="minorHAnsi"/>
                <w:sz w:val="22"/>
                <w:szCs w:val="22"/>
              </w:rPr>
              <w:t>University of Missouri</w:t>
            </w:r>
          </w:p>
        </w:tc>
      </w:tr>
      <w:tr w:rsidR="00FA2060" w:rsidRPr="006F3583" w14:paraId="6D4C3E68" w14:textId="77777777" w:rsidTr="00AE29FA">
        <w:tc>
          <w:tcPr>
            <w:tcW w:w="3145" w:type="dxa"/>
            <w:tcMar>
              <w:top w:w="43" w:type="dxa"/>
              <w:left w:w="0" w:type="dxa"/>
              <w:bottom w:w="43" w:type="dxa"/>
              <w:right w:w="0" w:type="dxa"/>
            </w:tcMar>
          </w:tcPr>
          <w:p w14:paraId="71C4445E" w14:textId="77777777" w:rsidR="0099263D" w:rsidRPr="006F3583" w:rsidRDefault="0099263D" w:rsidP="00C82446">
            <w:pPr>
              <w:pStyle w:val="Heading2"/>
              <w:keepNext w:val="0"/>
              <w:numPr>
                <w:ilvl w:val="0"/>
                <w:numId w:val="0"/>
              </w:numPr>
              <w:ind w:left="576" w:hanging="576"/>
              <w:rPr>
                <w:rFonts w:asciiTheme="minorHAnsi" w:hAnsiTheme="minorHAnsi" w:cstheme="minorHAnsi"/>
                <w:i/>
                <w:color w:val="auto"/>
                <w:sz w:val="22"/>
                <w:szCs w:val="22"/>
              </w:rPr>
            </w:pPr>
            <w:r w:rsidRPr="006F3583">
              <w:rPr>
                <w:rFonts w:asciiTheme="minorHAnsi" w:hAnsiTheme="minorHAnsi" w:cstheme="minorHAnsi"/>
                <w:color w:val="auto"/>
                <w:sz w:val="22"/>
                <w:szCs w:val="22"/>
              </w:rPr>
              <w:t>Principal Investigator Name:</w:t>
            </w:r>
          </w:p>
        </w:tc>
        <w:tc>
          <w:tcPr>
            <w:tcW w:w="6390" w:type="dxa"/>
            <w:tcMar>
              <w:top w:w="43" w:type="dxa"/>
              <w:left w:w="0" w:type="dxa"/>
              <w:bottom w:w="43" w:type="dxa"/>
              <w:right w:w="0" w:type="dxa"/>
            </w:tcMar>
          </w:tcPr>
          <w:p w14:paraId="117FC243" w14:textId="28A88BB3" w:rsidR="0099263D" w:rsidRPr="006F3583" w:rsidRDefault="000D16DF" w:rsidP="00C82446">
            <w:pPr>
              <w:rPr>
                <w:rFonts w:asciiTheme="minorHAnsi" w:hAnsiTheme="minorHAnsi" w:cstheme="minorHAnsi"/>
                <w:sz w:val="22"/>
                <w:szCs w:val="22"/>
              </w:rPr>
            </w:pPr>
            <w:r>
              <w:rPr>
                <w:rFonts w:asciiTheme="minorHAnsi" w:hAnsiTheme="minorHAnsi" w:cstheme="minorHAnsi"/>
                <w:sz w:val="22"/>
                <w:szCs w:val="22"/>
              </w:rPr>
              <w:t>Feng Lin</w:t>
            </w:r>
          </w:p>
        </w:tc>
      </w:tr>
      <w:tr w:rsidR="00FA2060" w:rsidRPr="006F3583" w14:paraId="73C9EC44" w14:textId="77777777" w:rsidTr="00AE29FA">
        <w:tc>
          <w:tcPr>
            <w:tcW w:w="3145" w:type="dxa"/>
            <w:tcMar>
              <w:top w:w="43" w:type="dxa"/>
              <w:left w:w="0" w:type="dxa"/>
              <w:bottom w:w="43" w:type="dxa"/>
              <w:right w:w="0" w:type="dxa"/>
            </w:tcMar>
          </w:tcPr>
          <w:p w14:paraId="21031338" w14:textId="2C2978F7" w:rsidR="0099263D" w:rsidRPr="006F3583" w:rsidRDefault="00110DE9" w:rsidP="00C82446">
            <w:pPr>
              <w:pStyle w:val="Heading2"/>
              <w:keepNext w:val="0"/>
              <w:numPr>
                <w:ilvl w:val="0"/>
                <w:numId w:val="0"/>
              </w:numPr>
              <w:ind w:left="576" w:hanging="576"/>
              <w:rPr>
                <w:rFonts w:asciiTheme="minorHAnsi" w:hAnsiTheme="minorHAnsi" w:cstheme="minorHAnsi"/>
                <w:color w:val="auto"/>
                <w:sz w:val="22"/>
                <w:szCs w:val="22"/>
              </w:rPr>
            </w:pPr>
            <w:r w:rsidRPr="006F3583">
              <w:rPr>
                <w:rFonts w:asciiTheme="minorHAnsi" w:hAnsiTheme="minorHAnsi" w:cstheme="minorHAnsi"/>
                <w:color w:val="auto"/>
                <w:sz w:val="22"/>
                <w:szCs w:val="22"/>
              </w:rPr>
              <w:t>Other investigator</w:t>
            </w:r>
            <w:r w:rsidR="0081498F" w:rsidRPr="006F3583">
              <w:rPr>
                <w:rFonts w:asciiTheme="minorHAnsi" w:hAnsiTheme="minorHAnsi" w:cstheme="minorHAnsi"/>
                <w:color w:val="auto"/>
                <w:sz w:val="22"/>
                <w:szCs w:val="22"/>
              </w:rPr>
              <w:t>s:</w:t>
            </w:r>
          </w:p>
        </w:tc>
        <w:tc>
          <w:tcPr>
            <w:tcW w:w="6390" w:type="dxa"/>
            <w:tcMar>
              <w:top w:w="43" w:type="dxa"/>
              <w:left w:w="0" w:type="dxa"/>
              <w:bottom w:w="43" w:type="dxa"/>
              <w:right w:w="0" w:type="dxa"/>
            </w:tcMar>
          </w:tcPr>
          <w:p w14:paraId="0E051381" w14:textId="11E5F74E" w:rsidR="0099263D" w:rsidRPr="006F3583" w:rsidRDefault="00936A8C" w:rsidP="00C82446">
            <w:pPr>
              <w:rPr>
                <w:rFonts w:asciiTheme="minorHAnsi" w:hAnsiTheme="minorHAnsi" w:cstheme="minorHAnsi"/>
                <w:sz w:val="22"/>
                <w:szCs w:val="22"/>
              </w:rPr>
            </w:pPr>
            <w:r>
              <w:rPr>
                <w:rFonts w:asciiTheme="minorHAnsi" w:hAnsiTheme="minorHAnsi" w:cstheme="minorHAnsi"/>
                <w:sz w:val="22"/>
                <w:szCs w:val="22"/>
              </w:rPr>
              <w:t>Caio Viera</w:t>
            </w:r>
          </w:p>
        </w:tc>
      </w:tr>
      <w:tr w:rsidR="00FA2060" w:rsidRPr="006F3583" w14:paraId="13D0750D" w14:textId="77777777" w:rsidTr="00AE29FA">
        <w:tc>
          <w:tcPr>
            <w:tcW w:w="3145" w:type="dxa"/>
            <w:tcMar>
              <w:top w:w="43" w:type="dxa"/>
              <w:left w:w="0" w:type="dxa"/>
              <w:bottom w:w="43" w:type="dxa"/>
              <w:right w:w="0" w:type="dxa"/>
            </w:tcMar>
          </w:tcPr>
          <w:p w14:paraId="793C3023" w14:textId="3509035A" w:rsidR="00110DE9" w:rsidRPr="006F3583" w:rsidRDefault="00110DE9" w:rsidP="00C82446">
            <w:pPr>
              <w:pStyle w:val="Heading2"/>
              <w:keepNext w:val="0"/>
              <w:numPr>
                <w:ilvl w:val="0"/>
                <w:numId w:val="0"/>
              </w:numPr>
              <w:ind w:left="576" w:hanging="576"/>
              <w:rPr>
                <w:rFonts w:asciiTheme="minorHAnsi" w:hAnsiTheme="minorHAnsi" w:cstheme="minorHAnsi"/>
                <w:color w:val="auto"/>
                <w:sz w:val="22"/>
                <w:szCs w:val="22"/>
              </w:rPr>
            </w:pPr>
            <w:r w:rsidRPr="006F3583">
              <w:rPr>
                <w:rFonts w:asciiTheme="minorHAnsi" w:hAnsiTheme="minorHAnsi" w:cstheme="minorHAnsi"/>
                <w:sz w:val="22"/>
                <w:szCs w:val="22"/>
              </w:rPr>
              <w:t>Report Period:</w:t>
            </w:r>
          </w:p>
        </w:tc>
        <w:tc>
          <w:tcPr>
            <w:tcW w:w="6390" w:type="dxa"/>
            <w:tcMar>
              <w:top w:w="43" w:type="dxa"/>
              <w:left w:w="0" w:type="dxa"/>
              <w:bottom w:w="43" w:type="dxa"/>
              <w:right w:w="0" w:type="dxa"/>
            </w:tcMar>
          </w:tcPr>
          <w:p w14:paraId="150FA242" w14:textId="10E8AA9B" w:rsidR="00110DE9" w:rsidRPr="006F3583" w:rsidRDefault="00C82446" w:rsidP="00C82446">
            <w:pPr>
              <w:rPr>
                <w:rFonts w:asciiTheme="minorHAnsi" w:hAnsiTheme="minorHAnsi" w:cstheme="minorHAnsi"/>
                <w:sz w:val="22"/>
                <w:szCs w:val="22"/>
              </w:rPr>
            </w:pPr>
            <w:r>
              <w:rPr>
                <w:rFonts w:asciiTheme="minorHAnsi" w:hAnsiTheme="minorHAnsi" w:cstheme="minorHAnsi"/>
                <w:sz w:val="22"/>
                <w:szCs w:val="22"/>
              </w:rPr>
              <w:t xml:space="preserve">December </w:t>
            </w:r>
            <w:r w:rsidR="00543ACE">
              <w:rPr>
                <w:rFonts w:asciiTheme="minorHAnsi" w:hAnsiTheme="minorHAnsi" w:cstheme="minorHAnsi"/>
                <w:sz w:val="22"/>
                <w:szCs w:val="22"/>
              </w:rPr>
              <w:t>1</w:t>
            </w:r>
            <w:r w:rsidR="006408EB">
              <w:rPr>
                <w:rFonts w:asciiTheme="minorHAnsi" w:hAnsiTheme="minorHAnsi" w:cstheme="minorHAnsi"/>
                <w:sz w:val="22"/>
                <w:szCs w:val="22"/>
              </w:rPr>
              <w:t>5</w:t>
            </w:r>
            <w:r w:rsidR="00543ACE">
              <w:rPr>
                <w:rFonts w:asciiTheme="minorHAnsi" w:hAnsiTheme="minorHAnsi" w:cstheme="minorHAnsi"/>
                <w:sz w:val="22"/>
                <w:szCs w:val="22"/>
              </w:rPr>
              <w:t xml:space="preserve">, </w:t>
            </w:r>
            <w:r w:rsidR="00774549">
              <w:rPr>
                <w:rFonts w:asciiTheme="minorHAnsi" w:hAnsiTheme="minorHAnsi" w:cstheme="minorHAnsi"/>
                <w:sz w:val="22"/>
                <w:szCs w:val="22"/>
              </w:rPr>
              <w:t>202</w:t>
            </w:r>
            <w:r w:rsidR="00A33B3E">
              <w:rPr>
                <w:rFonts w:asciiTheme="minorHAnsi" w:hAnsiTheme="minorHAnsi" w:cstheme="minorHAnsi"/>
                <w:sz w:val="22"/>
                <w:szCs w:val="22"/>
              </w:rPr>
              <w:t>3</w:t>
            </w:r>
            <w:r w:rsidR="00774549">
              <w:rPr>
                <w:rFonts w:asciiTheme="minorHAnsi" w:hAnsiTheme="minorHAnsi" w:cstheme="minorHAnsi"/>
                <w:sz w:val="22"/>
                <w:szCs w:val="22"/>
              </w:rPr>
              <w:t>,</w:t>
            </w:r>
            <w:r w:rsidR="00135948">
              <w:rPr>
                <w:rFonts w:asciiTheme="minorHAnsi" w:hAnsiTheme="minorHAnsi" w:cstheme="minorHAnsi"/>
                <w:sz w:val="22"/>
                <w:szCs w:val="22"/>
              </w:rPr>
              <w:t xml:space="preserve"> </w:t>
            </w:r>
            <w:r w:rsidR="009B0A1B">
              <w:rPr>
                <w:rFonts w:asciiTheme="minorHAnsi" w:hAnsiTheme="minorHAnsi" w:cstheme="minorHAnsi"/>
                <w:sz w:val="22"/>
                <w:szCs w:val="22"/>
              </w:rPr>
              <w:t>to</w:t>
            </w:r>
            <w:r w:rsidR="006408EB">
              <w:rPr>
                <w:rFonts w:asciiTheme="minorHAnsi" w:hAnsiTheme="minorHAnsi" w:cstheme="minorHAnsi"/>
                <w:sz w:val="22"/>
                <w:szCs w:val="22"/>
              </w:rPr>
              <w:t xml:space="preserve"> </w:t>
            </w:r>
            <w:r>
              <w:rPr>
                <w:rFonts w:asciiTheme="minorHAnsi" w:hAnsiTheme="minorHAnsi" w:cstheme="minorHAnsi"/>
                <w:sz w:val="22"/>
                <w:szCs w:val="22"/>
              </w:rPr>
              <w:t>March</w:t>
            </w:r>
            <w:r w:rsidR="00335626">
              <w:rPr>
                <w:rFonts w:asciiTheme="minorHAnsi" w:hAnsiTheme="minorHAnsi" w:cstheme="minorHAnsi"/>
                <w:sz w:val="22"/>
                <w:szCs w:val="22"/>
              </w:rPr>
              <w:t xml:space="preserve"> </w:t>
            </w:r>
            <w:r w:rsidR="009B0A1B">
              <w:rPr>
                <w:rFonts w:asciiTheme="minorHAnsi" w:hAnsiTheme="minorHAnsi" w:cstheme="minorHAnsi"/>
                <w:sz w:val="22"/>
                <w:szCs w:val="22"/>
              </w:rPr>
              <w:t>15, 202</w:t>
            </w:r>
            <w:r>
              <w:rPr>
                <w:rFonts w:asciiTheme="minorHAnsi" w:hAnsiTheme="minorHAnsi" w:cstheme="minorHAnsi"/>
                <w:sz w:val="22"/>
                <w:szCs w:val="22"/>
              </w:rPr>
              <w:t>4</w:t>
            </w:r>
          </w:p>
        </w:tc>
      </w:tr>
      <w:tr w:rsidR="00B6441E" w:rsidRPr="00F65453" w14:paraId="00CB6A8F" w14:textId="77777777" w:rsidTr="00C82446">
        <w:trPr>
          <w:trHeight w:val="5707"/>
        </w:trPr>
        <w:tc>
          <w:tcPr>
            <w:tcW w:w="9535" w:type="dxa"/>
            <w:gridSpan w:val="2"/>
            <w:tcMar>
              <w:top w:w="43" w:type="dxa"/>
              <w:left w:w="0" w:type="dxa"/>
              <w:bottom w:w="43" w:type="dxa"/>
              <w:right w:w="0" w:type="dxa"/>
            </w:tcMar>
          </w:tcPr>
          <w:p w14:paraId="3511F73A" w14:textId="7D1B43A3" w:rsidR="00601B4C" w:rsidRPr="00076009" w:rsidRDefault="00601B4C" w:rsidP="00C82446">
            <w:pPr>
              <w:ind w:left="350" w:right="270" w:hanging="90"/>
              <w:jc w:val="both"/>
              <w:rPr>
                <w:rFonts w:asciiTheme="minorHAnsi" w:hAnsiTheme="minorHAnsi" w:cstheme="minorHAnsi"/>
                <w:b/>
                <w:sz w:val="22"/>
                <w:szCs w:val="22"/>
                <w:u w:val="single"/>
              </w:rPr>
            </w:pPr>
            <w:r w:rsidRPr="00076009">
              <w:rPr>
                <w:rFonts w:asciiTheme="minorHAnsi" w:hAnsiTheme="minorHAnsi" w:cstheme="minorHAnsi"/>
                <w:b/>
                <w:sz w:val="22"/>
                <w:szCs w:val="22"/>
                <w:u w:val="single"/>
              </w:rPr>
              <w:t>Research plans for 202</w:t>
            </w:r>
            <w:r>
              <w:rPr>
                <w:rFonts w:asciiTheme="minorHAnsi" w:hAnsiTheme="minorHAnsi" w:cstheme="minorHAnsi"/>
                <w:b/>
                <w:sz w:val="22"/>
                <w:szCs w:val="22"/>
                <w:u w:val="single"/>
              </w:rPr>
              <w:t>4</w:t>
            </w:r>
          </w:p>
          <w:p w14:paraId="44154398" w14:textId="09FC7727" w:rsidR="002C0440" w:rsidRDefault="002C0440" w:rsidP="002C0440">
            <w:pPr>
              <w:tabs>
                <w:tab w:val="num" w:pos="720"/>
              </w:tabs>
              <w:ind w:left="350" w:right="270" w:hanging="90"/>
              <w:jc w:val="both"/>
              <w:rPr>
                <w:rFonts w:asciiTheme="minorHAnsi" w:hAnsiTheme="minorHAnsi" w:cstheme="minorHAnsi"/>
                <w:bCs w:val="0"/>
                <w:sz w:val="22"/>
                <w:szCs w:val="22"/>
              </w:rPr>
            </w:pPr>
            <w:r>
              <w:rPr>
                <w:rFonts w:asciiTheme="minorHAnsi" w:hAnsiTheme="minorHAnsi" w:cstheme="minorHAnsi"/>
                <w:bCs w:val="0"/>
                <w:sz w:val="22"/>
                <w:szCs w:val="22"/>
              </w:rPr>
              <w:t>1) Selection of lines for release as soybean varieties or germplasm with excellent yield, dicamba tolerance and multiple disease resistance compared to current dicamba varieties</w:t>
            </w:r>
          </w:p>
          <w:p w14:paraId="1CAD233C" w14:textId="2F84D742" w:rsidR="00601B4C" w:rsidRDefault="002C0440" w:rsidP="00C82446">
            <w:pPr>
              <w:tabs>
                <w:tab w:val="num" w:pos="720"/>
              </w:tabs>
              <w:ind w:left="350" w:right="270" w:hanging="90"/>
              <w:jc w:val="both"/>
              <w:rPr>
                <w:rFonts w:asciiTheme="minorHAnsi" w:hAnsiTheme="minorHAnsi" w:cstheme="minorHAnsi"/>
                <w:bCs w:val="0"/>
                <w:sz w:val="22"/>
                <w:szCs w:val="22"/>
              </w:rPr>
            </w:pPr>
            <w:r>
              <w:rPr>
                <w:rFonts w:asciiTheme="minorHAnsi" w:hAnsiTheme="minorHAnsi" w:cstheme="minorHAnsi"/>
                <w:bCs w:val="0"/>
                <w:sz w:val="22"/>
                <w:szCs w:val="22"/>
              </w:rPr>
              <w:t>2</w:t>
            </w:r>
            <w:r w:rsidR="00601B4C">
              <w:rPr>
                <w:rFonts w:asciiTheme="minorHAnsi" w:hAnsiTheme="minorHAnsi" w:cstheme="minorHAnsi"/>
                <w:bCs w:val="0"/>
                <w:sz w:val="22"/>
                <w:szCs w:val="22"/>
              </w:rPr>
              <w:t xml:space="preserve">) Identify and evaluate </w:t>
            </w:r>
            <w:r w:rsidR="006D6CE5">
              <w:rPr>
                <w:rFonts w:asciiTheme="minorHAnsi" w:hAnsiTheme="minorHAnsi" w:cstheme="minorHAnsi"/>
                <w:bCs w:val="0"/>
                <w:sz w:val="22"/>
                <w:szCs w:val="22"/>
              </w:rPr>
              <w:t>MG3L to MG</w:t>
            </w:r>
            <w:r>
              <w:rPr>
                <w:rFonts w:asciiTheme="minorHAnsi" w:hAnsiTheme="minorHAnsi" w:cstheme="minorHAnsi"/>
                <w:bCs w:val="0"/>
                <w:sz w:val="22"/>
                <w:szCs w:val="22"/>
              </w:rPr>
              <w:t>4L</w:t>
            </w:r>
            <w:r w:rsidR="00601B4C">
              <w:rPr>
                <w:rFonts w:asciiTheme="minorHAnsi" w:hAnsiTheme="minorHAnsi" w:cstheme="minorHAnsi"/>
                <w:bCs w:val="0"/>
                <w:sz w:val="22"/>
                <w:szCs w:val="22"/>
              </w:rPr>
              <w:t xml:space="preserve"> among </w:t>
            </w:r>
            <w:r>
              <w:rPr>
                <w:rFonts w:asciiTheme="minorHAnsi" w:hAnsiTheme="minorHAnsi" w:cstheme="minorHAnsi"/>
                <w:bCs w:val="0"/>
                <w:sz w:val="22"/>
                <w:szCs w:val="22"/>
              </w:rPr>
              <w:t>100</w:t>
            </w:r>
            <w:r w:rsidR="00601B4C">
              <w:rPr>
                <w:rFonts w:asciiTheme="minorHAnsi" w:hAnsiTheme="minorHAnsi" w:cstheme="minorHAnsi"/>
                <w:bCs w:val="0"/>
                <w:sz w:val="22"/>
                <w:szCs w:val="22"/>
              </w:rPr>
              <w:t xml:space="preserve"> advanced and </w:t>
            </w:r>
            <w:r>
              <w:rPr>
                <w:rFonts w:asciiTheme="minorHAnsi" w:hAnsiTheme="minorHAnsi" w:cstheme="minorHAnsi"/>
                <w:bCs w:val="0"/>
                <w:sz w:val="22"/>
                <w:szCs w:val="22"/>
              </w:rPr>
              <w:t xml:space="preserve">approximately </w:t>
            </w:r>
            <w:r w:rsidR="00053E8D">
              <w:rPr>
                <w:rFonts w:asciiTheme="minorHAnsi" w:hAnsiTheme="minorHAnsi" w:cstheme="minorHAnsi"/>
                <w:bCs w:val="0"/>
                <w:sz w:val="22"/>
                <w:szCs w:val="22"/>
              </w:rPr>
              <w:t>849</w:t>
            </w:r>
            <w:r w:rsidR="00601B4C">
              <w:rPr>
                <w:rFonts w:asciiTheme="minorHAnsi" w:hAnsiTheme="minorHAnsi" w:cstheme="minorHAnsi"/>
                <w:bCs w:val="0"/>
                <w:sz w:val="22"/>
                <w:szCs w:val="22"/>
              </w:rPr>
              <w:t xml:space="preserve"> lines in preliminary yield tests for dicamba tolerance, favorable agronomic traits, and disease resistance.</w:t>
            </w:r>
          </w:p>
          <w:p w14:paraId="1FDD81E5" w14:textId="5C9E2134" w:rsidR="00601B4C" w:rsidRDefault="002C0440" w:rsidP="00C82446">
            <w:pPr>
              <w:tabs>
                <w:tab w:val="num" w:pos="720"/>
              </w:tabs>
              <w:ind w:left="350" w:right="270" w:hanging="90"/>
              <w:jc w:val="both"/>
              <w:rPr>
                <w:rFonts w:asciiTheme="minorHAnsi" w:hAnsiTheme="minorHAnsi" w:cstheme="minorHAnsi"/>
                <w:bCs w:val="0"/>
                <w:sz w:val="22"/>
                <w:szCs w:val="22"/>
              </w:rPr>
            </w:pPr>
            <w:r>
              <w:rPr>
                <w:rFonts w:asciiTheme="minorHAnsi" w:hAnsiTheme="minorHAnsi" w:cstheme="minorHAnsi"/>
                <w:bCs w:val="0"/>
                <w:sz w:val="22"/>
                <w:szCs w:val="22"/>
              </w:rPr>
              <w:t>3</w:t>
            </w:r>
            <w:r w:rsidR="00601B4C">
              <w:rPr>
                <w:rFonts w:asciiTheme="minorHAnsi" w:hAnsiTheme="minorHAnsi" w:cstheme="minorHAnsi"/>
                <w:bCs w:val="0"/>
                <w:sz w:val="22"/>
                <w:szCs w:val="22"/>
              </w:rPr>
              <w:t>) Continue development of high yielding populations for dicamba tolerance with high yield and disease resistance.</w:t>
            </w:r>
          </w:p>
          <w:p w14:paraId="1A3455B3" w14:textId="3573D614" w:rsidR="002C0440" w:rsidRDefault="002C0440" w:rsidP="00C82446">
            <w:pPr>
              <w:tabs>
                <w:tab w:val="num" w:pos="720"/>
              </w:tabs>
              <w:ind w:left="350" w:right="270" w:hanging="90"/>
              <w:jc w:val="both"/>
              <w:rPr>
                <w:rFonts w:asciiTheme="minorHAnsi" w:hAnsiTheme="minorHAnsi" w:cstheme="minorHAnsi"/>
                <w:bCs w:val="0"/>
                <w:sz w:val="22"/>
                <w:szCs w:val="22"/>
              </w:rPr>
            </w:pPr>
            <w:r>
              <w:rPr>
                <w:rFonts w:asciiTheme="minorHAnsi" w:hAnsiTheme="minorHAnsi" w:cstheme="minorHAnsi"/>
                <w:bCs w:val="0"/>
                <w:sz w:val="22"/>
                <w:szCs w:val="22"/>
              </w:rPr>
              <w:t xml:space="preserve">4) </w:t>
            </w:r>
            <w:r w:rsidR="00DC63F7">
              <w:rPr>
                <w:rFonts w:asciiTheme="minorHAnsi" w:hAnsiTheme="minorHAnsi" w:cstheme="minorHAnsi"/>
                <w:bCs w:val="0"/>
                <w:sz w:val="22"/>
                <w:szCs w:val="22"/>
              </w:rPr>
              <w:t>Gene discovery for dicamba using the two mapping populations</w:t>
            </w:r>
            <w:r w:rsidR="00476FBB">
              <w:rPr>
                <w:rFonts w:asciiTheme="minorHAnsi" w:hAnsiTheme="minorHAnsi" w:cstheme="minorHAnsi"/>
                <w:bCs w:val="0"/>
                <w:sz w:val="22"/>
                <w:szCs w:val="22"/>
              </w:rPr>
              <w:t xml:space="preserve"> </w:t>
            </w:r>
            <w:r w:rsidR="00E14986" w:rsidRPr="009304DD">
              <w:rPr>
                <w:rFonts w:asciiTheme="minorHAnsi" w:hAnsiTheme="minorHAnsi" w:cstheme="minorHAnsi"/>
                <w:bCs w:val="0"/>
                <w:sz w:val="22"/>
                <w:szCs w:val="22"/>
              </w:rPr>
              <w:t xml:space="preserve">S16-9666 </w:t>
            </w:r>
            <w:r w:rsidR="00E14986">
              <w:rPr>
                <w:rFonts w:asciiTheme="minorHAnsi" w:hAnsiTheme="minorHAnsi" w:cstheme="minorHAnsi"/>
                <w:bCs w:val="0"/>
                <w:sz w:val="22"/>
                <w:szCs w:val="22"/>
              </w:rPr>
              <w:t xml:space="preserve">(susceptible) </w:t>
            </w:r>
            <w:r w:rsidR="00E14986" w:rsidRPr="009304DD">
              <w:rPr>
                <w:rFonts w:asciiTheme="minorHAnsi" w:hAnsiTheme="minorHAnsi" w:cstheme="minorHAnsi"/>
                <w:bCs w:val="0"/>
                <w:sz w:val="22"/>
                <w:szCs w:val="22"/>
              </w:rPr>
              <w:t>x PI</w:t>
            </w:r>
            <w:r w:rsidR="009979A1">
              <w:rPr>
                <w:rFonts w:asciiTheme="minorHAnsi" w:hAnsiTheme="minorHAnsi" w:cstheme="minorHAnsi"/>
                <w:bCs w:val="0"/>
                <w:sz w:val="22"/>
                <w:szCs w:val="22"/>
              </w:rPr>
              <w:t xml:space="preserve"> </w:t>
            </w:r>
            <w:r w:rsidR="00E14986" w:rsidRPr="009304DD">
              <w:rPr>
                <w:rFonts w:asciiTheme="minorHAnsi" w:hAnsiTheme="minorHAnsi" w:cstheme="minorHAnsi"/>
                <w:bCs w:val="0"/>
                <w:sz w:val="22"/>
                <w:szCs w:val="22"/>
              </w:rPr>
              <w:t>603497</w:t>
            </w:r>
            <w:r w:rsidR="00E14986">
              <w:rPr>
                <w:rFonts w:asciiTheme="minorHAnsi" w:hAnsiTheme="minorHAnsi" w:cstheme="minorHAnsi"/>
                <w:bCs w:val="0"/>
                <w:sz w:val="22"/>
                <w:szCs w:val="22"/>
              </w:rPr>
              <w:t xml:space="preserve"> tolerant) and</w:t>
            </w:r>
            <w:r w:rsidR="009979A1" w:rsidRPr="00F65453">
              <w:rPr>
                <w:rFonts w:asciiTheme="minorHAnsi" w:hAnsiTheme="minorHAnsi" w:cstheme="minorHAnsi"/>
                <w:bCs w:val="0"/>
                <w:sz w:val="22"/>
                <w:szCs w:val="22"/>
              </w:rPr>
              <w:t xml:space="preserve"> S13-2743</w:t>
            </w:r>
            <w:r w:rsidR="009979A1">
              <w:rPr>
                <w:rFonts w:asciiTheme="minorHAnsi" w:hAnsiTheme="minorHAnsi" w:cstheme="minorHAnsi"/>
                <w:bCs w:val="0"/>
                <w:sz w:val="22"/>
                <w:szCs w:val="22"/>
              </w:rPr>
              <w:t xml:space="preserve"> (susceptible)</w:t>
            </w:r>
            <w:r w:rsidR="009979A1" w:rsidRPr="00F65453">
              <w:rPr>
                <w:rFonts w:asciiTheme="minorHAnsi" w:hAnsiTheme="minorHAnsi" w:cstheme="minorHAnsi"/>
                <w:bCs w:val="0"/>
                <w:sz w:val="22"/>
                <w:szCs w:val="22"/>
              </w:rPr>
              <w:t xml:space="preserve"> x PI</w:t>
            </w:r>
            <w:r w:rsidR="009979A1">
              <w:rPr>
                <w:rFonts w:asciiTheme="minorHAnsi" w:hAnsiTheme="minorHAnsi" w:cstheme="minorHAnsi"/>
                <w:bCs w:val="0"/>
                <w:sz w:val="22"/>
                <w:szCs w:val="22"/>
              </w:rPr>
              <w:t xml:space="preserve"> </w:t>
            </w:r>
            <w:r w:rsidR="009979A1" w:rsidRPr="00F65453">
              <w:rPr>
                <w:rFonts w:asciiTheme="minorHAnsi" w:hAnsiTheme="minorHAnsi" w:cstheme="minorHAnsi"/>
                <w:bCs w:val="0"/>
                <w:sz w:val="22"/>
                <w:szCs w:val="22"/>
              </w:rPr>
              <w:t>567357</w:t>
            </w:r>
            <w:r w:rsidR="009979A1">
              <w:rPr>
                <w:rFonts w:asciiTheme="minorHAnsi" w:hAnsiTheme="minorHAnsi" w:cstheme="minorHAnsi"/>
                <w:bCs w:val="0"/>
                <w:sz w:val="22"/>
                <w:szCs w:val="22"/>
              </w:rPr>
              <w:t xml:space="preserve"> (tolerant)</w:t>
            </w:r>
          </w:p>
          <w:p w14:paraId="73232CD4" w14:textId="77777777" w:rsidR="00516CE3" w:rsidRDefault="00516CE3" w:rsidP="00476FBB">
            <w:pPr>
              <w:ind w:right="270"/>
              <w:jc w:val="both"/>
              <w:rPr>
                <w:rFonts w:asciiTheme="minorHAnsi" w:hAnsiTheme="minorHAnsi" w:cstheme="minorHAnsi"/>
                <w:bCs w:val="0"/>
                <w:sz w:val="22"/>
                <w:szCs w:val="22"/>
              </w:rPr>
            </w:pPr>
          </w:p>
          <w:p w14:paraId="742422C2" w14:textId="2CBA8CFC" w:rsidR="00B6441E" w:rsidRDefault="00B6441E" w:rsidP="00C82446">
            <w:pPr>
              <w:ind w:left="350" w:right="270" w:hanging="90"/>
              <w:rPr>
                <w:rFonts w:asciiTheme="minorHAnsi" w:hAnsiTheme="minorHAnsi" w:cstheme="minorHAnsi"/>
                <w:bCs w:val="0"/>
                <w:sz w:val="22"/>
                <w:szCs w:val="22"/>
              </w:rPr>
            </w:pPr>
            <w:r w:rsidRPr="00C14A02">
              <w:rPr>
                <w:rFonts w:asciiTheme="minorHAnsi" w:hAnsiTheme="minorHAnsi" w:cstheme="minorHAnsi"/>
                <w:b/>
                <w:sz w:val="22"/>
                <w:szCs w:val="22"/>
              </w:rPr>
              <w:t>OBJECTIVE</w:t>
            </w:r>
            <w:r>
              <w:rPr>
                <w:rFonts w:asciiTheme="minorHAnsi" w:hAnsiTheme="minorHAnsi" w:cstheme="minorHAnsi"/>
                <w:b/>
                <w:sz w:val="22"/>
                <w:szCs w:val="22"/>
              </w:rPr>
              <w:t xml:space="preserve"> 1</w:t>
            </w:r>
            <w:r w:rsidRPr="00C14A02">
              <w:rPr>
                <w:rFonts w:asciiTheme="minorHAnsi" w:hAnsiTheme="minorHAnsi" w:cstheme="minorHAnsi"/>
                <w:b/>
                <w:sz w:val="22"/>
                <w:szCs w:val="22"/>
              </w:rPr>
              <w:t>:</w:t>
            </w:r>
            <w:r w:rsidRPr="00C14A02">
              <w:rPr>
                <w:rFonts w:asciiTheme="minorHAnsi" w:hAnsiTheme="minorHAnsi" w:cstheme="minorHAnsi"/>
                <w:bCs w:val="0"/>
                <w:sz w:val="22"/>
                <w:szCs w:val="22"/>
              </w:rPr>
              <w:t xml:space="preserve"> </w:t>
            </w:r>
            <w:r w:rsidR="005611AF" w:rsidRPr="00C14A02">
              <w:rPr>
                <w:rFonts w:asciiTheme="minorHAnsi" w:hAnsiTheme="minorHAnsi" w:cstheme="minorHAnsi"/>
                <w:bCs w:val="0"/>
                <w:sz w:val="22"/>
                <w:szCs w:val="22"/>
              </w:rPr>
              <w:t>Identifica</w:t>
            </w:r>
            <w:r w:rsidR="005611AF">
              <w:rPr>
                <w:rFonts w:asciiTheme="minorHAnsi" w:hAnsiTheme="minorHAnsi" w:cstheme="minorHAnsi"/>
                <w:bCs w:val="0"/>
                <w:sz w:val="22"/>
                <w:szCs w:val="22"/>
              </w:rPr>
              <w:t>ti</w:t>
            </w:r>
            <w:r w:rsidR="005611AF" w:rsidRPr="00C14A02">
              <w:rPr>
                <w:rFonts w:asciiTheme="minorHAnsi" w:hAnsiTheme="minorHAnsi" w:cstheme="minorHAnsi"/>
                <w:bCs w:val="0"/>
                <w:sz w:val="22"/>
                <w:szCs w:val="22"/>
              </w:rPr>
              <w:t>on</w:t>
            </w:r>
            <w:r w:rsidRPr="00C14A02">
              <w:rPr>
                <w:rFonts w:asciiTheme="minorHAnsi" w:hAnsiTheme="minorHAnsi" w:cstheme="minorHAnsi"/>
                <w:bCs w:val="0"/>
                <w:sz w:val="22"/>
                <w:szCs w:val="22"/>
              </w:rPr>
              <w:t xml:space="preserve"> and selection of high-yielding tolerant advanced lines</w:t>
            </w:r>
          </w:p>
          <w:p w14:paraId="295651EE" w14:textId="77777777" w:rsidR="00B6441E" w:rsidRDefault="00B6441E" w:rsidP="007027F4">
            <w:pPr>
              <w:ind w:right="270"/>
              <w:rPr>
                <w:rFonts w:asciiTheme="minorHAnsi" w:hAnsiTheme="minorHAnsi" w:cstheme="minorHAnsi"/>
                <w:bCs w:val="0"/>
                <w:sz w:val="22"/>
                <w:szCs w:val="22"/>
              </w:rPr>
            </w:pPr>
          </w:p>
          <w:p w14:paraId="1F9A7AEF" w14:textId="2DAF9D3E" w:rsidR="007027F4" w:rsidRDefault="007027F4" w:rsidP="007027F4">
            <w:pPr>
              <w:ind w:left="360" w:right="374" w:hanging="90"/>
              <w:jc w:val="both"/>
              <w:rPr>
                <w:rFonts w:asciiTheme="minorHAnsi" w:hAnsiTheme="minorHAnsi" w:cstheme="minorHAnsi"/>
                <w:bCs w:val="0"/>
                <w:color w:val="000000" w:themeColor="text1"/>
                <w:sz w:val="22"/>
                <w:szCs w:val="22"/>
              </w:rPr>
            </w:pPr>
            <w:r>
              <w:rPr>
                <w:rFonts w:asciiTheme="minorHAnsi" w:hAnsiTheme="minorHAnsi" w:cstheme="minorHAnsi"/>
                <w:b/>
                <w:color w:val="000000" w:themeColor="text1"/>
                <w:sz w:val="22"/>
                <w:szCs w:val="22"/>
              </w:rPr>
              <w:t xml:space="preserve">1. Development of Enlist-E3 materials with off-target dicamba tolerance: </w:t>
            </w:r>
            <w:r>
              <w:rPr>
                <w:rFonts w:asciiTheme="minorHAnsi" w:hAnsiTheme="minorHAnsi" w:cstheme="minorHAnsi"/>
                <w:bCs w:val="0"/>
                <w:color w:val="000000" w:themeColor="text1"/>
                <w:sz w:val="22"/>
                <w:szCs w:val="22"/>
              </w:rPr>
              <w:t>Seven populations are being developed at the University of Arkansas consisting of a high-yielding Enlist-E3 line and a non-GMO dicamba-tolerant source (Table 1). Crosses were made in off-season nurseries and are expected to be harvested by April 2024. Populations will be advanced until F4 and tested under off-target dicamba exposure in summer 2025. The goal is to develop MG 4 Enlist-E3 materials that can coexist in a predominantly dicamba-based cropping system.</w:t>
            </w:r>
          </w:p>
          <w:p w14:paraId="166EE2D0" w14:textId="77777777" w:rsidR="007027F4" w:rsidRDefault="007027F4" w:rsidP="007027F4">
            <w:pPr>
              <w:jc w:val="both"/>
              <w:rPr>
                <w:rFonts w:asciiTheme="minorHAnsi" w:hAnsiTheme="minorHAnsi" w:cstheme="minorHAnsi"/>
                <w:bCs w:val="0"/>
                <w:sz w:val="22"/>
                <w:szCs w:val="22"/>
              </w:rPr>
            </w:pPr>
            <w:r w:rsidRPr="005361EB">
              <w:rPr>
                <w:rFonts w:asciiTheme="minorHAnsi" w:hAnsiTheme="minorHAnsi" w:cstheme="minorHAnsi"/>
                <w:b/>
                <w:sz w:val="22"/>
                <w:szCs w:val="22"/>
              </w:rPr>
              <w:t>Table 1</w:t>
            </w:r>
            <w:r>
              <w:rPr>
                <w:rFonts w:asciiTheme="minorHAnsi" w:hAnsiTheme="minorHAnsi" w:cstheme="minorHAnsi"/>
                <w:bCs w:val="0"/>
                <w:sz w:val="22"/>
                <w:szCs w:val="22"/>
              </w:rPr>
              <w:t>. Enlist-E3 materials being crossed to non-GMO dicamba-tolerant genetic sources.</w:t>
            </w:r>
          </w:p>
          <w:tbl>
            <w:tblPr>
              <w:tblW w:w="10508" w:type="dxa"/>
              <w:tblCellMar>
                <w:left w:w="0" w:type="dxa"/>
                <w:right w:w="0" w:type="dxa"/>
              </w:tblCellMar>
              <w:tblLook w:val="0600" w:firstRow="0" w:lastRow="0" w:firstColumn="0" w:lastColumn="0" w:noHBand="1" w:noVBand="1"/>
            </w:tblPr>
            <w:tblGrid>
              <w:gridCol w:w="2119"/>
              <w:gridCol w:w="1422"/>
              <w:gridCol w:w="714"/>
              <w:gridCol w:w="3210"/>
              <w:gridCol w:w="1347"/>
              <w:gridCol w:w="1696"/>
            </w:tblGrid>
            <w:tr w:rsidR="007027F4" w:rsidRPr="00A76D2C" w14:paraId="07AE1D22" w14:textId="77777777" w:rsidTr="007027F4">
              <w:trPr>
                <w:trHeight w:val="321"/>
              </w:trPr>
              <w:tc>
                <w:tcPr>
                  <w:tcW w:w="2119" w:type="dxa"/>
                  <w:tcBorders>
                    <w:top w:val="single" w:sz="8" w:space="0" w:color="FFFFFF"/>
                    <w:left w:val="single" w:sz="8" w:space="0" w:color="FFFFFF"/>
                    <w:bottom w:val="single" w:sz="8" w:space="0" w:color="FFFFFF"/>
                    <w:right w:val="single" w:sz="8" w:space="0" w:color="FFFFFF"/>
                  </w:tcBorders>
                  <w:shd w:val="clear" w:color="auto" w:fill="262626"/>
                  <w:tcMar>
                    <w:top w:w="15" w:type="dxa"/>
                    <w:left w:w="15" w:type="dxa"/>
                    <w:bottom w:w="0" w:type="dxa"/>
                    <w:right w:w="15" w:type="dxa"/>
                  </w:tcMar>
                  <w:vAlign w:val="bottom"/>
                  <w:hideMark/>
                </w:tcPr>
                <w:p w14:paraId="370009F9"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
                      <w:szCs w:val="18"/>
                    </w:rPr>
                    <w:t>Name</w:t>
                  </w:r>
                </w:p>
              </w:tc>
              <w:tc>
                <w:tcPr>
                  <w:tcW w:w="1422" w:type="dxa"/>
                  <w:tcBorders>
                    <w:top w:val="single" w:sz="8" w:space="0" w:color="FFFFFF"/>
                    <w:left w:val="single" w:sz="8" w:space="0" w:color="FFFFFF"/>
                    <w:bottom w:val="single" w:sz="8" w:space="0" w:color="FFFFFF"/>
                    <w:right w:val="single" w:sz="8" w:space="0" w:color="FFFFFF"/>
                  </w:tcBorders>
                  <w:shd w:val="clear" w:color="auto" w:fill="262626"/>
                  <w:tcMar>
                    <w:top w:w="15" w:type="dxa"/>
                    <w:left w:w="15" w:type="dxa"/>
                    <w:bottom w:w="0" w:type="dxa"/>
                    <w:right w:w="15" w:type="dxa"/>
                  </w:tcMar>
                  <w:vAlign w:val="bottom"/>
                  <w:hideMark/>
                </w:tcPr>
                <w:p w14:paraId="178B6914"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
                      <w:szCs w:val="18"/>
                    </w:rPr>
                    <w:t>Type</w:t>
                  </w:r>
                </w:p>
              </w:tc>
              <w:tc>
                <w:tcPr>
                  <w:tcW w:w="714" w:type="dxa"/>
                  <w:tcBorders>
                    <w:top w:val="single" w:sz="8" w:space="0" w:color="FFFFFF"/>
                    <w:left w:val="single" w:sz="8" w:space="0" w:color="FFFFFF"/>
                    <w:bottom w:val="single" w:sz="8" w:space="0" w:color="FFFFFF"/>
                    <w:right w:val="single" w:sz="8" w:space="0" w:color="FFFFFF"/>
                  </w:tcBorders>
                  <w:shd w:val="clear" w:color="auto" w:fill="262626"/>
                  <w:tcMar>
                    <w:top w:w="15" w:type="dxa"/>
                    <w:left w:w="15" w:type="dxa"/>
                    <w:bottom w:w="0" w:type="dxa"/>
                    <w:right w:w="15" w:type="dxa"/>
                  </w:tcMar>
                  <w:vAlign w:val="bottom"/>
                  <w:hideMark/>
                </w:tcPr>
                <w:p w14:paraId="5A4AF304"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
                      <w:szCs w:val="18"/>
                    </w:rPr>
                    <w:t>MG</w:t>
                  </w:r>
                </w:p>
              </w:tc>
              <w:tc>
                <w:tcPr>
                  <w:tcW w:w="3210" w:type="dxa"/>
                  <w:tcBorders>
                    <w:top w:val="single" w:sz="8" w:space="0" w:color="FFFFFF"/>
                    <w:left w:val="single" w:sz="8" w:space="0" w:color="FFFFFF"/>
                    <w:bottom w:val="single" w:sz="8" w:space="0" w:color="FFFFFF"/>
                    <w:right w:val="single" w:sz="8" w:space="0" w:color="FFFFFF"/>
                  </w:tcBorders>
                  <w:shd w:val="clear" w:color="auto" w:fill="262626"/>
                  <w:tcMar>
                    <w:top w:w="15" w:type="dxa"/>
                    <w:left w:w="15" w:type="dxa"/>
                    <w:bottom w:w="0" w:type="dxa"/>
                    <w:right w:w="15" w:type="dxa"/>
                  </w:tcMar>
                  <w:vAlign w:val="bottom"/>
                  <w:hideMark/>
                </w:tcPr>
                <w:p w14:paraId="0859B6A0"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
                      <w:szCs w:val="18"/>
                    </w:rPr>
                    <w:t>2024 Trials</w:t>
                  </w:r>
                </w:p>
              </w:tc>
              <w:tc>
                <w:tcPr>
                  <w:tcW w:w="1347" w:type="dxa"/>
                  <w:tcBorders>
                    <w:top w:val="single" w:sz="8" w:space="0" w:color="FFFFFF"/>
                    <w:left w:val="single" w:sz="8" w:space="0" w:color="FFFFFF"/>
                    <w:bottom w:val="single" w:sz="8" w:space="0" w:color="FFFFFF"/>
                    <w:right w:val="single" w:sz="8" w:space="0" w:color="FFFFFF"/>
                  </w:tcBorders>
                  <w:shd w:val="clear" w:color="auto" w:fill="262626"/>
                  <w:tcMar>
                    <w:top w:w="15" w:type="dxa"/>
                    <w:left w:w="15" w:type="dxa"/>
                    <w:bottom w:w="0" w:type="dxa"/>
                    <w:right w:w="15" w:type="dxa"/>
                  </w:tcMar>
                  <w:vAlign w:val="bottom"/>
                  <w:hideMark/>
                </w:tcPr>
                <w:p w14:paraId="74BFC741"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
                      <w:szCs w:val="18"/>
                    </w:rPr>
                    <w:t>23 Yield</w:t>
                  </w:r>
                </w:p>
              </w:tc>
              <w:tc>
                <w:tcPr>
                  <w:tcW w:w="1696" w:type="dxa"/>
                  <w:tcBorders>
                    <w:top w:val="single" w:sz="8" w:space="0" w:color="FFFFFF"/>
                    <w:left w:val="single" w:sz="8" w:space="0" w:color="FFFFFF"/>
                    <w:bottom w:val="single" w:sz="8" w:space="0" w:color="FFFFFF"/>
                    <w:right w:val="single" w:sz="8" w:space="0" w:color="FFFFFF"/>
                  </w:tcBorders>
                  <w:shd w:val="clear" w:color="auto" w:fill="262626"/>
                  <w:tcMar>
                    <w:top w:w="15" w:type="dxa"/>
                    <w:left w:w="15" w:type="dxa"/>
                    <w:bottom w:w="0" w:type="dxa"/>
                    <w:right w:w="15" w:type="dxa"/>
                  </w:tcMar>
                  <w:vAlign w:val="bottom"/>
                  <w:hideMark/>
                </w:tcPr>
                <w:p w14:paraId="7C4BEC1D"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
                      <w:szCs w:val="18"/>
                    </w:rPr>
                    <w:t>23 %E3 CK</w:t>
                  </w:r>
                </w:p>
              </w:tc>
            </w:tr>
            <w:tr w:rsidR="007027F4" w:rsidRPr="00A76D2C" w14:paraId="290E9B74" w14:textId="77777777" w:rsidTr="007027F4">
              <w:trPr>
                <w:trHeight w:val="321"/>
              </w:trPr>
              <w:tc>
                <w:tcPr>
                  <w:tcW w:w="211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3DA059EC"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R23PR-00100</w:t>
                  </w:r>
                </w:p>
              </w:tc>
              <w:tc>
                <w:tcPr>
                  <w:tcW w:w="1422"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4BA691E5"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Enlist-E3</w:t>
                  </w:r>
                </w:p>
              </w:tc>
              <w:tc>
                <w:tcPr>
                  <w:tcW w:w="71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5037CBE4"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4E</w:t>
                  </w:r>
                </w:p>
              </w:tc>
              <w:tc>
                <w:tcPr>
                  <w:tcW w:w="32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0795D188"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lang w:val="pt-BR"/>
                    </w:rPr>
                  </w:pPr>
                  <w:r w:rsidRPr="00A76D2C">
                    <w:rPr>
                      <w:rFonts w:asciiTheme="minorHAnsi" w:hAnsiTheme="minorHAnsi" w:cstheme="minorHAnsi"/>
                      <w:bCs w:val="0"/>
                      <w:szCs w:val="18"/>
                      <w:lang w:val="pt-BR"/>
                    </w:rPr>
                    <w:t>USDA UP 4E, AR-OVT</w:t>
                  </w:r>
                </w:p>
              </w:tc>
              <w:tc>
                <w:tcPr>
                  <w:tcW w:w="1347"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199410DF"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61.9</w:t>
                  </w:r>
                </w:p>
              </w:tc>
              <w:tc>
                <w:tcPr>
                  <w:tcW w:w="169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6057F2E8"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101.5</w:t>
                  </w:r>
                </w:p>
              </w:tc>
            </w:tr>
            <w:tr w:rsidR="007027F4" w:rsidRPr="00A76D2C" w14:paraId="4EB59900" w14:textId="77777777" w:rsidTr="007027F4">
              <w:trPr>
                <w:trHeight w:val="321"/>
              </w:trPr>
              <w:tc>
                <w:tcPr>
                  <w:tcW w:w="2119"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306E7D92"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R23PR-00043</w:t>
                  </w:r>
                </w:p>
              </w:tc>
              <w:tc>
                <w:tcPr>
                  <w:tcW w:w="1422"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19D40802"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Enlist-E3</w:t>
                  </w:r>
                </w:p>
              </w:tc>
              <w:tc>
                <w:tcPr>
                  <w:tcW w:w="71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7643F084"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4E</w:t>
                  </w:r>
                </w:p>
              </w:tc>
              <w:tc>
                <w:tcPr>
                  <w:tcW w:w="321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276EF636"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lang w:val="pt-BR"/>
                    </w:rPr>
                  </w:pPr>
                  <w:r w:rsidRPr="00A76D2C">
                    <w:rPr>
                      <w:rFonts w:asciiTheme="minorHAnsi" w:hAnsiTheme="minorHAnsi" w:cstheme="minorHAnsi"/>
                      <w:bCs w:val="0"/>
                      <w:szCs w:val="18"/>
                      <w:lang w:val="pt-BR"/>
                    </w:rPr>
                    <w:t>USDA UP 4E, AR-OVT</w:t>
                  </w:r>
                </w:p>
              </w:tc>
              <w:tc>
                <w:tcPr>
                  <w:tcW w:w="134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66E82BA3"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68.2</w:t>
                  </w:r>
                </w:p>
              </w:tc>
              <w:tc>
                <w:tcPr>
                  <w:tcW w:w="1696"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73DF0AFE"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107.0</w:t>
                  </w:r>
                </w:p>
              </w:tc>
            </w:tr>
            <w:tr w:rsidR="007027F4" w:rsidRPr="00A76D2C" w14:paraId="722E8DB6" w14:textId="77777777" w:rsidTr="007027F4">
              <w:trPr>
                <w:trHeight w:val="321"/>
              </w:trPr>
              <w:tc>
                <w:tcPr>
                  <w:tcW w:w="211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27BB700A"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R23PR-00037</w:t>
                  </w:r>
                </w:p>
              </w:tc>
              <w:tc>
                <w:tcPr>
                  <w:tcW w:w="1422"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5CC5FDB5"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Enlist-E3</w:t>
                  </w:r>
                </w:p>
              </w:tc>
              <w:tc>
                <w:tcPr>
                  <w:tcW w:w="71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32A2ECEF"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4L</w:t>
                  </w:r>
                </w:p>
              </w:tc>
              <w:tc>
                <w:tcPr>
                  <w:tcW w:w="32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2F68610C"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USDA UP 4L, AR-OVT</w:t>
                  </w:r>
                </w:p>
              </w:tc>
              <w:tc>
                <w:tcPr>
                  <w:tcW w:w="1347"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525FC321"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69.2</w:t>
                  </w:r>
                </w:p>
              </w:tc>
              <w:tc>
                <w:tcPr>
                  <w:tcW w:w="169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3ECDA48D"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106.6</w:t>
                  </w:r>
                </w:p>
              </w:tc>
            </w:tr>
            <w:tr w:rsidR="007027F4" w:rsidRPr="00A76D2C" w14:paraId="6D6E8878" w14:textId="77777777" w:rsidTr="007027F4">
              <w:trPr>
                <w:trHeight w:val="321"/>
              </w:trPr>
              <w:tc>
                <w:tcPr>
                  <w:tcW w:w="2119"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7EFF6CCF"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R23PR-00068</w:t>
                  </w:r>
                </w:p>
              </w:tc>
              <w:tc>
                <w:tcPr>
                  <w:tcW w:w="1422"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27FE3E68"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Enlist-E3</w:t>
                  </w:r>
                </w:p>
              </w:tc>
              <w:tc>
                <w:tcPr>
                  <w:tcW w:w="71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5FACE356"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4L</w:t>
                  </w:r>
                </w:p>
              </w:tc>
              <w:tc>
                <w:tcPr>
                  <w:tcW w:w="321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069A45FE"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USDA UP 4L, AR-OVT</w:t>
                  </w:r>
                </w:p>
              </w:tc>
              <w:tc>
                <w:tcPr>
                  <w:tcW w:w="134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677BDC64"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65.2</w:t>
                  </w:r>
                </w:p>
              </w:tc>
              <w:tc>
                <w:tcPr>
                  <w:tcW w:w="1696"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15C2CE3C"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107.0</w:t>
                  </w:r>
                </w:p>
              </w:tc>
            </w:tr>
            <w:tr w:rsidR="007027F4" w:rsidRPr="00A76D2C" w14:paraId="0A8734BC" w14:textId="77777777" w:rsidTr="007027F4">
              <w:trPr>
                <w:trHeight w:val="321"/>
              </w:trPr>
              <w:tc>
                <w:tcPr>
                  <w:tcW w:w="211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44765808"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R23PR-00089</w:t>
                  </w:r>
                </w:p>
              </w:tc>
              <w:tc>
                <w:tcPr>
                  <w:tcW w:w="1422"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0B1C0F3D"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Enlist-E3</w:t>
                  </w:r>
                </w:p>
              </w:tc>
              <w:tc>
                <w:tcPr>
                  <w:tcW w:w="71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4E8152F4"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4L</w:t>
                  </w:r>
                </w:p>
              </w:tc>
              <w:tc>
                <w:tcPr>
                  <w:tcW w:w="32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52583288"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USDA UP 4L, AR-OVT</w:t>
                  </w:r>
                </w:p>
              </w:tc>
              <w:tc>
                <w:tcPr>
                  <w:tcW w:w="1347"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1C9767B8"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67.6</w:t>
                  </w:r>
                </w:p>
              </w:tc>
              <w:tc>
                <w:tcPr>
                  <w:tcW w:w="169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7772CF4A"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93.2</w:t>
                  </w:r>
                </w:p>
              </w:tc>
            </w:tr>
            <w:tr w:rsidR="007027F4" w:rsidRPr="00A76D2C" w14:paraId="7E2A075F" w14:textId="77777777" w:rsidTr="007027F4">
              <w:trPr>
                <w:trHeight w:val="321"/>
              </w:trPr>
              <w:tc>
                <w:tcPr>
                  <w:tcW w:w="2119"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7FFEC4AB"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R23PR-00035</w:t>
                  </w:r>
                </w:p>
              </w:tc>
              <w:tc>
                <w:tcPr>
                  <w:tcW w:w="1422"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6BCBD30C"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Enlist-E3</w:t>
                  </w:r>
                </w:p>
              </w:tc>
              <w:tc>
                <w:tcPr>
                  <w:tcW w:w="71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056C682D"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5E</w:t>
                  </w:r>
                </w:p>
              </w:tc>
              <w:tc>
                <w:tcPr>
                  <w:tcW w:w="321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2AE540B8"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lang w:val="pt-BR"/>
                    </w:rPr>
                  </w:pPr>
                  <w:r w:rsidRPr="00A76D2C">
                    <w:rPr>
                      <w:rFonts w:asciiTheme="minorHAnsi" w:hAnsiTheme="minorHAnsi" w:cstheme="minorHAnsi"/>
                      <w:bCs w:val="0"/>
                      <w:szCs w:val="18"/>
                      <w:lang w:val="pt-BR"/>
                    </w:rPr>
                    <w:t>USDA UP 5E, AR-OVT</w:t>
                  </w:r>
                </w:p>
              </w:tc>
              <w:tc>
                <w:tcPr>
                  <w:tcW w:w="134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37F0996D"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68.5</w:t>
                  </w:r>
                </w:p>
              </w:tc>
              <w:tc>
                <w:tcPr>
                  <w:tcW w:w="1696"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14:paraId="243AC87C"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107.5</w:t>
                  </w:r>
                </w:p>
              </w:tc>
            </w:tr>
            <w:tr w:rsidR="007027F4" w:rsidRPr="00A76D2C" w14:paraId="13AD8ADB" w14:textId="77777777" w:rsidTr="007027F4">
              <w:trPr>
                <w:trHeight w:val="321"/>
              </w:trPr>
              <w:tc>
                <w:tcPr>
                  <w:tcW w:w="211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2D69CEE9"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R23PR-00055</w:t>
                  </w:r>
                </w:p>
              </w:tc>
              <w:tc>
                <w:tcPr>
                  <w:tcW w:w="1422"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4F337CD0"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Enlist-E3</w:t>
                  </w:r>
                </w:p>
              </w:tc>
              <w:tc>
                <w:tcPr>
                  <w:tcW w:w="71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05480BF0"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5E</w:t>
                  </w:r>
                </w:p>
              </w:tc>
              <w:tc>
                <w:tcPr>
                  <w:tcW w:w="32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37FE9788"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lang w:val="pt-BR"/>
                    </w:rPr>
                  </w:pPr>
                  <w:r w:rsidRPr="00A76D2C">
                    <w:rPr>
                      <w:rFonts w:asciiTheme="minorHAnsi" w:hAnsiTheme="minorHAnsi" w:cstheme="minorHAnsi"/>
                      <w:bCs w:val="0"/>
                      <w:szCs w:val="18"/>
                      <w:lang w:val="pt-BR"/>
                    </w:rPr>
                    <w:t>USDA UP 5E, AR-OVT</w:t>
                  </w:r>
                </w:p>
              </w:tc>
              <w:tc>
                <w:tcPr>
                  <w:tcW w:w="1347"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3D080FBA"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70.1</w:t>
                  </w:r>
                </w:p>
              </w:tc>
              <w:tc>
                <w:tcPr>
                  <w:tcW w:w="169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0" w:type="dxa"/>
                    <w:right w:w="15" w:type="dxa"/>
                  </w:tcMar>
                  <w:vAlign w:val="bottom"/>
                  <w:hideMark/>
                </w:tcPr>
                <w:p w14:paraId="79502BCF" w14:textId="77777777" w:rsidR="007027F4" w:rsidRPr="00A76D2C" w:rsidRDefault="007027F4" w:rsidP="000D16DF">
                  <w:pPr>
                    <w:framePr w:hSpace="180" w:wrap="around" w:vAnchor="text" w:hAnchor="text" w:x="-640" w:y="1"/>
                    <w:suppressOverlap/>
                    <w:jc w:val="both"/>
                    <w:rPr>
                      <w:rFonts w:asciiTheme="minorHAnsi" w:hAnsiTheme="minorHAnsi" w:cstheme="minorHAnsi"/>
                      <w:bCs w:val="0"/>
                      <w:szCs w:val="18"/>
                    </w:rPr>
                  </w:pPr>
                  <w:r w:rsidRPr="00A76D2C">
                    <w:rPr>
                      <w:rFonts w:asciiTheme="minorHAnsi" w:hAnsiTheme="minorHAnsi" w:cstheme="minorHAnsi"/>
                      <w:bCs w:val="0"/>
                      <w:szCs w:val="18"/>
                    </w:rPr>
                    <w:t>107.9</w:t>
                  </w:r>
                </w:p>
              </w:tc>
            </w:tr>
          </w:tbl>
          <w:p w14:paraId="6A723B3F" w14:textId="77777777" w:rsidR="00CB7053" w:rsidRPr="00C14A02" w:rsidRDefault="00CB7053" w:rsidP="007027F4">
            <w:pPr>
              <w:ind w:right="270"/>
              <w:rPr>
                <w:rFonts w:asciiTheme="minorHAnsi" w:hAnsiTheme="minorHAnsi" w:cstheme="minorHAnsi"/>
                <w:bCs w:val="0"/>
                <w:sz w:val="22"/>
                <w:szCs w:val="22"/>
              </w:rPr>
            </w:pPr>
          </w:p>
          <w:p w14:paraId="4C926C44" w14:textId="31AF107A" w:rsidR="00B6441E" w:rsidRDefault="007027F4" w:rsidP="00C82446">
            <w:pPr>
              <w:ind w:left="350" w:right="270" w:hanging="90"/>
              <w:rPr>
                <w:rFonts w:asciiTheme="minorHAnsi" w:hAnsiTheme="minorHAnsi" w:cstheme="minorHAnsi"/>
                <w:bCs w:val="0"/>
                <w:color w:val="000000" w:themeColor="text1"/>
                <w:sz w:val="22"/>
                <w:szCs w:val="22"/>
              </w:rPr>
            </w:pPr>
            <w:r>
              <w:rPr>
                <w:rFonts w:asciiTheme="minorHAnsi" w:hAnsiTheme="minorHAnsi" w:cstheme="minorHAnsi"/>
                <w:b/>
                <w:color w:val="000000" w:themeColor="text1"/>
                <w:sz w:val="22"/>
                <w:szCs w:val="22"/>
              </w:rPr>
              <w:t>2</w:t>
            </w:r>
            <w:r w:rsidR="00B6441E">
              <w:rPr>
                <w:rFonts w:asciiTheme="minorHAnsi" w:hAnsiTheme="minorHAnsi" w:cstheme="minorHAnsi"/>
                <w:b/>
                <w:color w:val="000000" w:themeColor="text1"/>
                <w:sz w:val="22"/>
                <w:szCs w:val="22"/>
              </w:rPr>
              <w:t xml:space="preserve">. </w:t>
            </w:r>
            <w:r w:rsidR="003D73C9">
              <w:rPr>
                <w:rFonts w:asciiTheme="minorHAnsi" w:hAnsiTheme="minorHAnsi" w:cstheme="minorHAnsi"/>
                <w:b/>
                <w:color w:val="000000" w:themeColor="text1"/>
                <w:sz w:val="22"/>
                <w:szCs w:val="22"/>
              </w:rPr>
              <w:t>2024 p</w:t>
            </w:r>
            <w:r w:rsidR="00B6441E">
              <w:rPr>
                <w:rFonts w:asciiTheme="minorHAnsi" w:hAnsiTheme="minorHAnsi" w:cstheme="minorHAnsi"/>
                <w:b/>
                <w:color w:val="000000" w:themeColor="text1"/>
                <w:sz w:val="22"/>
                <w:szCs w:val="22"/>
              </w:rPr>
              <w:t>romising</w:t>
            </w:r>
            <w:r w:rsidR="00894B14">
              <w:rPr>
                <w:rFonts w:asciiTheme="minorHAnsi" w:hAnsiTheme="minorHAnsi" w:cstheme="minorHAnsi"/>
                <w:b/>
                <w:color w:val="000000" w:themeColor="text1"/>
                <w:sz w:val="22"/>
                <w:szCs w:val="22"/>
              </w:rPr>
              <w:t xml:space="preserve"> </w:t>
            </w:r>
            <w:r w:rsidR="00B6441E">
              <w:rPr>
                <w:rFonts w:asciiTheme="minorHAnsi" w:hAnsiTheme="minorHAnsi" w:cstheme="minorHAnsi"/>
                <w:b/>
                <w:color w:val="000000" w:themeColor="text1"/>
                <w:sz w:val="22"/>
                <w:szCs w:val="22"/>
              </w:rPr>
              <w:t>lines in regional t</w:t>
            </w:r>
            <w:r w:rsidR="003D73C9">
              <w:rPr>
                <w:rFonts w:asciiTheme="minorHAnsi" w:hAnsiTheme="minorHAnsi" w:cstheme="minorHAnsi"/>
                <w:b/>
                <w:color w:val="000000" w:themeColor="text1"/>
                <w:sz w:val="22"/>
                <w:szCs w:val="22"/>
              </w:rPr>
              <w:t>rials</w:t>
            </w:r>
            <w:r w:rsidR="00B6441E">
              <w:rPr>
                <w:rFonts w:asciiTheme="minorHAnsi" w:hAnsiTheme="minorHAnsi" w:cstheme="minorHAnsi"/>
                <w:b/>
                <w:color w:val="000000" w:themeColor="text1"/>
                <w:sz w:val="22"/>
                <w:szCs w:val="22"/>
              </w:rPr>
              <w:t>:</w:t>
            </w:r>
            <w:r w:rsidR="00785181">
              <w:t xml:space="preserve"> </w:t>
            </w:r>
            <w:r w:rsidR="00785181" w:rsidRPr="00785181">
              <w:rPr>
                <w:rFonts w:asciiTheme="minorHAnsi" w:hAnsiTheme="minorHAnsi" w:cstheme="minorHAnsi"/>
                <w:bCs w:val="0"/>
                <w:color w:val="000000" w:themeColor="text1"/>
                <w:sz w:val="22"/>
                <w:szCs w:val="22"/>
              </w:rPr>
              <w:t xml:space="preserve">We </w:t>
            </w:r>
            <w:r w:rsidR="00785181" w:rsidRPr="00DC63F7">
              <w:rPr>
                <w:rFonts w:asciiTheme="minorHAnsi" w:hAnsiTheme="minorHAnsi" w:cstheme="minorHAnsi"/>
                <w:bCs w:val="0"/>
                <w:color w:val="000000" w:themeColor="text1"/>
                <w:sz w:val="22"/>
                <w:szCs w:val="22"/>
              </w:rPr>
              <w:t>entered 17 high-yielding soybean lines of</w:t>
            </w:r>
            <w:r w:rsidR="00785181" w:rsidRPr="00785181">
              <w:rPr>
                <w:rFonts w:asciiTheme="minorHAnsi" w:hAnsiTheme="minorHAnsi" w:cstheme="minorHAnsi"/>
                <w:bCs w:val="0"/>
                <w:color w:val="000000" w:themeColor="text1"/>
                <w:sz w:val="22"/>
                <w:szCs w:val="22"/>
              </w:rPr>
              <w:t xml:space="preserve"> MG4E-MG4L genotype </w:t>
            </w:r>
            <w:r w:rsidR="008F46C2">
              <w:rPr>
                <w:rFonts w:asciiTheme="minorHAnsi" w:hAnsiTheme="minorHAnsi" w:cstheme="minorHAnsi"/>
                <w:bCs w:val="0"/>
                <w:color w:val="000000" w:themeColor="text1"/>
                <w:sz w:val="22"/>
                <w:szCs w:val="22"/>
              </w:rPr>
              <w:t xml:space="preserve">conferring different </w:t>
            </w:r>
            <w:r w:rsidR="0074105A">
              <w:rPr>
                <w:rFonts w:asciiTheme="minorHAnsi" w:hAnsiTheme="minorHAnsi" w:cstheme="minorHAnsi"/>
                <w:bCs w:val="0"/>
                <w:color w:val="000000" w:themeColor="text1"/>
                <w:sz w:val="22"/>
                <w:szCs w:val="22"/>
              </w:rPr>
              <w:t xml:space="preserve">resistance and </w:t>
            </w:r>
            <w:r w:rsidR="00D2317A">
              <w:rPr>
                <w:rFonts w:asciiTheme="minorHAnsi" w:hAnsiTheme="minorHAnsi" w:cstheme="minorHAnsi"/>
                <w:bCs w:val="0"/>
                <w:color w:val="000000" w:themeColor="text1"/>
                <w:sz w:val="22"/>
                <w:szCs w:val="22"/>
              </w:rPr>
              <w:t xml:space="preserve">special </w:t>
            </w:r>
            <w:r w:rsidR="0074105A">
              <w:rPr>
                <w:rFonts w:asciiTheme="minorHAnsi" w:hAnsiTheme="minorHAnsi" w:cstheme="minorHAnsi"/>
                <w:bCs w:val="0"/>
                <w:color w:val="000000" w:themeColor="text1"/>
                <w:sz w:val="22"/>
                <w:szCs w:val="22"/>
              </w:rPr>
              <w:t>traits</w:t>
            </w:r>
            <w:r w:rsidR="008F46C2">
              <w:rPr>
                <w:rFonts w:asciiTheme="minorHAnsi" w:hAnsiTheme="minorHAnsi" w:cstheme="minorHAnsi"/>
                <w:bCs w:val="0"/>
                <w:color w:val="000000" w:themeColor="text1"/>
                <w:sz w:val="22"/>
                <w:szCs w:val="22"/>
              </w:rPr>
              <w:t xml:space="preserve"> </w:t>
            </w:r>
            <w:r w:rsidR="00D2317A">
              <w:rPr>
                <w:rFonts w:asciiTheme="minorHAnsi" w:hAnsiTheme="minorHAnsi" w:cstheme="minorHAnsi"/>
                <w:bCs w:val="0"/>
                <w:color w:val="000000" w:themeColor="text1"/>
                <w:sz w:val="22"/>
                <w:szCs w:val="22"/>
              </w:rPr>
              <w:t>such</w:t>
            </w:r>
            <w:r w:rsidR="0074105A">
              <w:rPr>
                <w:rFonts w:asciiTheme="minorHAnsi" w:hAnsiTheme="minorHAnsi" w:cstheme="minorHAnsi"/>
                <w:bCs w:val="0"/>
                <w:color w:val="000000" w:themeColor="text1"/>
                <w:sz w:val="22"/>
                <w:szCs w:val="22"/>
              </w:rPr>
              <w:t xml:space="preserve"> </w:t>
            </w:r>
            <w:r w:rsidR="008F46C2">
              <w:rPr>
                <w:rFonts w:asciiTheme="minorHAnsi" w:hAnsiTheme="minorHAnsi" w:cstheme="minorHAnsi"/>
                <w:bCs w:val="0"/>
                <w:color w:val="000000" w:themeColor="text1"/>
                <w:sz w:val="22"/>
                <w:szCs w:val="22"/>
              </w:rPr>
              <w:t>nematode,</w:t>
            </w:r>
            <w:r w:rsidR="009C6D91">
              <w:rPr>
                <w:rFonts w:asciiTheme="minorHAnsi" w:hAnsiTheme="minorHAnsi" w:cstheme="minorHAnsi"/>
                <w:bCs w:val="0"/>
                <w:color w:val="000000" w:themeColor="text1"/>
                <w:sz w:val="22"/>
                <w:szCs w:val="22"/>
              </w:rPr>
              <w:t xml:space="preserve"> stem canker, </w:t>
            </w:r>
            <w:r w:rsidR="00D2317A">
              <w:rPr>
                <w:rFonts w:asciiTheme="minorHAnsi" w:hAnsiTheme="minorHAnsi" w:cstheme="minorHAnsi"/>
                <w:bCs w:val="0"/>
                <w:color w:val="000000" w:themeColor="text1"/>
                <w:sz w:val="22"/>
                <w:szCs w:val="22"/>
              </w:rPr>
              <w:t>f</w:t>
            </w:r>
            <w:r w:rsidR="009C6D91">
              <w:rPr>
                <w:rFonts w:asciiTheme="minorHAnsi" w:hAnsiTheme="minorHAnsi" w:cstheme="minorHAnsi"/>
                <w:bCs w:val="0"/>
                <w:color w:val="000000" w:themeColor="text1"/>
                <w:sz w:val="22"/>
                <w:szCs w:val="22"/>
              </w:rPr>
              <w:t>rogeye leaf spot,</w:t>
            </w:r>
            <w:r w:rsidR="008F46C2">
              <w:rPr>
                <w:rFonts w:asciiTheme="minorHAnsi" w:hAnsiTheme="minorHAnsi" w:cstheme="minorHAnsi"/>
                <w:bCs w:val="0"/>
                <w:color w:val="000000" w:themeColor="text1"/>
                <w:sz w:val="22"/>
                <w:szCs w:val="22"/>
              </w:rPr>
              <w:t xml:space="preserve"> </w:t>
            </w:r>
            <w:r w:rsidR="00D2317A">
              <w:rPr>
                <w:rFonts w:asciiTheme="minorHAnsi" w:hAnsiTheme="minorHAnsi" w:cstheme="minorHAnsi"/>
                <w:bCs w:val="0"/>
                <w:color w:val="000000" w:themeColor="text1"/>
                <w:sz w:val="22"/>
                <w:szCs w:val="22"/>
              </w:rPr>
              <w:t>c</w:t>
            </w:r>
            <w:r w:rsidR="008F46C2">
              <w:rPr>
                <w:rFonts w:asciiTheme="minorHAnsi" w:hAnsiTheme="minorHAnsi" w:cstheme="minorHAnsi"/>
                <w:bCs w:val="0"/>
                <w:color w:val="000000" w:themeColor="text1"/>
                <w:sz w:val="22"/>
                <w:szCs w:val="22"/>
              </w:rPr>
              <w:t>ercospora</w:t>
            </w:r>
            <w:r w:rsidR="00AE45A6">
              <w:rPr>
                <w:rFonts w:asciiTheme="minorHAnsi" w:hAnsiTheme="minorHAnsi" w:cstheme="minorHAnsi"/>
                <w:bCs w:val="0"/>
                <w:color w:val="000000" w:themeColor="text1"/>
                <w:sz w:val="22"/>
                <w:szCs w:val="22"/>
              </w:rPr>
              <w:t xml:space="preserve"> leaf blight</w:t>
            </w:r>
            <w:r w:rsidR="0074105A">
              <w:rPr>
                <w:rFonts w:asciiTheme="minorHAnsi" w:hAnsiTheme="minorHAnsi" w:cstheme="minorHAnsi"/>
                <w:bCs w:val="0"/>
                <w:color w:val="000000" w:themeColor="text1"/>
                <w:sz w:val="22"/>
                <w:szCs w:val="22"/>
              </w:rPr>
              <w:t xml:space="preserve">, drought, </w:t>
            </w:r>
            <w:r w:rsidR="00D2317A">
              <w:rPr>
                <w:rFonts w:asciiTheme="minorHAnsi" w:hAnsiTheme="minorHAnsi" w:cstheme="minorHAnsi"/>
                <w:bCs w:val="0"/>
                <w:color w:val="000000" w:themeColor="text1"/>
                <w:sz w:val="22"/>
                <w:szCs w:val="22"/>
              </w:rPr>
              <w:t>flood</w:t>
            </w:r>
            <w:r w:rsidR="00FA24F0">
              <w:rPr>
                <w:rFonts w:asciiTheme="minorHAnsi" w:hAnsiTheme="minorHAnsi" w:cstheme="minorHAnsi"/>
                <w:bCs w:val="0"/>
                <w:color w:val="000000" w:themeColor="text1"/>
                <w:sz w:val="22"/>
                <w:szCs w:val="22"/>
              </w:rPr>
              <w:t>,</w:t>
            </w:r>
            <w:r w:rsidR="00D2317A">
              <w:rPr>
                <w:rFonts w:asciiTheme="minorHAnsi" w:hAnsiTheme="minorHAnsi" w:cstheme="minorHAnsi"/>
                <w:bCs w:val="0"/>
                <w:color w:val="000000" w:themeColor="text1"/>
                <w:sz w:val="22"/>
                <w:szCs w:val="22"/>
              </w:rPr>
              <w:t xml:space="preserve"> </w:t>
            </w:r>
            <w:r w:rsidR="0074105A">
              <w:rPr>
                <w:rFonts w:asciiTheme="minorHAnsi" w:hAnsiTheme="minorHAnsi" w:cstheme="minorHAnsi"/>
                <w:bCs w:val="0"/>
                <w:color w:val="000000" w:themeColor="text1"/>
                <w:sz w:val="22"/>
                <w:szCs w:val="22"/>
              </w:rPr>
              <w:t xml:space="preserve">high oleic, and </w:t>
            </w:r>
            <w:r w:rsidR="009C6D91">
              <w:rPr>
                <w:rFonts w:asciiTheme="minorHAnsi" w:hAnsiTheme="minorHAnsi" w:cstheme="minorHAnsi"/>
                <w:bCs w:val="0"/>
                <w:color w:val="000000" w:themeColor="text1"/>
                <w:sz w:val="22"/>
                <w:szCs w:val="22"/>
              </w:rPr>
              <w:t>L</w:t>
            </w:r>
            <w:r w:rsidR="0074105A">
              <w:rPr>
                <w:rFonts w:asciiTheme="minorHAnsi" w:hAnsiTheme="minorHAnsi" w:cstheme="minorHAnsi"/>
                <w:bCs w:val="0"/>
                <w:color w:val="000000" w:themeColor="text1"/>
                <w:sz w:val="22"/>
                <w:szCs w:val="22"/>
              </w:rPr>
              <w:t>iber</w:t>
            </w:r>
            <w:r w:rsidR="009C6D91">
              <w:rPr>
                <w:rFonts w:asciiTheme="minorHAnsi" w:hAnsiTheme="minorHAnsi" w:cstheme="minorHAnsi"/>
                <w:bCs w:val="0"/>
                <w:color w:val="000000" w:themeColor="text1"/>
                <w:sz w:val="22"/>
                <w:szCs w:val="22"/>
              </w:rPr>
              <w:t>t</w:t>
            </w:r>
            <w:r w:rsidR="0074105A">
              <w:rPr>
                <w:rFonts w:asciiTheme="minorHAnsi" w:hAnsiTheme="minorHAnsi" w:cstheme="minorHAnsi"/>
                <w:bCs w:val="0"/>
                <w:color w:val="000000" w:themeColor="text1"/>
                <w:sz w:val="22"/>
                <w:szCs w:val="22"/>
              </w:rPr>
              <w:t xml:space="preserve">y </w:t>
            </w:r>
            <w:r w:rsidR="009C6D91">
              <w:rPr>
                <w:rFonts w:asciiTheme="minorHAnsi" w:hAnsiTheme="minorHAnsi" w:cstheme="minorHAnsi"/>
                <w:bCs w:val="0"/>
                <w:color w:val="000000" w:themeColor="text1"/>
                <w:sz w:val="22"/>
                <w:szCs w:val="22"/>
              </w:rPr>
              <w:t>L</w:t>
            </w:r>
            <w:r w:rsidR="0074105A">
              <w:rPr>
                <w:rFonts w:asciiTheme="minorHAnsi" w:hAnsiTheme="minorHAnsi" w:cstheme="minorHAnsi"/>
                <w:bCs w:val="0"/>
                <w:color w:val="000000" w:themeColor="text1"/>
                <w:sz w:val="22"/>
                <w:szCs w:val="22"/>
              </w:rPr>
              <w:t xml:space="preserve">ink traits </w:t>
            </w:r>
            <w:r w:rsidR="00785181" w:rsidRPr="00785181">
              <w:rPr>
                <w:rFonts w:asciiTheme="minorHAnsi" w:hAnsiTheme="minorHAnsi" w:cstheme="minorHAnsi"/>
                <w:bCs w:val="0"/>
                <w:color w:val="000000" w:themeColor="text1"/>
                <w:sz w:val="22"/>
                <w:szCs w:val="22"/>
              </w:rPr>
              <w:t xml:space="preserve">in the 2024 USDA preliminary Southern yield trials (UP). Additionally, up to 8 promising breeding lines from MG4E-4L to MG5E, characterized by potential dicamba tolerance, were selected for the 2024 USDA Southern uniform yield trials (UT). These lines underwent prior exposure to dicamba in various trials conducted across the US Delta region and were specifically chosen based on their demonstrated high yield performance coupled with reduced damage and minimal yield loss attributable to dicamba exposure. The selected lines </w:t>
            </w:r>
            <w:r w:rsidR="009C6D91">
              <w:rPr>
                <w:rFonts w:asciiTheme="minorHAnsi" w:hAnsiTheme="minorHAnsi" w:cstheme="minorHAnsi"/>
                <w:bCs w:val="0"/>
                <w:color w:val="000000" w:themeColor="text1"/>
                <w:sz w:val="22"/>
                <w:szCs w:val="22"/>
              </w:rPr>
              <w:t>will be planted</w:t>
            </w:r>
            <w:r w:rsidR="00785181" w:rsidRPr="00785181">
              <w:rPr>
                <w:rFonts w:asciiTheme="minorHAnsi" w:hAnsiTheme="minorHAnsi" w:cstheme="minorHAnsi"/>
                <w:bCs w:val="0"/>
                <w:color w:val="000000" w:themeColor="text1"/>
                <w:sz w:val="22"/>
                <w:szCs w:val="22"/>
              </w:rPr>
              <w:t xml:space="preserve"> across two l</w:t>
            </w:r>
            <w:r w:rsidR="009C6D91">
              <w:rPr>
                <w:rFonts w:asciiTheme="minorHAnsi" w:hAnsiTheme="minorHAnsi" w:cstheme="minorHAnsi"/>
                <w:bCs w:val="0"/>
                <w:color w:val="000000" w:themeColor="text1"/>
                <w:sz w:val="22"/>
                <w:szCs w:val="22"/>
              </w:rPr>
              <w:t>ocal</w:t>
            </w:r>
            <w:r w:rsidR="00785181" w:rsidRPr="00785181">
              <w:rPr>
                <w:rFonts w:asciiTheme="minorHAnsi" w:hAnsiTheme="minorHAnsi" w:cstheme="minorHAnsi"/>
                <w:bCs w:val="0"/>
                <w:color w:val="000000" w:themeColor="text1"/>
                <w:sz w:val="22"/>
                <w:szCs w:val="22"/>
              </w:rPr>
              <w:t xml:space="preserve"> environments at the Lee Farm</w:t>
            </w:r>
            <w:r w:rsidR="0083456B">
              <w:rPr>
                <w:rFonts w:asciiTheme="minorHAnsi" w:hAnsiTheme="minorHAnsi" w:cstheme="minorHAnsi"/>
                <w:bCs w:val="0"/>
                <w:color w:val="000000" w:themeColor="text1"/>
                <w:sz w:val="22"/>
                <w:szCs w:val="22"/>
              </w:rPr>
              <w:t xml:space="preserve"> Portageville</w:t>
            </w:r>
            <w:r w:rsidR="00785181" w:rsidRPr="00785181">
              <w:rPr>
                <w:rFonts w:asciiTheme="minorHAnsi" w:hAnsiTheme="minorHAnsi" w:cstheme="minorHAnsi"/>
                <w:bCs w:val="0"/>
                <w:color w:val="000000" w:themeColor="text1"/>
                <w:sz w:val="22"/>
                <w:szCs w:val="22"/>
              </w:rPr>
              <w:t xml:space="preserve">, </w:t>
            </w:r>
            <w:r w:rsidR="0083456B">
              <w:rPr>
                <w:rFonts w:asciiTheme="minorHAnsi" w:hAnsiTheme="minorHAnsi" w:cstheme="minorHAnsi"/>
                <w:bCs w:val="0"/>
                <w:color w:val="000000" w:themeColor="text1"/>
                <w:sz w:val="22"/>
                <w:szCs w:val="22"/>
              </w:rPr>
              <w:t xml:space="preserve">MO </w:t>
            </w:r>
            <w:r w:rsidR="00AE45A6">
              <w:rPr>
                <w:rFonts w:asciiTheme="minorHAnsi" w:hAnsiTheme="minorHAnsi" w:cstheme="minorHAnsi"/>
                <w:bCs w:val="0"/>
                <w:color w:val="000000" w:themeColor="text1"/>
                <w:sz w:val="22"/>
                <w:szCs w:val="22"/>
              </w:rPr>
              <w:t xml:space="preserve">and </w:t>
            </w:r>
            <w:r w:rsidR="00785181" w:rsidRPr="00785181">
              <w:rPr>
                <w:rFonts w:asciiTheme="minorHAnsi" w:hAnsiTheme="minorHAnsi" w:cstheme="minorHAnsi"/>
                <w:bCs w:val="0"/>
                <w:color w:val="000000" w:themeColor="text1"/>
                <w:sz w:val="22"/>
                <w:szCs w:val="22"/>
              </w:rPr>
              <w:t>in Fisk, M</w:t>
            </w:r>
            <w:r w:rsidR="0083456B">
              <w:rPr>
                <w:rFonts w:asciiTheme="minorHAnsi" w:hAnsiTheme="minorHAnsi" w:cstheme="minorHAnsi"/>
                <w:bCs w:val="0"/>
                <w:color w:val="000000" w:themeColor="text1"/>
                <w:sz w:val="22"/>
                <w:szCs w:val="22"/>
              </w:rPr>
              <w:t>O (</w:t>
            </w:r>
            <w:r w:rsidR="00785181" w:rsidRPr="00785181">
              <w:rPr>
                <w:rFonts w:asciiTheme="minorHAnsi" w:hAnsiTheme="minorHAnsi" w:cstheme="minorHAnsi"/>
                <w:bCs w:val="0"/>
                <w:color w:val="000000" w:themeColor="text1"/>
                <w:sz w:val="22"/>
                <w:szCs w:val="22"/>
              </w:rPr>
              <w:t>where dicamba incidence is minimal</w:t>
            </w:r>
            <w:r w:rsidR="0083456B">
              <w:rPr>
                <w:rFonts w:asciiTheme="minorHAnsi" w:hAnsiTheme="minorHAnsi" w:cstheme="minorHAnsi"/>
                <w:bCs w:val="0"/>
                <w:color w:val="000000" w:themeColor="text1"/>
                <w:sz w:val="22"/>
                <w:szCs w:val="22"/>
              </w:rPr>
              <w:t>)</w:t>
            </w:r>
            <w:r w:rsidR="00785181" w:rsidRPr="00785181">
              <w:rPr>
                <w:rFonts w:asciiTheme="minorHAnsi" w:hAnsiTheme="minorHAnsi" w:cstheme="minorHAnsi"/>
                <w:bCs w:val="0"/>
                <w:color w:val="000000" w:themeColor="text1"/>
                <w:sz w:val="22"/>
                <w:szCs w:val="22"/>
              </w:rPr>
              <w:t xml:space="preserve">. </w:t>
            </w:r>
            <w:r w:rsidR="00AE45A6">
              <w:rPr>
                <w:rFonts w:asciiTheme="minorHAnsi" w:hAnsiTheme="minorHAnsi" w:cstheme="minorHAnsi"/>
                <w:bCs w:val="0"/>
                <w:color w:val="000000" w:themeColor="text1"/>
                <w:sz w:val="22"/>
                <w:szCs w:val="22"/>
              </w:rPr>
              <w:t>T</w:t>
            </w:r>
            <w:r w:rsidR="00785181" w:rsidRPr="00785181">
              <w:rPr>
                <w:rFonts w:asciiTheme="minorHAnsi" w:hAnsiTheme="minorHAnsi" w:cstheme="minorHAnsi"/>
                <w:bCs w:val="0"/>
                <w:color w:val="000000" w:themeColor="text1"/>
                <w:sz w:val="22"/>
                <w:szCs w:val="22"/>
              </w:rPr>
              <w:t xml:space="preserve">hese lines will be </w:t>
            </w:r>
            <w:r w:rsidR="00AE45A6">
              <w:rPr>
                <w:rFonts w:asciiTheme="minorHAnsi" w:hAnsiTheme="minorHAnsi" w:cstheme="minorHAnsi"/>
                <w:bCs w:val="0"/>
                <w:color w:val="000000" w:themeColor="text1"/>
                <w:sz w:val="22"/>
                <w:szCs w:val="22"/>
              </w:rPr>
              <w:t>planted in the</w:t>
            </w:r>
            <w:r w:rsidR="00641E02">
              <w:rPr>
                <w:rFonts w:asciiTheme="minorHAnsi" w:hAnsiTheme="minorHAnsi" w:cstheme="minorHAnsi"/>
                <w:bCs w:val="0"/>
                <w:color w:val="000000" w:themeColor="text1"/>
                <w:sz w:val="22"/>
                <w:szCs w:val="22"/>
              </w:rPr>
              <w:t xml:space="preserve"> UP and UT </w:t>
            </w:r>
            <w:r w:rsidR="00AE45A6">
              <w:rPr>
                <w:rFonts w:asciiTheme="minorHAnsi" w:hAnsiTheme="minorHAnsi" w:cstheme="minorHAnsi"/>
                <w:bCs w:val="0"/>
                <w:color w:val="000000" w:themeColor="text1"/>
                <w:sz w:val="22"/>
                <w:szCs w:val="22"/>
              </w:rPr>
              <w:t>as 3 replications</w:t>
            </w:r>
            <w:r w:rsidR="00785181" w:rsidRPr="00785181">
              <w:rPr>
                <w:rFonts w:asciiTheme="minorHAnsi" w:hAnsiTheme="minorHAnsi" w:cstheme="minorHAnsi"/>
                <w:bCs w:val="0"/>
                <w:color w:val="000000" w:themeColor="text1"/>
                <w:sz w:val="22"/>
                <w:szCs w:val="22"/>
              </w:rPr>
              <w:t xml:space="preserve"> across 9 to 15 diverse environments </w:t>
            </w:r>
            <w:r w:rsidR="00AE45A6">
              <w:rPr>
                <w:rFonts w:asciiTheme="minorHAnsi" w:hAnsiTheme="minorHAnsi" w:cstheme="minorHAnsi"/>
                <w:bCs w:val="0"/>
                <w:color w:val="000000" w:themeColor="text1"/>
                <w:sz w:val="22"/>
                <w:szCs w:val="22"/>
              </w:rPr>
              <w:t>across</w:t>
            </w:r>
            <w:r w:rsidR="00785181" w:rsidRPr="00785181">
              <w:rPr>
                <w:rFonts w:asciiTheme="minorHAnsi" w:hAnsiTheme="minorHAnsi" w:cstheme="minorHAnsi"/>
                <w:bCs w:val="0"/>
                <w:color w:val="000000" w:themeColor="text1"/>
                <w:sz w:val="22"/>
                <w:szCs w:val="22"/>
              </w:rPr>
              <w:t xml:space="preserve"> different states including Tennessee, Arkansas, Mississippi, Alabama, Kansas, and Virginia.</w:t>
            </w:r>
          </w:p>
          <w:p w14:paraId="49D562EA" w14:textId="77777777" w:rsidR="00C66E34" w:rsidRPr="00092515" w:rsidRDefault="00C66E34" w:rsidP="00C82446">
            <w:pPr>
              <w:ind w:left="350" w:right="270" w:hanging="90"/>
              <w:rPr>
                <w:rFonts w:asciiTheme="minorHAnsi" w:hAnsiTheme="minorHAnsi" w:cstheme="minorHAnsi"/>
                <w:bCs w:val="0"/>
                <w:color w:val="000000" w:themeColor="text1"/>
                <w:sz w:val="22"/>
                <w:szCs w:val="22"/>
              </w:rPr>
            </w:pPr>
          </w:p>
          <w:p w14:paraId="2850468B" w14:textId="1A3FE286" w:rsidR="00B6441E" w:rsidRDefault="007027F4" w:rsidP="00C82446">
            <w:pPr>
              <w:ind w:left="350" w:right="270" w:hanging="90"/>
              <w:rPr>
                <w:rFonts w:asciiTheme="minorHAnsi" w:hAnsiTheme="minorHAnsi" w:cstheme="minorHAnsi"/>
                <w:bCs w:val="0"/>
                <w:sz w:val="22"/>
                <w:szCs w:val="22"/>
              </w:rPr>
            </w:pPr>
            <w:r>
              <w:rPr>
                <w:rFonts w:asciiTheme="minorHAnsi" w:hAnsiTheme="minorHAnsi" w:cstheme="minorHAnsi"/>
                <w:b/>
                <w:sz w:val="22"/>
                <w:szCs w:val="22"/>
              </w:rPr>
              <w:t>3</w:t>
            </w:r>
            <w:r w:rsidR="00B6441E" w:rsidRPr="00C14A02">
              <w:rPr>
                <w:rFonts w:asciiTheme="minorHAnsi" w:hAnsiTheme="minorHAnsi" w:cstheme="minorHAnsi"/>
                <w:b/>
                <w:sz w:val="22"/>
                <w:szCs w:val="22"/>
              </w:rPr>
              <w:t xml:space="preserve">. </w:t>
            </w:r>
            <w:r w:rsidR="003D73C9">
              <w:rPr>
                <w:rFonts w:asciiTheme="minorHAnsi" w:hAnsiTheme="minorHAnsi" w:cstheme="minorHAnsi"/>
                <w:b/>
                <w:sz w:val="22"/>
                <w:szCs w:val="22"/>
              </w:rPr>
              <w:t>2024 a</w:t>
            </w:r>
            <w:r w:rsidR="00B6441E" w:rsidRPr="00762AD7">
              <w:rPr>
                <w:rFonts w:asciiTheme="minorHAnsi" w:hAnsiTheme="minorHAnsi" w:cstheme="minorHAnsi"/>
                <w:b/>
                <w:sz w:val="22"/>
                <w:szCs w:val="22"/>
              </w:rPr>
              <w:t>dvanced yield trials</w:t>
            </w:r>
            <w:r w:rsidR="00B6441E" w:rsidRPr="006D5E9B">
              <w:rPr>
                <w:rFonts w:asciiTheme="minorHAnsi" w:hAnsiTheme="minorHAnsi" w:cstheme="minorHAnsi"/>
                <w:bCs w:val="0"/>
                <w:sz w:val="22"/>
                <w:szCs w:val="22"/>
              </w:rPr>
              <w:t xml:space="preserve">: </w:t>
            </w:r>
            <w:r w:rsidR="00B6441E">
              <w:rPr>
                <w:rFonts w:asciiTheme="minorHAnsi" w:hAnsiTheme="minorHAnsi" w:cstheme="minorHAnsi"/>
                <w:bCs w:val="0"/>
                <w:sz w:val="22"/>
                <w:szCs w:val="22"/>
              </w:rPr>
              <w:t xml:space="preserve">A total </w:t>
            </w:r>
            <w:r w:rsidR="00B6441E" w:rsidRPr="006D5E9B">
              <w:rPr>
                <w:rFonts w:asciiTheme="minorHAnsi" w:hAnsiTheme="minorHAnsi" w:cstheme="minorHAnsi"/>
                <w:bCs w:val="0"/>
                <w:sz w:val="22"/>
                <w:szCs w:val="22"/>
              </w:rPr>
              <w:t xml:space="preserve">of </w:t>
            </w:r>
            <w:r w:rsidR="00B23D73">
              <w:rPr>
                <w:rFonts w:asciiTheme="minorHAnsi" w:hAnsiTheme="minorHAnsi" w:cstheme="minorHAnsi"/>
                <w:bCs w:val="0"/>
                <w:sz w:val="22"/>
                <w:szCs w:val="22"/>
              </w:rPr>
              <w:t>100</w:t>
            </w:r>
            <w:r w:rsidR="00B6441E" w:rsidRPr="006D5E9B">
              <w:rPr>
                <w:rFonts w:asciiTheme="minorHAnsi" w:hAnsiTheme="minorHAnsi" w:cstheme="minorHAnsi"/>
                <w:bCs w:val="0"/>
                <w:sz w:val="22"/>
                <w:szCs w:val="22"/>
              </w:rPr>
              <w:t xml:space="preserve"> advanced breeding lines </w:t>
            </w:r>
            <w:r w:rsidR="0088310F">
              <w:rPr>
                <w:rFonts w:asciiTheme="minorHAnsi" w:hAnsiTheme="minorHAnsi" w:cstheme="minorHAnsi"/>
                <w:bCs w:val="0"/>
                <w:sz w:val="22"/>
                <w:szCs w:val="22"/>
              </w:rPr>
              <w:t>will be</w:t>
            </w:r>
            <w:r w:rsidR="00B6441E" w:rsidRPr="00C14A02">
              <w:rPr>
                <w:rFonts w:asciiTheme="minorHAnsi" w:hAnsiTheme="minorHAnsi" w:cstheme="minorHAnsi"/>
                <w:bCs w:val="0"/>
                <w:sz w:val="22"/>
                <w:szCs w:val="22"/>
              </w:rPr>
              <w:t xml:space="preserve"> planted in Portageville, MO (</w:t>
            </w:r>
            <w:r w:rsidR="0088310F">
              <w:rPr>
                <w:rFonts w:asciiTheme="minorHAnsi" w:hAnsiTheme="minorHAnsi" w:cstheme="minorHAnsi"/>
                <w:bCs w:val="0"/>
                <w:sz w:val="22"/>
                <w:szCs w:val="22"/>
              </w:rPr>
              <w:t>2 local environments</w:t>
            </w:r>
            <w:r w:rsidR="00B6441E" w:rsidRPr="00C14A02">
              <w:rPr>
                <w:rFonts w:asciiTheme="minorHAnsi" w:hAnsiTheme="minorHAnsi" w:cstheme="minorHAnsi"/>
                <w:bCs w:val="0"/>
                <w:sz w:val="22"/>
                <w:szCs w:val="22"/>
              </w:rPr>
              <w:t xml:space="preserve"> and 6-8 locations across different states (IL, AR, TN, MO).</w:t>
            </w:r>
            <w:r w:rsidR="00B6441E">
              <w:rPr>
                <w:rFonts w:asciiTheme="minorHAnsi" w:hAnsiTheme="minorHAnsi" w:cstheme="minorHAnsi"/>
                <w:bCs w:val="0"/>
                <w:sz w:val="22"/>
                <w:szCs w:val="22"/>
              </w:rPr>
              <w:t xml:space="preserve"> </w:t>
            </w:r>
            <w:r w:rsidR="00340F5C">
              <w:rPr>
                <w:rFonts w:asciiTheme="minorHAnsi" w:hAnsiTheme="minorHAnsi" w:cstheme="minorHAnsi"/>
                <w:bCs w:val="0"/>
                <w:sz w:val="22"/>
                <w:szCs w:val="22"/>
              </w:rPr>
              <w:t>Among these lines, four</w:t>
            </w:r>
            <w:r w:rsidR="00D30DCD">
              <w:rPr>
                <w:rFonts w:asciiTheme="minorHAnsi" w:hAnsiTheme="minorHAnsi" w:cstheme="minorHAnsi"/>
                <w:bCs w:val="0"/>
                <w:sz w:val="22"/>
                <w:szCs w:val="22"/>
              </w:rPr>
              <w:t xml:space="preserve"> </w:t>
            </w:r>
            <w:r w:rsidR="00340F5C">
              <w:rPr>
                <w:rFonts w:asciiTheme="minorHAnsi" w:hAnsiTheme="minorHAnsi" w:cstheme="minorHAnsi"/>
                <w:bCs w:val="0"/>
                <w:sz w:val="22"/>
                <w:szCs w:val="22"/>
              </w:rPr>
              <w:t>derived from the cross</w:t>
            </w:r>
            <w:r w:rsidR="00D30DCD">
              <w:rPr>
                <w:rFonts w:asciiTheme="minorHAnsi" w:hAnsiTheme="minorHAnsi" w:cstheme="minorHAnsi"/>
                <w:bCs w:val="0"/>
                <w:sz w:val="22"/>
                <w:szCs w:val="22"/>
              </w:rPr>
              <w:t xml:space="preserve"> between natural tolerant </w:t>
            </w:r>
            <w:r w:rsidR="003B6392">
              <w:rPr>
                <w:rFonts w:asciiTheme="minorHAnsi" w:hAnsiTheme="minorHAnsi" w:cstheme="minorHAnsi"/>
                <w:bCs w:val="0"/>
                <w:sz w:val="22"/>
                <w:szCs w:val="22"/>
              </w:rPr>
              <w:t xml:space="preserve">line </w:t>
            </w:r>
            <w:r w:rsidR="003B6392">
              <w:t>S</w:t>
            </w:r>
            <w:r w:rsidR="003B6392" w:rsidRPr="003B6392">
              <w:rPr>
                <w:rFonts w:asciiTheme="minorHAnsi" w:hAnsiTheme="minorHAnsi" w:cstheme="minorHAnsi"/>
                <w:bCs w:val="0"/>
                <w:sz w:val="22"/>
                <w:szCs w:val="22"/>
              </w:rPr>
              <w:t>16-12774</w:t>
            </w:r>
            <w:r w:rsidR="003B6392">
              <w:rPr>
                <w:rFonts w:asciiTheme="minorHAnsi" w:hAnsiTheme="minorHAnsi" w:cstheme="minorHAnsi"/>
                <w:bCs w:val="0"/>
                <w:sz w:val="22"/>
                <w:szCs w:val="22"/>
              </w:rPr>
              <w:t xml:space="preserve"> with high yielding </w:t>
            </w:r>
            <w:r w:rsidR="00252B55">
              <w:rPr>
                <w:rFonts w:asciiTheme="minorHAnsi" w:hAnsiTheme="minorHAnsi" w:cstheme="minorHAnsi"/>
                <w:bCs w:val="0"/>
                <w:sz w:val="22"/>
                <w:szCs w:val="22"/>
              </w:rPr>
              <w:t xml:space="preserve">parents. </w:t>
            </w:r>
          </w:p>
          <w:p w14:paraId="7F6C3450" w14:textId="77777777" w:rsidR="00B6441E" w:rsidRPr="00C14A02" w:rsidRDefault="00B6441E" w:rsidP="00C82446">
            <w:pPr>
              <w:ind w:left="350" w:right="270" w:hanging="90"/>
              <w:rPr>
                <w:rFonts w:asciiTheme="minorHAnsi" w:hAnsiTheme="minorHAnsi" w:cstheme="minorHAnsi"/>
                <w:bCs w:val="0"/>
                <w:sz w:val="22"/>
                <w:szCs w:val="22"/>
              </w:rPr>
            </w:pPr>
          </w:p>
          <w:p w14:paraId="751FD32D" w14:textId="2DD200A0" w:rsidR="00043925" w:rsidRDefault="007027F4" w:rsidP="00C82446">
            <w:pPr>
              <w:ind w:left="350" w:right="270" w:hanging="90"/>
              <w:rPr>
                <w:rFonts w:asciiTheme="minorHAnsi" w:hAnsiTheme="minorHAnsi" w:cstheme="minorHAnsi"/>
                <w:bCs w:val="0"/>
                <w:sz w:val="22"/>
                <w:szCs w:val="22"/>
              </w:rPr>
            </w:pPr>
            <w:r>
              <w:rPr>
                <w:rFonts w:asciiTheme="minorHAnsi" w:hAnsiTheme="minorHAnsi" w:cstheme="minorHAnsi"/>
                <w:b/>
                <w:bCs w:val="0"/>
                <w:sz w:val="22"/>
                <w:szCs w:val="22"/>
              </w:rPr>
              <w:t>4</w:t>
            </w:r>
            <w:r w:rsidR="00B6441E" w:rsidRPr="00C14A02">
              <w:rPr>
                <w:rFonts w:asciiTheme="minorHAnsi" w:hAnsiTheme="minorHAnsi" w:cstheme="minorHAnsi"/>
                <w:b/>
                <w:bCs w:val="0"/>
                <w:sz w:val="22"/>
                <w:szCs w:val="22"/>
              </w:rPr>
              <w:t xml:space="preserve">. </w:t>
            </w:r>
            <w:r w:rsidR="003D73C9">
              <w:rPr>
                <w:rFonts w:asciiTheme="minorHAnsi" w:hAnsiTheme="minorHAnsi" w:cstheme="minorHAnsi"/>
                <w:b/>
                <w:bCs w:val="0"/>
                <w:sz w:val="22"/>
                <w:szCs w:val="22"/>
              </w:rPr>
              <w:t>2024 p</w:t>
            </w:r>
            <w:r w:rsidR="00B6441E" w:rsidRPr="00C14A02">
              <w:rPr>
                <w:rFonts w:asciiTheme="minorHAnsi" w:hAnsiTheme="minorHAnsi" w:cstheme="minorHAnsi"/>
                <w:b/>
                <w:bCs w:val="0"/>
                <w:sz w:val="22"/>
                <w:szCs w:val="22"/>
              </w:rPr>
              <w:t>reliminary yield trials</w:t>
            </w:r>
            <w:r w:rsidR="00B6441E" w:rsidRPr="00C14A02">
              <w:rPr>
                <w:rFonts w:asciiTheme="minorHAnsi" w:hAnsiTheme="minorHAnsi" w:cstheme="minorHAnsi"/>
                <w:sz w:val="22"/>
                <w:szCs w:val="22"/>
              </w:rPr>
              <w:t xml:space="preserve">: </w:t>
            </w:r>
            <w:r>
              <w:rPr>
                <w:rFonts w:asciiTheme="minorHAnsi" w:hAnsiTheme="minorHAnsi" w:cstheme="minorHAnsi"/>
                <w:bCs w:val="0"/>
                <w:sz w:val="22"/>
                <w:szCs w:val="22"/>
              </w:rPr>
              <w:t>Around</w:t>
            </w:r>
            <w:r w:rsidR="00B6441E" w:rsidRPr="00C14A02">
              <w:rPr>
                <w:rFonts w:asciiTheme="minorHAnsi" w:hAnsiTheme="minorHAnsi" w:cstheme="minorHAnsi"/>
                <w:bCs w:val="0"/>
                <w:sz w:val="22"/>
                <w:szCs w:val="22"/>
              </w:rPr>
              <w:t xml:space="preserve"> </w:t>
            </w:r>
            <w:r w:rsidR="00B0314D">
              <w:rPr>
                <w:rFonts w:asciiTheme="minorHAnsi" w:hAnsiTheme="minorHAnsi" w:cstheme="minorHAnsi"/>
                <w:bCs w:val="0"/>
                <w:sz w:val="22"/>
                <w:szCs w:val="22"/>
              </w:rPr>
              <w:t>849</w:t>
            </w:r>
            <w:r w:rsidR="00B6441E" w:rsidRPr="00C14A02">
              <w:rPr>
                <w:rFonts w:asciiTheme="minorHAnsi" w:hAnsiTheme="minorHAnsi" w:cstheme="minorHAnsi"/>
                <w:bCs w:val="0"/>
                <w:sz w:val="22"/>
                <w:szCs w:val="22"/>
              </w:rPr>
              <w:t xml:space="preserve"> soybean</w:t>
            </w:r>
            <w:r w:rsidR="00F07A37">
              <w:rPr>
                <w:rFonts w:asciiTheme="minorHAnsi" w:hAnsiTheme="minorHAnsi" w:cstheme="minorHAnsi"/>
                <w:bCs w:val="0"/>
                <w:sz w:val="22"/>
                <w:szCs w:val="22"/>
              </w:rPr>
              <w:t xml:space="preserve"> </w:t>
            </w:r>
            <w:r w:rsidR="00B6441E" w:rsidRPr="00C14A02">
              <w:rPr>
                <w:rFonts w:asciiTheme="minorHAnsi" w:hAnsiTheme="minorHAnsi" w:cstheme="minorHAnsi"/>
                <w:bCs w:val="0"/>
                <w:sz w:val="22"/>
                <w:szCs w:val="22"/>
              </w:rPr>
              <w:t xml:space="preserve">late III to Late IV breeding lines </w:t>
            </w:r>
            <w:r w:rsidR="005419A1">
              <w:rPr>
                <w:rFonts w:asciiTheme="minorHAnsi" w:hAnsiTheme="minorHAnsi" w:cstheme="minorHAnsi"/>
                <w:bCs w:val="0"/>
                <w:sz w:val="22"/>
                <w:szCs w:val="22"/>
              </w:rPr>
              <w:t xml:space="preserve">were visually </w:t>
            </w:r>
            <w:r w:rsidR="00B0314D">
              <w:rPr>
                <w:rFonts w:asciiTheme="minorHAnsi" w:hAnsiTheme="minorHAnsi" w:cstheme="minorHAnsi"/>
                <w:bCs w:val="0"/>
                <w:sz w:val="22"/>
                <w:szCs w:val="22"/>
              </w:rPr>
              <w:t>selected based on</w:t>
            </w:r>
            <w:r w:rsidR="005419A1">
              <w:rPr>
                <w:rFonts w:asciiTheme="minorHAnsi" w:hAnsiTheme="minorHAnsi" w:cstheme="minorHAnsi"/>
                <w:bCs w:val="0"/>
                <w:sz w:val="22"/>
                <w:szCs w:val="22"/>
              </w:rPr>
              <w:t xml:space="preserve"> pod load and agronomics</w:t>
            </w:r>
            <w:r w:rsidR="00304AC1">
              <w:rPr>
                <w:rFonts w:asciiTheme="minorHAnsi" w:hAnsiTheme="minorHAnsi" w:cstheme="minorHAnsi"/>
                <w:bCs w:val="0"/>
                <w:sz w:val="22"/>
                <w:szCs w:val="22"/>
              </w:rPr>
              <w:t>. Those lines will be planted in</w:t>
            </w:r>
            <w:r w:rsidR="00B6441E" w:rsidRPr="00C14A02">
              <w:rPr>
                <w:rFonts w:asciiTheme="minorHAnsi" w:hAnsiTheme="minorHAnsi" w:cstheme="minorHAnsi"/>
                <w:bCs w:val="0"/>
                <w:sz w:val="22"/>
                <w:szCs w:val="22"/>
              </w:rPr>
              <w:t xml:space="preserve"> </w:t>
            </w:r>
            <w:r w:rsidR="00304AC1">
              <w:rPr>
                <w:rFonts w:asciiTheme="minorHAnsi" w:hAnsiTheme="minorHAnsi" w:cstheme="minorHAnsi"/>
                <w:bCs w:val="0"/>
                <w:sz w:val="22"/>
                <w:szCs w:val="22"/>
              </w:rPr>
              <w:t xml:space="preserve">Fisk, MO as 3 replications and in 2 </w:t>
            </w:r>
            <w:r w:rsidR="00AF26F0">
              <w:rPr>
                <w:rFonts w:asciiTheme="minorHAnsi" w:hAnsiTheme="minorHAnsi" w:cstheme="minorHAnsi"/>
                <w:bCs w:val="0"/>
                <w:sz w:val="22"/>
                <w:szCs w:val="22"/>
              </w:rPr>
              <w:t>other environments IL</w:t>
            </w:r>
            <w:r w:rsidR="007B7D0D">
              <w:rPr>
                <w:rFonts w:asciiTheme="minorHAnsi" w:hAnsiTheme="minorHAnsi" w:cstheme="minorHAnsi"/>
                <w:bCs w:val="0"/>
                <w:sz w:val="22"/>
                <w:szCs w:val="22"/>
              </w:rPr>
              <w:t xml:space="preserve"> </w:t>
            </w:r>
            <w:r w:rsidR="00AF26F0">
              <w:rPr>
                <w:rFonts w:asciiTheme="minorHAnsi" w:hAnsiTheme="minorHAnsi" w:cstheme="minorHAnsi"/>
                <w:bCs w:val="0"/>
                <w:sz w:val="22"/>
                <w:szCs w:val="22"/>
              </w:rPr>
              <w:t>and AR.</w:t>
            </w:r>
          </w:p>
          <w:p w14:paraId="4E061BB0" w14:textId="77777777" w:rsidR="00043925" w:rsidRDefault="00043925" w:rsidP="00C82446">
            <w:pPr>
              <w:ind w:left="350" w:right="270" w:hanging="90"/>
              <w:rPr>
                <w:rFonts w:asciiTheme="minorHAnsi" w:hAnsiTheme="minorHAnsi" w:cstheme="minorHAnsi"/>
                <w:sz w:val="22"/>
                <w:szCs w:val="22"/>
              </w:rPr>
            </w:pPr>
          </w:p>
          <w:p w14:paraId="3F34BBC4" w14:textId="22143D13" w:rsidR="00B6441E" w:rsidRPr="00252B55" w:rsidRDefault="007027F4" w:rsidP="00252B55">
            <w:pPr>
              <w:ind w:left="350" w:right="270" w:hanging="90"/>
              <w:rPr>
                <w:rFonts w:asciiTheme="minorHAnsi" w:hAnsiTheme="minorHAnsi" w:cstheme="minorHAnsi"/>
                <w:b/>
                <w:bCs w:val="0"/>
                <w:sz w:val="22"/>
                <w:szCs w:val="22"/>
              </w:rPr>
            </w:pPr>
            <w:r>
              <w:rPr>
                <w:rFonts w:asciiTheme="minorHAnsi" w:hAnsiTheme="minorHAnsi" w:cstheme="minorHAnsi"/>
                <w:b/>
                <w:bCs w:val="0"/>
                <w:sz w:val="22"/>
                <w:szCs w:val="22"/>
              </w:rPr>
              <w:t>5</w:t>
            </w:r>
            <w:r w:rsidR="00043925" w:rsidRPr="003D73C9">
              <w:rPr>
                <w:rFonts w:asciiTheme="minorHAnsi" w:hAnsiTheme="minorHAnsi" w:cstheme="minorHAnsi"/>
                <w:b/>
                <w:bCs w:val="0"/>
                <w:sz w:val="22"/>
                <w:szCs w:val="22"/>
              </w:rPr>
              <w:t>.</w:t>
            </w:r>
            <w:r w:rsidR="00043925" w:rsidRPr="00043925">
              <w:rPr>
                <w:rFonts w:asciiTheme="minorHAnsi" w:hAnsiTheme="minorHAnsi" w:cstheme="minorHAnsi"/>
                <w:b/>
                <w:bCs w:val="0"/>
                <w:sz w:val="22"/>
                <w:szCs w:val="22"/>
              </w:rPr>
              <w:t xml:space="preserve"> </w:t>
            </w:r>
            <w:r w:rsidR="003D73C9">
              <w:rPr>
                <w:rFonts w:asciiTheme="minorHAnsi" w:hAnsiTheme="minorHAnsi" w:cstheme="minorHAnsi"/>
                <w:b/>
                <w:bCs w:val="0"/>
                <w:sz w:val="22"/>
                <w:szCs w:val="22"/>
              </w:rPr>
              <w:t>2024 p</w:t>
            </w:r>
            <w:r w:rsidR="00043925" w:rsidRPr="00043925">
              <w:rPr>
                <w:rFonts w:asciiTheme="minorHAnsi" w:hAnsiTheme="minorHAnsi" w:cstheme="minorHAnsi"/>
                <w:b/>
                <w:bCs w:val="0"/>
                <w:sz w:val="22"/>
                <w:szCs w:val="22"/>
              </w:rPr>
              <w:t>rogeny row</w:t>
            </w:r>
            <w:r w:rsidR="003D73C9">
              <w:rPr>
                <w:rFonts w:asciiTheme="minorHAnsi" w:hAnsiTheme="minorHAnsi" w:cstheme="minorHAnsi"/>
                <w:b/>
                <w:bCs w:val="0"/>
                <w:sz w:val="22"/>
                <w:szCs w:val="22"/>
              </w:rPr>
              <w:t>s</w:t>
            </w:r>
            <w:r w:rsidR="00252B55">
              <w:rPr>
                <w:rFonts w:asciiTheme="minorHAnsi" w:hAnsiTheme="minorHAnsi" w:cstheme="minorHAnsi"/>
                <w:b/>
                <w:bCs w:val="0"/>
                <w:sz w:val="22"/>
                <w:szCs w:val="22"/>
              </w:rPr>
              <w:t xml:space="preserve">: </w:t>
            </w:r>
            <w:r w:rsidR="00252B55" w:rsidRPr="00252B55">
              <w:rPr>
                <w:rFonts w:asciiTheme="minorHAnsi" w:hAnsiTheme="minorHAnsi" w:cstheme="minorHAnsi"/>
                <w:sz w:val="22"/>
                <w:szCs w:val="22"/>
              </w:rPr>
              <w:t>F</w:t>
            </w:r>
            <w:r w:rsidR="00252B55" w:rsidRPr="00252B55">
              <w:rPr>
                <w:rFonts w:asciiTheme="minorHAnsi" w:hAnsiTheme="minorHAnsi" w:cstheme="minorHAnsi"/>
                <w:sz w:val="22"/>
                <w:szCs w:val="22"/>
                <w:vertAlign w:val="subscript"/>
              </w:rPr>
              <w:t>4</w:t>
            </w:r>
            <w:r w:rsidR="00252B55" w:rsidRPr="00252B55">
              <w:rPr>
                <w:rFonts w:asciiTheme="minorHAnsi" w:hAnsiTheme="minorHAnsi" w:cstheme="minorHAnsi"/>
                <w:sz w:val="22"/>
                <w:szCs w:val="22"/>
              </w:rPr>
              <w:t xml:space="preserve"> </w:t>
            </w:r>
            <w:r w:rsidR="00B6441E" w:rsidRPr="00252B55">
              <w:rPr>
                <w:rFonts w:asciiTheme="minorHAnsi" w:hAnsiTheme="minorHAnsi" w:cstheme="minorHAnsi"/>
                <w:sz w:val="22"/>
                <w:szCs w:val="22"/>
              </w:rPr>
              <w:t>single</w:t>
            </w:r>
            <w:r w:rsidR="00B6441E" w:rsidRPr="00C14A02">
              <w:rPr>
                <w:rFonts w:asciiTheme="minorHAnsi" w:hAnsiTheme="minorHAnsi" w:cstheme="minorHAnsi"/>
                <w:sz w:val="22"/>
                <w:szCs w:val="22"/>
              </w:rPr>
              <w:t xml:space="preserve"> plant progen</w:t>
            </w:r>
            <w:r w:rsidR="00B6441E">
              <w:rPr>
                <w:rFonts w:asciiTheme="minorHAnsi" w:hAnsiTheme="minorHAnsi" w:cstheme="minorHAnsi"/>
                <w:sz w:val="22"/>
                <w:szCs w:val="22"/>
              </w:rPr>
              <w:t xml:space="preserve">ies </w:t>
            </w:r>
            <w:r w:rsidR="00B6441E" w:rsidRPr="00C14A02">
              <w:rPr>
                <w:rFonts w:asciiTheme="minorHAnsi" w:hAnsiTheme="minorHAnsi" w:cstheme="minorHAnsi"/>
                <w:sz w:val="22"/>
                <w:szCs w:val="22"/>
              </w:rPr>
              <w:t xml:space="preserve">from </w:t>
            </w:r>
            <w:r w:rsidR="004B0EEA">
              <w:rPr>
                <w:rFonts w:asciiTheme="minorHAnsi" w:hAnsiTheme="minorHAnsi" w:cstheme="minorHAnsi"/>
                <w:sz w:val="22"/>
                <w:szCs w:val="22"/>
              </w:rPr>
              <w:t>7</w:t>
            </w:r>
            <w:r w:rsidR="00B6441E" w:rsidRPr="00C14A02">
              <w:rPr>
                <w:rFonts w:asciiTheme="minorHAnsi" w:hAnsiTheme="minorHAnsi" w:cstheme="minorHAnsi"/>
                <w:sz w:val="22"/>
                <w:szCs w:val="22"/>
              </w:rPr>
              <w:t xml:space="preserve"> crosses</w:t>
            </w:r>
            <w:r w:rsidR="00B6441E">
              <w:rPr>
                <w:rFonts w:asciiTheme="minorHAnsi" w:hAnsiTheme="minorHAnsi" w:cstheme="minorHAnsi"/>
                <w:sz w:val="22"/>
                <w:szCs w:val="22"/>
              </w:rPr>
              <w:t xml:space="preserve"> involving dicamba tolerant parents</w:t>
            </w:r>
            <w:r w:rsidR="00B6441E" w:rsidRPr="00C14A02">
              <w:rPr>
                <w:rFonts w:asciiTheme="minorHAnsi" w:hAnsiTheme="minorHAnsi" w:cstheme="minorHAnsi"/>
                <w:sz w:val="22"/>
                <w:szCs w:val="22"/>
              </w:rPr>
              <w:t xml:space="preserve"> </w:t>
            </w:r>
            <w:r w:rsidR="00252B55">
              <w:rPr>
                <w:rFonts w:asciiTheme="minorHAnsi" w:hAnsiTheme="minorHAnsi" w:cstheme="minorHAnsi"/>
                <w:sz w:val="22"/>
                <w:szCs w:val="22"/>
              </w:rPr>
              <w:t xml:space="preserve">will be </w:t>
            </w:r>
            <w:r w:rsidR="00B6441E" w:rsidRPr="00C14A02">
              <w:rPr>
                <w:rFonts w:asciiTheme="minorHAnsi" w:hAnsiTheme="minorHAnsi" w:cstheme="minorHAnsi"/>
                <w:sz w:val="22"/>
                <w:szCs w:val="22"/>
              </w:rPr>
              <w:t xml:space="preserve">grown </w:t>
            </w:r>
            <w:r w:rsidR="00252B55">
              <w:rPr>
                <w:rFonts w:asciiTheme="minorHAnsi" w:hAnsiTheme="minorHAnsi" w:cstheme="minorHAnsi"/>
                <w:sz w:val="22"/>
                <w:szCs w:val="22"/>
              </w:rPr>
              <w:t xml:space="preserve">as a </w:t>
            </w:r>
            <w:r w:rsidR="00B6441E" w:rsidRPr="00C14A02">
              <w:rPr>
                <w:rFonts w:asciiTheme="minorHAnsi" w:hAnsiTheme="minorHAnsi" w:cstheme="minorHAnsi"/>
                <w:sz w:val="22"/>
                <w:szCs w:val="22"/>
              </w:rPr>
              <w:t>single row in the progeny testing nursery in 202</w:t>
            </w:r>
            <w:r w:rsidR="00252B55">
              <w:rPr>
                <w:rFonts w:asciiTheme="minorHAnsi" w:hAnsiTheme="minorHAnsi" w:cstheme="minorHAnsi"/>
                <w:sz w:val="22"/>
                <w:szCs w:val="22"/>
              </w:rPr>
              <w:t>4</w:t>
            </w:r>
            <w:r w:rsidR="00B6441E" w:rsidRPr="00C14A02">
              <w:rPr>
                <w:rFonts w:asciiTheme="minorHAnsi" w:hAnsiTheme="minorHAnsi" w:cstheme="minorHAnsi"/>
                <w:sz w:val="22"/>
                <w:szCs w:val="22"/>
              </w:rPr>
              <w:t>.</w:t>
            </w:r>
            <w:r w:rsidR="00B6441E">
              <w:rPr>
                <w:rFonts w:asciiTheme="minorHAnsi" w:hAnsiTheme="minorHAnsi" w:cstheme="minorHAnsi"/>
                <w:sz w:val="22"/>
                <w:szCs w:val="22"/>
              </w:rPr>
              <w:t xml:space="preserve"> </w:t>
            </w:r>
          </w:p>
          <w:p w14:paraId="65142591" w14:textId="77777777" w:rsidR="00B6441E" w:rsidRPr="00C14A02" w:rsidRDefault="00B6441E" w:rsidP="00C82446">
            <w:pPr>
              <w:ind w:left="350" w:right="270" w:hanging="90"/>
              <w:rPr>
                <w:rFonts w:asciiTheme="minorHAnsi" w:hAnsiTheme="minorHAnsi" w:cstheme="minorHAnsi"/>
                <w:b/>
                <w:sz w:val="22"/>
                <w:szCs w:val="22"/>
              </w:rPr>
            </w:pPr>
          </w:p>
          <w:p w14:paraId="50F223EF" w14:textId="30E6C43E" w:rsidR="00B6441E" w:rsidRPr="00C14A02" w:rsidRDefault="007027F4" w:rsidP="00C82446">
            <w:pPr>
              <w:ind w:left="350" w:right="270" w:hanging="90"/>
              <w:rPr>
                <w:rFonts w:asciiTheme="minorHAnsi" w:hAnsiTheme="minorHAnsi" w:cstheme="minorHAnsi"/>
                <w:bCs w:val="0"/>
                <w:sz w:val="22"/>
                <w:szCs w:val="22"/>
              </w:rPr>
            </w:pPr>
            <w:r>
              <w:rPr>
                <w:rFonts w:asciiTheme="minorHAnsi" w:hAnsiTheme="minorHAnsi" w:cstheme="minorHAnsi"/>
                <w:b/>
                <w:sz w:val="22"/>
                <w:szCs w:val="22"/>
              </w:rPr>
              <w:t>6</w:t>
            </w:r>
            <w:r w:rsidR="00B6441E" w:rsidRPr="00C14A02">
              <w:rPr>
                <w:rFonts w:asciiTheme="minorHAnsi" w:hAnsiTheme="minorHAnsi" w:cstheme="minorHAnsi"/>
                <w:b/>
                <w:sz w:val="22"/>
                <w:szCs w:val="22"/>
              </w:rPr>
              <w:t xml:space="preserve">. </w:t>
            </w:r>
            <w:r w:rsidR="003D73C9">
              <w:rPr>
                <w:rFonts w:asciiTheme="minorHAnsi" w:hAnsiTheme="minorHAnsi" w:cstheme="minorHAnsi"/>
                <w:b/>
                <w:sz w:val="22"/>
                <w:szCs w:val="22"/>
              </w:rPr>
              <w:t>2024 b</w:t>
            </w:r>
            <w:r w:rsidR="00B6441E" w:rsidRPr="00C14A02">
              <w:rPr>
                <w:rFonts w:asciiTheme="minorHAnsi" w:hAnsiTheme="minorHAnsi" w:cstheme="minorHAnsi"/>
                <w:b/>
                <w:sz w:val="22"/>
                <w:szCs w:val="22"/>
              </w:rPr>
              <w:t>reeding populations advancement:</w:t>
            </w:r>
            <w:r w:rsidR="00B6441E" w:rsidRPr="00C14A02">
              <w:rPr>
                <w:rFonts w:asciiTheme="minorHAnsi" w:hAnsiTheme="minorHAnsi" w:cstheme="minorHAnsi"/>
                <w:bCs w:val="0"/>
                <w:sz w:val="22"/>
                <w:szCs w:val="22"/>
              </w:rPr>
              <w:t xml:space="preserve"> </w:t>
            </w:r>
            <w:r w:rsidR="003A2EA2">
              <w:rPr>
                <w:rFonts w:asciiTheme="minorHAnsi" w:hAnsiTheme="minorHAnsi" w:cstheme="minorHAnsi"/>
                <w:bCs w:val="0"/>
                <w:sz w:val="22"/>
                <w:szCs w:val="22"/>
              </w:rPr>
              <w:t>Sixteen</w:t>
            </w:r>
            <w:r w:rsidR="00B6441E" w:rsidRPr="00C14A02">
              <w:rPr>
                <w:rFonts w:asciiTheme="minorHAnsi" w:hAnsiTheme="minorHAnsi" w:cstheme="minorHAnsi"/>
                <w:bCs w:val="0"/>
                <w:sz w:val="22"/>
                <w:szCs w:val="22"/>
              </w:rPr>
              <w:t xml:space="preserve"> </w:t>
            </w:r>
            <w:r w:rsidR="003A2EA2">
              <w:rPr>
                <w:rFonts w:asciiTheme="minorHAnsi" w:hAnsiTheme="minorHAnsi" w:cstheme="minorHAnsi"/>
                <w:bCs w:val="0"/>
                <w:sz w:val="22"/>
                <w:szCs w:val="22"/>
              </w:rPr>
              <w:t xml:space="preserve">conventional </w:t>
            </w:r>
            <w:r w:rsidR="00B6441E" w:rsidRPr="00C14A02">
              <w:rPr>
                <w:rFonts w:asciiTheme="minorHAnsi" w:hAnsiTheme="minorHAnsi" w:cstheme="minorHAnsi"/>
                <w:bCs w:val="0"/>
                <w:sz w:val="22"/>
                <w:szCs w:val="22"/>
              </w:rPr>
              <w:t>breeding populations</w:t>
            </w:r>
            <w:r w:rsidR="00B6441E">
              <w:rPr>
                <w:rFonts w:asciiTheme="minorHAnsi" w:hAnsiTheme="minorHAnsi" w:cstheme="minorHAnsi"/>
                <w:bCs w:val="0"/>
                <w:sz w:val="22"/>
                <w:szCs w:val="22"/>
              </w:rPr>
              <w:t xml:space="preserve"> to improve off target damage from </w:t>
            </w:r>
            <w:r w:rsidR="008C030B">
              <w:rPr>
                <w:rFonts w:asciiTheme="minorHAnsi" w:hAnsiTheme="minorHAnsi" w:cstheme="minorHAnsi"/>
                <w:bCs w:val="0"/>
                <w:sz w:val="22"/>
                <w:szCs w:val="22"/>
              </w:rPr>
              <w:t>D</w:t>
            </w:r>
            <w:r w:rsidR="00B6441E">
              <w:rPr>
                <w:rFonts w:asciiTheme="minorHAnsi" w:hAnsiTheme="minorHAnsi" w:cstheme="minorHAnsi"/>
                <w:bCs w:val="0"/>
                <w:sz w:val="22"/>
                <w:szCs w:val="22"/>
              </w:rPr>
              <w:t>icamba</w:t>
            </w:r>
            <w:r w:rsidR="00B6441E" w:rsidRPr="00C14A02">
              <w:rPr>
                <w:rFonts w:asciiTheme="minorHAnsi" w:hAnsiTheme="minorHAnsi" w:cstheme="minorHAnsi"/>
                <w:bCs w:val="0"/>
                <w:sz w:val="22"/>
                <w:szCs w:val="22"/>
              </w:rPr>
              <w:t xml:space="preserve"> are being advanced from F</w:t>
            </w:r>
            <w:r w:rsidR="00B6441E" w:rsidRPr="00C14A02">
              <w:rPr>
                <w:rFonts w:asciiTheme="minorHAnsi" w:hAnsiTheme="minorHAnsi" w:cstheme="minorHAnsi"/>
                <w:bCs w:val="0"/>
                <w:sz w:val="22"/>
                <w:szCs w:val="22"/>
                <w:vertAlign w:val="subscript"/>
              </w:rPr>
              <w:t>1</w:t>
            </w:r>
            <w:r w:rsidR="00B6441E" w:rsidRPr="00C14A02">
              <w:rPr>
                <w:rFonts w:asciiTheme="minorHAnsi" w:hAnsiTheme="minorHAnsi" w:cstheme="minorHAnsi"/>
                <w:bCs w:val="0"/>
                <w:sz w:val="22"/>
                <w:szCs w:val="22"/>
              </w:rPr>
              <w:t>-F</w:t>
            </w:r>
            <w:r w:rsidR="00B6441E" w:rsidRPr="00C14A02">
              <w:rPr>
                <w:rFonts w:asciiTheme="minorHAnsi" w:hAnsiTheme="minorHAnsi" w:cstheme="minorHAnsi"/>
                <w:bCs w:val="0"/>
                <w:sz w:val="22"/>
                <w:szCs w:val="22"/>
                <w:vertAlign w:val="subscript"/>
              </w:rPr>
              <w:t>4</w:t>
            </w:r>
            <w:r w:rsidR="00B6441E" w:rsidRPr="00C14A02">
              <w:rPr>
                <w:rFonts w:asciiTheme="minorHAnsi" w:hAnsiTheme="minorHAnsi" w:cstheme="minorHAnsi"/>
                <w:bCs w:val="0"/>
                <w:sz w:val="22"/>
                <w:szCs w:val="22"/>
              </w:rPr>
              <w:t xml:space="preserve"> in winter nurseries in Costa Rica, which are expected to produce</w:t>
            </w:r>
            <w:r w:rsidR="008C030B">
              <w:rPr>
                <w:rFonts w:asciiTheme="minorHAnsi" w:hAnsiTheme="minorHAnsi" w:cstheme="minorHAnsi"/>
                <w:bCs w:val="0"/>
                <w:sz w:val="22"/>
                <w:szCs w:val="22"/>
              </w:rPr>
              <w:t xml:space="preserve"> at least</w:t>
            </w:r>
            <w:r w:rsidR="00B6441E" w:rsidRPr="00C14A02">
              <w:rPr>
                <w:rFonts w:asciiTheme="minorHAnsi" w:hAnsiTheme="minorHAnsi" w:cstheme="minorHAnsi"/>
                <w:bCs w:val="0"/>
                <w:sz w:val="22"/>
                <w:szCs w:val="22"/>
              </w:rPr>
              <w:t xml:space="preserve"> </w:t>
            </w:r>
            <w:r w:rsidR="003A2EA2">
              <w:rPr>
                <w:rFonts w:asciiTheme="minorHAnsi" w:hAnsiTheme="minorHAnsi" w:cstheme="minorHAnsi"/>
                <w:bCs w:val="0"/>
                <w:sz w:val="22"/>
                <w:szCs w:val="22"/>
              </w:rPr>
              <w:t>1,6</w:t>
            </w:r>
            <w:r w:rsidR="00B6441E" w:rsidRPr="00C14A02">
              <w:rPr>
                <w:rFonts w:asciiTheme="minorHAnsi" w:hAnsiTheme="minorHAnsi" w:cstheme="minorHAnsi"/>
                <w:bCs w:val="0"/>
                <w:sz w:val="22"/>
                <w:szCs w:val="22"/>
              </w:rPr>
              <w:t>00 new breeding lines</w:t>
            </w:r>
            <w:r w:rsidR="008C030B">
              <w:rPr>
                <w:rFonts w:asciiTheme="minorHAnsi" w:hAnsiTheme="minorHAnsi" w:cstheme="minorHAnsi"/>
                <w:bCs w:val="0"/>
                <w:sz w:val="22"/>
                <w:szCs w:val="22"/>
              </w:rPr>
              <w:t xml:space="preserve"> to be evaluated </w:t>
            </w:r>
            <w:r w:rsidR="00B6441E" w:rsidRPr="00C14A02">
              <w:rPr>
                <w:rFonts w:asciiTheme="minorHAnsi" w:hAnsiTheme="minorHAnsi" w:cstheme="minorHAnsi"/>
                <w:bCs w:val="0"/>
                <w:sz w:val="22"/>
                <w:szCs w:val="22"/>
              </w:rPr>
              <w:t>in progeny rows in 202</w:t>
            </w:r>
            <w:r w:rsidR="00252B55">
              <w:rPr>
                <w:rFonts w:asciiTheme="minorHAnsi" w:hAnsiTheme="minorHAnsi" w:cstheme="minorHAnsi"/>
                <w:bCs w:val="0"/>
                <w:sz w:val="22"/>
                <w:szCs w:val="22"/>
              </w:rPr>
              <w:t>5</w:t>
            </w:r>
            <w:r w:rsidR="00B6441E" w:rsidRPr="00C14A02">
              <w:rPr>
                <w:rFonts w:asciiTheme="minorHAnsi" w:hAnsiTheme="minorHAnsi" w:cstheme="minorHAnsi"/>
                <w:bCs w:val="0"/>
                <w:sz w:val="22"/>
                <w:szCs w:val="22"/>
              </w:rPr>
              <w:t>.</w:t>
            </w:r>
            <w:r w:rsidR="007B7D0D">
              <w:rPr>
                <w:rFonts w:asciiTheme="minorHAnsi" w:hAnsiTheme="minorHAnsi" w:cstheme="minorHAnsi"/>
                <w:bCs w:val="0"/>
                <w:sz w:val="22"/>
                <w:szCs w:val="22"/>
              </w:rPr>
              <w:t xml:space="preserve"> </w:t>
            </w:r>
          </w:p>
          <w:p w14:paraId="7459761E" w14:textId="77777777" w:rsidR="00B6441E" w:rsidRPr="00C14A02" w:rsidRDefault="00B6441E" w:rsidP="00C82446">
            <w:pPr>
              <w:ind w:left="350" w:right="270" w:hanging="90"/>
              <w:rPr>
                <w:rFonts w:asciiTheme="minorHAnsi" w:hAnsiTheme="minorHAnsi" w:cstheme="minorHAnsi"/>
                <w:sz w:val="22"/>
                <w:szCs w:val="22"/>
              </w:rPr>
            </w:pPr>
          </w:p>
          <w:p w14:paraId="2456AC64" w14:textId="38BB637B" w:rsidR="00B6441E" w:rsidRDefault="007027F4" w:rsidP="00652827">
            <w:pPr>
              <w:ind w:left="350" w:right="270" w:hanging="90"/>
              <w:rPr>
                <w:rFonts w:asciiTheme="minorHAnsi" w:hAnsiTheme="minorHAnsi" w:cstheme="minorHAnsi"/>
                <w:bCs w:val="0"/>
                <w:sz w:val="22"/>
                <w:szCs w:val="22"/>
              </w:rPr>
            </w:pPr>
            <w:r>
              <w:rPr>
                <w:rFonts w:asciiTheme="minorHAnsi" w:hAnsiTheme="minorHAnsi" w:cstheme="minorHAnsi"/>
                <w:b/>
                <w:sz w:val="22"/>
                <w:szCs w:val="22"/>
              </w:rPr>
              <w:t>7</w:t>
            </w:r>
            <w:r w:rsidR="00B6441E" w:rsidRPr="00C14A02">
              <w:rPr>
                <w:rFonts w:asciiTheme="minorHAnsi" w:hAnsiTheme="minorHAnsi" w:cstheme="minorHAnsi"/>
                <w:b/>
                <w:sz w:val="22"/>
                <w:szCs w:val="22"/>
              </w:rPr>
              <w:t xml:space="preserve">. </w:t>
            </w:r>
            <w:r w:rsidR="003D73C9">
              <w:rPr>
                <w:rFonts w:asciiTheme="minorHAnsi" w:hAnsiTheme="minorHAnsi" w:cstheme="minorHAnsi"/>
                <w:b/>
                <w:sz w:val="22"/>
                <w:szCs w:val="22"/>
              </w:rPr>
              <w:t>2024 crosses</w:t>
            </w:r>
            <w:r w:rsidR="00B6441E" w:rsidRPr="00C14A02">
              <w:rPr>
                <w:rFonts w:asciiTheme="minorHAnsi" w:hAnsiTheme="minorHAnsi" w:cstheme="minorHAnsi"/>
                <w:b/>
                <w:sz w:val="22"/>
                <w:szCs w:val="22"/>
              </w:rPr>
              <w:t>:</w:t>
            </w:r>
            <w:r w:rsidR="00B6441E" w:rsidRPr="00C14A02">
              <w:rPr>
                <w:rFonts w:asciiTheme="minorHAnsi" w:hAnsiTheme="minorHAnsi" w:cstheme="minorHAnsi"/>
                <w:bCs w:val="0"/>
                <w:sz w:val="22"/>
                <w:szCs w:val="22"/>
              </w:rPr>
              <w:t xml:space="preserve"> </w:t>
            </w:r>
            <w:r w:rsidR="00652827" w:rsidRPr="00652827">
              <w:rPr>
                <w:rFonts w:asciiTheme="minorHAnsi" w:hAnsiTheme="minorHAnsi" w:cstheme="minorHAnsi"/>
                <w:bCs w:val="0"/>
                <w:sz w:val="22"/>
                <w:szCs w:val="22"/>
              </w:rPr>
              <w:t>We aim to create 3-4 novel crosses by combining high-yielding lines with natural dicamba-tolerant</w:t>
            </w:r>
            <w:r w:rsidR="00971969">
              <w:rPr>
                <w:rFonts w:asciiTheme="minorHAnsi" w:hAnsiTheme="minorHAnsi" w:cstheme="minorHAnsi"/>
                <w:bCs w:val="0"/>
                <w:sz w:val="22"/>
                <w:szCs w:val="22"/>
              </w:rPr>
              <w:t xml:space="preserve"> line and</w:t>
            </w:r>
            <w:r w:rsidR="00652827" w:rsidRPr="00652827">
              <w:rPr>
                <w:rFonts w:asciiTheme="minorHAnsi" w:hAnsiTheme="minorHAnsi" w:cstheme="minorHAnsi"/>
                <w:bCs w:val="0"/>
                <w:sz w:val="22"/>
                <w:szCs w:val="22"/>
              </w:rPr>
              <w:t xml:space="preserve"> plant introductions (PI) </w:t>
            </w:r>
            <w:r w:rsidR="00652827">
              <w:rPr>
                <w:rFonts w:asciiTheme="minorHAnsi" w:hAnsiTheme="minorHAnsi" w:cstheme="minorHAnsi"/>
                <w:bCs w:val="0"/>
                <w:sz w:val="22"/>
                <w:szCs w:val="22"/>
              </w:rPr>
              <w:t xml:space="preserve">and </w:t>
            </w:r>
            <w:r w:rsidR="00652827" w:rsidRPr="00652827">
              <w:rPr>
                <w:rFonts w:asciiTheme="minorHAnsi" w:hAnsiTheme="minorHAnsi" w:cstheme="minorHAnsi"/>
                <w:bCs w:val="0"/>
                <w:sz w:val="22"/>
                <w:szCs w:val="22"/>
              </w:rPr>
              <w:t>in our breeding program.</w:t>
            </w:r>
          </w:p>
          <w:p w14:paraId="00C6E207" w14:textId="77777777" w:rsidR="00593FFD" w:rsidRDefault="00593FFD" w:rsidP="00C82446">
            <w:pPr>
              <w:ind w:left="350" w:right="270" w:hanging="90"/>
              <w:rPr>
                <w:rFonts w:asciiTheme="minorHAnsi" w:hAnsiTheme="minorHAnsi" w:cstheme="minorHAnsi"/>
                <w:bCs w:val="0"/>
                <w:sz w:val="22"/>
                <w:szCs w:val="22"/>
              </w:rPr>
            </w:pPr>
          </w:p>
          <w:p w14:paraId="2C203E17" w14:textId="4B5A8E0F" w:rsidR="00B6441E" w:rsidRPr="00F31AD9" w:rsidRDefault="00B6441E" w:rsidP="00C82446">
            <w:pPr>
              <w:ind w:left="350" w:right="270" w:hanging="90"/>
              <w:rPr>
                <w:rFonts w:asciiTheme="minorHAnsi" w:hAnsiTheme="minorHAnsi" w:cstheme="minorHAnsi"/>
                <w:bCs w:val="0"/>
                <w:sz w:val="22"/>
                <w:szCs w:val="22"/>
              </w:rPr>
            </w:pPr>
            <w:r w:rsidRPr="00F31AD9">
              <w:rPr>
                <w:rFonts w:asciiTheme="minorHAnsi" w:hAnsiTheme="minorHAnsi" w:cstheme="minorHAnsi"/>
                <w:b/>
                <w:sz w:val="22"/>
                <w:szCs w:val="22"/>
              </w:rPr>
              <w:t>OBJECTIVE 2</w:t>
            </w:r>
            <w:r w:rsidRPr="00F31AD9">
              <w:rPr>
                <w:rFonts w:asciiTheme="minorHAnsi" w:hAnsiTheme="minorHAnsi" w:cstheme="minorHAnsi"/>
                <w:bCs w:val="0"/>
                <w:sz w:val="22"/>
                <w:szCs w:val="22"/>
              </w:rPr>
              <w:t>:</w:t>
            </w:r>
            <w:r w:rsidRPr="00F31AD9">
              <w:rPr>
                <w:rFonts w:asciiTheme="minorHAnsi" w:hAnsiTheme="minorHAnsi" w:cstheme="minorHAnsi"/>
                <w:b/>
                <w:sz w:val="22"/>
                <w:szCs w:val="22"/>
              </w:rPr>
              <w:t xml:space="preserve"> </w:t>
            </w:r>
            <w:r w:rsidRPr="00F31AD9">
              <w:rPr>
                <w:rFonts w:asciiTheme="minorHAnsi" w:hAnsiTheme="minorHAnsi" w:cstheme="minorHAnsi"/>
                <w:bCs w:val="0"/>
                <w:sz w:val="22"/>
                <w:szCs w:val="22"/>
              </w:rPr>
              <w:t>Genomic studies to identify significant marker-trait associations to dicamba tolerance</w:t>
            </w:r>
            <w:r w:rsidR="005B1B09">
              <w:rPr>
                <w:rFonts w:asciiTheme="minorHAnsi" w:hAnsiTheme="minorHAnsi" w:cstheme="minorHAnsi"/>
                <w:bCs w:val="0"/>
                <w:sz w:val="22"/>
                <w:szCs w:val="22"/>
              </w:rPr>
              <w:t>.</w:t>
            </w:r>
          </w:p>
          <w:p w14:paraId="6BFAAFF3" w14:textId="77777777" w:rsidR="00B6441E" w:rsidRPr="00F31AD9" w:rsidRDefault="00B6441E" w:rsidP="00C82446">
            <w:pPr>
              <w:ind w:left="350" w:right="270" w:hanging="90"/>
              <w:rPr>
                <w:rFonts w:asciiTheme="minorHAnsi" w:hAnsiTheme="minorHAnsi" w:cstheme="minorHAnsi"/>
                <w:bCs w:val="0"/>
                <w:sz w:val="22"/>
                <w:szCs w:val="22"/>
              </w:rPr>
            </w:pPr>
          </w:p>
          <w:p w14:paraId="5CA9FFE9" w14:textId="5E42BD5C" w:rsidR="00B6441E" w:rsidRPr="00252B55" w:rsidRDefault="00B6441E" w:rsidP="00252B55">
            <w:pPr>
              <w:ind w:left="350" w:right="270" w:hanging="90"/>
              <w:jc w:val="both"/>
              <w:rPr>
                <w:rFonts w:asciiTheme="minorHAnsi" w:hAnsiTheme="minorHAnsi" w:cstheme="minorHAnsi"/>
                <w:bCs w:val="0"/>
                <w:sz w:val="22"/>
                <w:szCs w:val="22"/>
              </w:rPr>
            </w:pPr>
            <w:r w:rsidRPr="00F31AD9">
              <w:rPr>
                <w:rFonts w:asciiTheme="minorHAnsi" w:hAnsiTheme="minorHAnsi" w:cstheme="minorHAnsi"/>
                <w:b/>
                <w:sz w:val="22"/>
                <w:szCs w:val="22"/>
              </w:rPr>
              <w:t xml:space="preserve">Dicamba QTL mapping </w:t>
            </w:r>
            <w:r>
              <w:rPr>
                <w:rFonts w:asciiTheme="minorHAnsi" w:hAnsiTheme="minorHAnsi" w:cstheme="minorHAnsi"/>
                <w:b/>
                <w:sz w:val="22"/>
                <w:szCs w:val="22"/>
              </w:rPr>
              <w:t>p</w:t>
            </w:r>
            <w:r w:rsidRPr="00F31AD9">
              <w:rPr>
                <w:rFonts w:asciiTheme="minorHAnsi" w:hAnsiTheme="minorHAnsi" w:cstheme="minorHAnsi"/>
                <w:b/>
                <w:sz w:val="22"/>
                <w:szCs w:val="22"/>
              </w:rPr>
              <w:t>opulation</w:t>
            </w:r>
            <w:r w:rsidR="00043925">
              <w:rPr>
                <w:rFonts w:asciiTheme="minorHAnsi" w:hAnsiTheme="minorHAnsi" w:cstheme="minorHAnsi"/>
                <w:b/>
                <w:sz w:val="22"/>
                <w:szCs w:val="22"/>
              </w:rPr>
              <w:t>s</w:t>
            </w:r>
            <w:r w:rsidRPr="00F31AD9">
              <w:rPr>
                <w:rFonts w:asciiTheme="minorHAnsi" w:hAnsiTheme="minorHAnsi" w:cstheme="minorHAnsi"/>
                <w:b/>
                <w:sz w:val="22"/>
                <w:szCs w:val="22"/>
              </w:rPr>
              <w:t>:</w:t>
            </w:r>
            <w:r w:rsidR="009E4556" w:rsidRPr="005E5EA6">
              <w:rPr>
                <w:rFonts w:asciiTheme="minorHAnsi" w:hAnsiTheme="minorHAnsi" w:cstheme="minorHAnsi"/>
                <w:bCs w:val="0"/>
                <w:sz w:val="22"/>
                <w:szCs w:val="22"/>
              </w:rPr>
              <w:t xml:space="preserve"> </w:t>
            </w:r>
            <w:r w:rsidR="00B21F20" w:rsidRPr="00FE4BCC">
              <w:rPr>
                <w:rFonts w:asciiTheme="minorHAnsi" w:hAnsiTheme="minorHAnsi" w:cstheme="minorHAnsi"/>
                <w:bCs w:val="0"/>
                <w:sz w:val="22"/>
                <w:szCs w:val="22"/>
              </w:rPr>
              <w:t>T</w:t>
            </w:r>
            <w:r w:rsidR="00B21F20" w:rsidRPr="005E5EA6">
              <w:rPr>
                <w:rFonts w:asciiTheme="minorHAnsi" w:hAnsiTheme="minorHAnsi" w:cstheme="minorHAnsi"/>
                <w:bCs w:val="0"/>
                <w:sz w:val="22"/>
                <w:szCs w:val="22"/>
              </w:rPr>
              <w:t xml:space="preserve">wo </w:t>
            </w:r>
            <w:r w:rsidR="00B21F20">
              <w:rPr>
                <w:rFonts w:asciiTheme="minorHAnsi" w:hAnsiTheme="minorHAnsi" w:cstheme="minorHAnsi"/>
                <w:bCs w:val="0"/>
                <w:sz w:val="22"/>
                <w:szCs w:val="22"/>
              </w:rPr>
              <w:t xml:space="preserve">RIL </w:t>
            </w:r>
            <w:r w:rsidR="00B21F20" w:rsidRPr="005E5EA6">
              <w:rPr>
                <w:rFonts w:asciiTheme="minorHAnsi" w:hAnsiTheme="minorHAnsi" w:cstheme="minorHAnsi"/>
                <w:bCs w:val="0"/>
                <w:sz w:val="22"/>
                <w:szCs w:val="22"/>
              </w:rPr>
              <w:t xml:space="preserve">mapping populations </w:t>
            </w:r>
            <w:r w:rsidR="00B21F20">
              <w:rPr>
                <w:rFonts w:asciiTheme="minorHAnsi" w:hAnsiTheme="minorHAnsi" w:cstheme="minorHAnsi"/>
                <w:bCs w:val="0"/>
                <w:sz w:val="22"/>
                <w:szCs w:val="22"/>
              </w:rPr>
              <w:t>(</w:t>
            </w:r>
            <w:r w:rsidR="00B21F20" w:rsidRPr="009304DD">
              <w:rPr>
                <w:rFonts w:asciiTheme="minorHAnsi" w:hAnsiTheme="minorHAnsi" w:cstheme="minorHAnsi"/>
                <w:bCs w:val="0"/>
                <w:sz w:val="22"/>
                <w:szCs w:val="22"/>
              </w:rPr>
              <w:t xml:space="preserve">S16-9666 </w:t>
            </w:r>
            <w:r w:rsidR="00B21F20">
              <w:rPr>
                <w:rFonts w:asciiTheme="minorHAnsi" w:hAnsiTheme="minorHAnsi" w:cstheme="minorHAnsi"/>
                <w:bCs w:val="0"/>
                <w:sz w:val="22"/>
                <w:szCs w:val="22"/>
              </w:rPr>
              <w:t xml:space="preserve">(susceptible) </w:t>
            </w:r>
            <w:r w:rsidR="00B21F20" w:rsidRPr="009304DD">
              <w:rPr>
                <w:rFonts w:asciiTheme="minorHAnsi" w:hAnsiTheme="minorHAnsi" w:cstheme="minorHAnsi"/>
                <w:bCs w:val="0"/>
                <w:sz w:val="22"/>
                <w:szCs w:val="22"/>
              </w:rPr>
              <w:t>x PI</w:t>
            </w:r>
            <w:r w:rsidR="00B21F20">
              <w:rPr>
                <w:rFonts w:asciiTheme="minorHAnsi" w:hAnsiTheme="minorHAnsi" w:cstheme="minorHAnsi"/>
                <w:bCs w:val="0"/>
                <w:sz w:val="22"/>
                <w:szCs w:val="22"/>
              </w:rPr>
              <w:t xml:space="preserve"> </w:t>
            </w:r>
            <w:r w:rsidR="00B21F20" w:rsidRPr="009304DD">
              <w:rPr>
                <w:rFonts w:asciiTheme="minorHAnsi" w:hAnsiTheme="minorHAnsi" w:cstheme="minorHAnsi"/>
                <w:bCs w:val="0"/>
                <w:sz w:val="22"/>
                <w:szCs w:val="22"/>
              </w:rPr>
              <w:t>603497</w:t>
            </w:r>
            <w:r w:rsidR="00B21F20">
              <w:rPr>
                <w:rFonts w:asciiTheme="minorHAnsi" w:hAnsiTheme="minorHAnsi" w:cstheme="minorHAnsi"/>
                <w:bCs w:val="0"/>
                <w:sz w:val="22"/>
                <w:szCs w:val="22"/>
              </w:rPr>
              <w:t xml:space="preserve"> tolerant) and</w:t>
            </w:r>
            <w:r w:rsidR="00B21F20" w:rsidRPr="00F65453">
              <w:rPr>
                <w:rFonts w:asciiTheme="minorHAnsi" w:hAnsiTheme="minorHAnsi" w:cstheme="minorHAnsi"/>
                <w:bCs w:val="0"/>
                <w:sz w:val="22"/>
                <w:szCs w:val="22"/>
              </w:rPr>
              <w:t xml:space="preserve"> S13-2743</w:t>
            </w:r>
            <w:r w:rsidR="00B21F20">
              <w:rPr>
                <w:rFonts w:asciiTheme="minorHAnsi" w:hAnsiTheme="minorHAnsi" w:cstheme="minorHAnsi"/>
                <w:bCs w:val="0"/>
                <w:sz w:val="22"/>
                <w:szCs w:val="22"/>
              </w:rPr>
              <w:t xml:space="preserve"> (susceptible)</w:t>
            </w:r>
            <w:r w:rsidR="00B21F20" w:rsidRPr="00F65453">
              <w:rPr>
                <w:rFonts w:asciiTheme="minorHAnsi" w:hAnsiTheme="minorHAnsi" w:cstheme="minorHAnsi"/>
                <w:bCs w:val="0"/>
                <w:sz w:val="22"/>
                <w:szCs w:val="22"/>
              </w:rPr>
              <w:t xml:space="preserve"> x PI</w:t>
            </w:r>
            <w:r w:rsidR="00B21F20">
              <w:rPr>
                <w:rFonts w:asciiTheme="minorHAnsi" w:hAnsiTheme="minorHAnsi" w:cstheme="minorHAnsi"/>
                <w:bCs w:val="0"/>
                <w:sz w:val="22"/>
                <w:szCs w:val="22"/>
              </w:rPr>
              <w:t xml:space="preserve"> </w:t>
            </w:r>
            <w:r w:rsidR="00B21F20" w:rsidRPr="00F65453">
              <w:rPr>
                <w:rFonts w:asciiTheme="minorHAnsi" w:hAnsiTheme="minorHAnsi" w:cstheme="minorHAnsi"/>
                <w:bCs w:val="0"/>
                <w:sz w:val="22"/>
                <w:szCs w:val="22"/>
              </w:rPr>
              <w:t>567357</w:t>
            </w:r>
            <w:r w:rsidR="00B21F20">
              <w:rPr>
                <w:rFonts w:asciiTheme="minorHAnsi" w:hAnsiTheme="minorHAnsi" w:cstheme="minorHAnsi"/>
                <w:bCs w:val="0"/>
                <w:sz w:val="22"/>
                <w:szCs w:val="22"/>
              </w:rPr>
              <w:t xml:space="preserve"> (tolerant)) </w:t>
            </w:r>
            <w:r w:rsidR="00B21F20" w:rsidRPr="005E5EA6">
              <w:rPr>
                <w:rFonts w:asciiTheme="minorHAnsi" w:hAnsiTheme="minorHAnsi" w:cstheme="minorHAnsi"/>
                <w:bCs w:val="0"/>
                <w:sz w:val="22"/>
                <w:szCs w:val="22"/>
              </w:rPr>
              <w:t xml:space="preserve">were </w:t>
            </w:r>
            <w:r w:rsidR="00B21F20">
              <w:rPr>
                <w:rFonts w:asciiTheme="minorHAnsi" w:hAnsiTheme="minorHAnsi" w:cstheme="minorHAnsi"/>
                <w:bCs w:val="0"/>
                <w:sz w:val="22"/>
                <w:szCs w:val="22"/>
              </w:rPr>
              <w:t xml:space="preserve">visually </w:t>
            </w:r>
            <w:r w:rsidR="00B21F20" w:rsidRPr="005E5EA6">
              <w:rPr>
                <w:rFonts w:asciiTheme="minorHAnsi" w:hAnsiTheme="minorHAnsi" w:cstheme="minorHAnsi"/>
                <w:bCs w:val="0"/>
                <w:sz w:val="22"/>
                <w:szCs w:val="22"/>
              </w:rPr>
              <w:t>phenot</w:t>
            </w:r>
            <w:r w:rsidR="00B21F20">
              <w:rPr>
                <w:rFonts w:asciiTheme="minorHAnsi" w:hAnsiTheme="minorHAnsi" w:cstheme="minorHAnsi"/>
                <w:bCs w:val="0"/>
                <w:sz w:val="22"/>
                <w:szCs w:val="22"/>
              </w:rPr>
              <w:t>yped</w:t>
            </w:r>
            <w:r w:rsidR="00B21F20" w:rsidRPr="005E5EA6">
              <w:rPr>
                <w:rFonts w:asciiTheme="minorHAnsi" w:hAnsiTheme="minorHAnsi" w:cstheme="minorHAnsi"/>
                <w:bCs w:val="0"/>
                <w:sz w:val="22"/>
                <w:szCs w:val="22"/>
              </w:rPr>
              <w:t xml:space="preserve"> at the R3-R</w:t>
            </w:r>
            <w:r w:rsidR="00B21F20">
              <w:rPr>
                <w:rFonts w:asciiTheme="minorHAnsi" w:hAnsiTheme="minorHAnsi" w:cstheme="minorHAnsi"/>
                <w:bCs w:val="0"/>
                <w:sz w:val="22"/>
                <w:szCs w:val="22"/>
              </w:rPr>
              <w:t>4</w:t>
            </w:r>
            <w:r w:rsidR="00B21F20" w:rsidRPr="005E5EA6">
              <w:rPr>
                <w:rFonts w:asciiTheme="minorHAnsi" w:hAnsiTheme="minorHAnsi" w:cstheme="minorHAnsi"/>
                <w:bCs w:val="0"/>
                <w:sz w:val="22"/>
                <w:szCs w:val="22"/>
              </w:rPr>
              <w:t xml:space="preserve"> </w:t>
            </w:r>
            <w:r w:rsidR="00B21F20">
              <w:rPr>
                <w:rFonts w:asciiTheme="minorHAnsi" w:hAnsiTheme="minorHAnsi" w:cstheme="minorHAnsi"/>
                <w:bCs w:val="0"/>
                <w:sz w:val="22"/>
                <w:szCs w:val="22"/>
              </w:rPr>
              <w:t xml:space="preserve">growth </w:t>
            </w:r>
            <w:r w:rsidR="00B21F20" w:rsidRPr="005E5EA6">
              <w:rPr>
                <w:rFonts w:asciiTheme="minorHAnsi" w:hAnsiTheme="minorHAnsi" w:cstheme="minorHAnsi"/>
                <w:bCs w:val="0"/>
                <w:sz w:val="22"/>
                <w:szCs w:val="22"/>
              </w:rPr>
              <w:t xml:space="preserve">stages </w:t>
            </w:r>
            <w:r w:rsidR="00B21F20">
              <w:rPr>
                <w:rFonts w:asciiTheme="minorHAnsi" w:hAnsiTheme="minorHAnsi" w:cstheme="minorHAnsi"/>
                <w:bCs w:val="0"/>
                <w:sz w:val="22"/>
                <w:szCs w:val="22"/>
              </w:rPr>
              <w:t>for dicamba tolerance d</w:t>
            </w:r>
            <w:r w:rsidR="00B21F20" w:rsidRPr="005E5EA6">
              <w:rPr>
                <w:rFonts w:asciiTheme="minorHAnsi" w:hAnsiTheme="minorHAnsi" w:cstheme="minorHAnsi"/>
                <w:bCs w:val="0"/>
                <w:sz w:val="22"/>
                <w:szCs w:val="22"/>
              </w:rPr>
              <w:t>uring the summer of 2023</w:t>
            </w:r>
            <w:r w:rsidR="00B21F20">
              <w:rPr>
                <w:rFonts w:asciiTheme="minorHAnsi" w:hAnsiTheme="minorHAnsi" w:cstheme="minorHAnsi"/>
                <w:bCs w:val="0"/>
                <w:sz w:val="22"/>
                <w:szCs w:val="22"/>
              </w:rPr>
              <w:t xml:space="preserve"> in Arkansas and Missouri. </w:t>
            </w:r>
            <w:r w:rsidR="009E4556" w:rsidRPr="005E5EA6">
              <w:rPr>
                <w:rFonts w:asciiTheme="minorHAnsi" w:hAnsiTheme="minorHAnsi" w:cstheme="minorHAnsi"/>
                <w:bCs w:val="0"/>
                <w:sz w:val="22"/>
                <w:szCs w:val="22"/>
              </w:rPr>
              <w:t>During the summer of 202</w:t>
            </w:r>
            <w:r w:rsidR="00252B55">
              <w:rPr>
                <w:rFonts w:asciiTheme="minorHAnsi" w:hAnsiTheme="minorHAnsi" w:cstheme="minorHAnsi"/>
                <w:bCs w:val="0"/>
                <w:sz w:val="22"/>
                <w:szCs w:val="22"/>
              </w:rPr>
              <w:t>4</w:t>
            </w:r>
            <w:r w:rsidR="009E4556" w:rsidRPr="005E5EA6">
              <w:rPr>
                <w:rFonts w:asciiTheme="minorHAnsi" w:hAnsiTheme="minorHAnsi" w:cstheme="minorHAnsi"/>
                <w:bCs w:val="0"/>
                <w:sz w:val="22"/>
                <w:szCs w:val="22"/>
              </w:rPr>
              <w:t xml:space="preserve">, </w:t>
            </w:r>
            <w:r w:rsidR="00252B55">
              <w:rPr>
                <w:rFonts w:asciiTheme="minorHAnsi" w:hAnsiTheme="minorHAnsi" w:cstheme="minorHAnsi"/>
                <w:bCs w:val="0"/>
                <w:sz w:val="22"/>
                <w:szCs w:val="22"/>
              </w:rPr>
              <w:t xml:space="preserve">we will </w:t>
            </w:r>
            <w:r w:rsidR="00F57A67">
              <w:rPr>
                <w:rFonts w:asciiTheme="minorHAnsi" w:hAnsiTheme="minorHAnsi" w:cstheme="minorHAnsi"/>
                <w:bCs w:val="0"/>
                <w:sz w:val="22"/>
                <w:szCs w:val="22"/>
              </w:rPr>
              <w:t>re-</w:t>
            </w:r>
            <w:r w:rsidR="00252B55">
              <w:rPr>
                <w:rFonts w:asciiTheme="minorHAnsi" w:hAnsiTheme="minorHAnsi" w:cstheme="minorHAnsi"/>
                <w:bCs w:val="0"/>
                <w:sz w:val="22"/>
                <w:szCs w:val="22"/>
              </w:rPr>
              <w:t>evaluate</w:t>
            </w:r>
            <w:r w:rsidR="002A2225">
              <w:rPr>
                <w:rFonts w:asciiTheme="minorHAnsi" w:hAnsiTheme="minorHAnsi" w:cstheme="minorHAnsi"/>
                <w:bCs w:val="0"/>
                <w:sz w:val="22"/>
                <w:szCs w:val="22"/>
              </w:rPr>
              <w:t xml:space="preserve"> t</w:t>
            </w:r>
            <w:r w:rsidRPr="005E5EA6">
              <w:rPr>
                <w:rFonts w:asciiTheme="minorHAnsi" w:hAnsiTheme="minorHAnsi" w:cstheme="minorHAnsi"/>
                <w:bCs w:val="0"/>
                <w:sz w:val="22"/>
                <w:szCs w:val="22"/>
              </w:rPr>
              <w:t xml:space="preserve">wo </w:t>
            </w:r>
            <w:r w:rsidR="00BF3816">
              <w:rPr>
                <w:rFonts w:asciiTheme="minorHAnsi" w:hAnsiTheme="minorHAnsi" w:cstheme="minorHAnsi"/>
                <w:bCs w:val="0"/>
                <w:sz w:val="22"/>
                <w:szCs w:val="22"/>
              </w:rPr>
              <w:t xml:space="preserve">RIL </w:t>
            </w:r>
            <w:r w:rsidRPr="005E5EA6">
              <w:rPr>
                <w:rFonts w:asciiTheme="minorHAnsi" w:hAnsiTheme="minorHAnsi" w:cstheme="minorHAnsi"/>
                <w:bCs w:val="0"/>
                <w:sz w:val="22"/>
                <w:szCs w:val="22"/>
              </w:rPr>
              <w:t>mapping populations</w:t>
            </w:r>
            <w:r w:rsidR="002A2225">
              <w:rPr>
                <w:rFonts w:asciiTheme="minorHAnsi" w:hAnsiTheme="minorHAnsi" w:cstheme="minorHAnsi"/>
                <w:bCs w:val="0"/>
                <w:sz w:val="22"/>
                <w:szCs w:val="22"/>
              </w:rPr>
              <w:t xml:space="preserve"> </w:t>
            </w:r>
            <w:r>
              <w:rPr>
                <w:rFonts w:asciiTheme="minorHAnsi" w:hAnsiTheme="minorHAnsi" w:cstheme="minorHAnsi"/>
                <w:bCs w:val="0"/>
                <w:sz w:val="22"/>
                <w:szCs w:val="22"/>
              </w:rPr>
              <w:t>for dicamba tolerance</w:t>
            </w:r>
            <w:r w:rsidRPr="005E5EA6">
              <w:rPr>
                <w:rFonts w:asciiTheme="minorHAnsi" w:hAnsiTheme="minorHAnsi" w:cstheme="minorHAnsi"/>
                <w:bCs w:val="0"/>
                <w:sz w:val="22"/>
                <w:szCs w:val="22"/>
              </w:rPr>
              <w:t>.</w:t>
            </w:r>
            <w:r w:rsidR="005B1B09">
              <w:rPr>
                <w:rFonts w:asciiTheme="minorHAnsi" w:hAnsiTheme="minorHAnsi" w:cstheme="minorHAnsi"/>
                <w:bCs w:val="0"/>
                <w:sz w:val="22"/>
                <w:szCs w:val="22"/>
              </w:rPr>
              <w:t xml:space="preserve"> </w:t>
            </w:r>
            <w:r w:rsidR="00971969">
              <w:rPr>
                <w:rFonts w:asciiTheme="minorHAnsi" w:hAnsiTheme="minorHAnsi" w:cstheme="minorHAnsi"/>
                <w:bCs w:val="0"/>
                <w:sz w:val="22"/>
                <w:szCs w:val="22"/>
              </w:rPr>
              <w:t xml:space="preserve">Those RILs will be planted in AR and MO as </w:t>
            </w:r>
            <w:r w:rsidR="00D4403D">
              <w:rPr>
                <w:rFonts w:asciiTheme="minorHAnsi" w:hAnsiTheme="minorHAnsi" w:cstheme="minorHAnsi"/>
                <w:bCs w:val="0"/>
                <w:sz w:val="22"/>
                <w:szCs w:val="22"/>
              </w:rPr>
              <w:t xml:space="preserve">single row with 3 replications. </w:t>
            </w:r>
            <w:r w:rsidR="008C06AF">
              <w:rPr>
                <w:rFonts w:asciiTheme="minorHAnsi" w:hAnsiTheme="minorHAnsi" w:cstheme="minorHAnsi"/>
                <w:bCs w:val="0"/>
                <w:sz w:val="22"/>
                <w:szCs w:val="22"/>
              </w:rPr>
              <w:t>Combined d</w:t>
            </w:r>
            <w:r>
              <w:rPr>
                <w:rFonts w:asciiTheme="minorHAnsi" w:hAnsiTheme="minorHAnsi" w:cstheme="minorHAnsi"/>
                <w:bCs w:val="0"/>
                <w:sz w:val="22"/>
                <w:szCs w:val="22"/>
              </w:rPr>
              <w:t xml:space="preserve">ata </w:t>
            </w:r>
            <w:r w:rsidR="008C06AF">
              <w:rPr>
                <w:rFonts w:asciiTheme="minorHAnsi" w:hAnsiTheme="minorHAnsi" w:cstheme="minorHAnsi"/>
                <w:bCs w:val="0"/>
                <w:sz w:val="22"/>
                <w:szCs w:val="22"/>
              </w:rPr>
              <w:t xml:space="preserve">for two years (2023-2024) </w:t>
            </w:r>
            <w:r>
              <w:rPr>
                <w:rFonts w:asciiTheme="minorHAnsi" w:hAnsiTheme="minorHAnsi" w:cstheme="minorHAnsi"/>
                <w:bCs w:val="0"/>
                <w:sz w:val="22"/>
                <w:szCs w:val="22"/>
              </w:rPr>
              <w:t xml:space="preserve">from tolerance </w:t>
            </w:r>
            <w:r w:rsidR="00D4403D">
              <w:rPr>
                <w:rFonts w:asciiTheme="minorHAnsi" w:hAnsiTheme="minorHAnsi" w:cstheme="minorHAnsi"/>
                <w:bCs w:val="0"/>
                <w:sz w:val="22"/>
                <w:szCs w:val="22"/>
              </w:rPr>
              <w:t xml:space="preserve">visual </w:t>
            </w:r>
            <w:r>
              <w:rPr>
                <w:rFonts w:asciiTheme="minorHAnsi" w:hAnsiTheme="minorHAnsi" w:cstheme="minorHAnsi"/>
                <w:bCs w:val="0"/>
                <w:sz w:val="22"/>
                <w:szCs w:val="22"/>
              </w:rPr>
              <w:t>ratings</w:t>
            </w:r>
            <w:r w:rsidRPr="005E5EA6">
              <w:rPr>
                <w:rFonts w:asciiTheme="minorHAnsi" w:hAnsiTheme="minorHAnsi" w:cstheme="minorHAnsi"/>
                <w:bCs w:val="0"/>
                <w:sz w:val="22"/>
                <w:szCs w:val="22"/>
              </w:rPr>
              <w:t xml:space="preserve"> </w:t>
            </w:r>
            <w:r w:rsidR="005B1B09">
              <w:rPr>
                <w:rFonts w:asciiTheme="minorHAnsi" w:hAnsiTheme="minorHAnsi" w:cstheme="minorHAnsi"/>
                <w:bCs w:val="0"/>
                <w:sz w:val="22"/>
                <w:szCs w:val="22"/>
              </w:rPr>
              <w:t xml:space="preserve">on each genotype </w:t>
            </w:r>
            <w:r w:rsidR="002A2225">
              <w:rPr>
                <w:rFonts w:asciiTheme="minorHAnsi" w:hAnsiTheme="minorHAnsi" w:cstheme="minorHAnsi"/>
                <w:bCs w:val="0"/>
                <w:sz w:val="22"/>
                <w:szCs w:val="22"/>
              </w:rPr>
              <w:t xml:space="preserve">will be used </w:t>
            </w:r>
            <w:r w:rsidRPr="005E5EA6">
              <w:rPr>
                <w:rFonts w:asciiTheme="minorHAnsi" w:hAnsiTheme="minorHAnsi" w:cstheme="minorHAnsi"/>
                <w:bCs w:val="0"/>
                <w:sz w:val="22"/>
                <w:szCs w:val="22"/>
              </w:rPr>
              <w:t xml:space="preserve">for detailed mapping analysis, providing a deeper comprehension of the genetic factors contributing to </w:t>
            </w:r>
            <w:r>
              <w:rPr>
                <w:rFonts w:asciiTheme="minorHAnsi" w:hAnsiTheme="minorHAnsi" w:cstheme="minorHAnsi"/>
                <w:bCs w:val="0"/>
                <w:sz w:val="22"/>
                <w:szCs w:val="22"/>
              </w:rPr>
              <w:t xml:space="preserve">non-GMO </w:t>
            </w:r>
            <w:r w:rsidRPr="005E5EA6">
              <w:rPr>
                <w:rFonts w:asciiTheme="minorHAnsi" w:hAnsiTheme="minorHAnsi" w:cstheme="minorHAnsi"/>
                <w:bCs w:val="0"/>
                <w:sz w:val="22"/>
                <w:szCs w:val="22"/>
              </w:rPr>
              <w:t>tolerance.</w:t>
            </w:r>
            <w:r>
              <w:rPr>
                <w:rFonts w:asciiTheme="minorHAnsi" w:hAnsiTheme="minorHAnsi" w:cstheme="minorHAnsi"/>
                <w:bCs w:val="0"/>
                <w:sz w:val="22"/>
                <w:szCs w:val="22"/>
              </w:rPr>
              <w:t xml:space="preserve"> </w:t>
            </w:r>
          </w:p>
        </w:tc>
      </w:tr>
    </w:tbl>
    <w:p w14:paraId="257B50EC" w14:textId="3FE751D7" w:rsidR="0025429E" w:rsidRPr="00F65453" w:rsidRDefault="0025429E" w:rsidP="00E54945"/>
    <w:sectPr w:rsidR="0025429E" w:rsidRPr="00F65453" w:rsidSect="00B62C15">
      <w:headerReference w:type="first" r:id="rId10"/>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0C2C2" w14:textId="77777777" w:rsidR="00B62C15" w:rsidRDefault="00B62C15" w:rsidP="00BD1E89">
      <w:pPr>
        <w:spacing w:line="240" w:lineRule="auto"/>
      </w:pPr>
      <w:r>
        <w:separator/>
      </w:r>
    </w:p>
  </w:endnote>
  <w:endnote w:type="continuationSeparator" w:id="0">
    <w:p w14:paraId="01C2D03D" w14:textId="77777777" w:rsidR="00B62C15" w:rsidRDefault="00B62C15" w:rsidP="00BD1E89">
      <w:pPr>
        <w:spacing w:line="240" w:lineRule="auto"/>
      </w:pPr>
      <w:r>
        <w:continuationSeparator/>
      </w:r>
    </w:p>
  </w:endnote>
  <w:endnote w:type="continuationNotice" w:id="1">
    <w:p w14:paraId="12870C4B" w14:textId="77777777" w:rsidR="00B62C15" w:rsidRDefault="00B62C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F9F1" w14:textId="77777777" w:rsidR="00B62C15" w:rsidRDefault="00B62C15" w:rsidP="00BD1E89">
      <w:pPr>
        <w:spacing w:line="240" w:lineRule="auto"/>
      </w:pPr>
      <w:r>
        <w:separator/>
      </w:r>
    </w:p>
  </w:footnote>
  <w:footnote w:type="continuationSeparator" w:id="0">
    <w:p w14:paraId="2B14E5DE" w14:textId="77777777" w:rsidR="00B62C15" w:rsidRDefault="00B62C15" w:rsidP="00BD1E89">
      <w:pPr>
        <w:spacing w:line="240" w:lineRule="auto"/>
      </w:pPr>
      <w:r>
        <w:continuationSeparator/>
      </w:r>
    </w:p>
  </w:footnote>
  <w:footnote w:type="continuationNotice" w:id="1">
    <w:p w14:paraId="69949C37" w14:textId="77777777" w:rsidR="00B62C15" w:rsidRDefault="00B62C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8FE4" w14:textId="593B266B" w:rsidR="00FF4F4F" w:rsidRPr="00981460" w:rsidRDefault="000A4D16" w:rsidP="00981460">
    <w:pPr>
      <w:pStyle w:val="Title"/>
      <w:jc w:val="right"/>
      <w:rPr>
        <w:sz w:val="24"/>
        <w:szCs w:val="24"/>
      </w:rPr>
    </w:pPr>
    <w:r>
      <w:rPr>
        <w:sz w:val="24"/>
        <w:szCs w:val="24"/>
      </w:rPr>
      <w:t>Mid-South Soybean Board</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852B7"/>
    <w:multiLevelType w:val="hybridMultilevel"/>
    <w:tmpl w:val="221C0DDC"/>
    <w:lvl w:ilvl="0" w:tplc="8DF2081A">
      <w:start w:val="202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8186E"/>
    <w:multiLevelType w:val="hybridMultilevel"/>
    <w:tmpl w:val="BCACA616"/>
    <w:lvl w:ilvl="0" w:tplc="8FA05CB4">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4067637A"/>
    <w:multiLevelType w:val="multilevel"/>
    <w:tmpl w:val="1EA05BF4"/>
    <w:lvl w:ilvl="0">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D15E74"/>
    <w:multiLevelType w:val="hybridMultilevel"/>
    <w:tmpl w:val="9160748C"/>
    <w:lvl w:ilvl="0" w:tplc="7A4291B8">
      <w:start w:val="1"/>
      <w:numFmt w:val="bullet"/>
      <w:lvlText w:val="•"/>
      <w:lvlJc w:val="left"/>
      <w:pPr>
        <w:tabs>
          <w:tab w:val="num" w:pos="720"/>
        </w:tabs>
        <w:ind w:left="720" w:hanging="360"/>
      </w:pPr>
      <w:rPr>
        <w:rFonts w:ascii="Arial" w:hAnsi="Arial" w:hint="default"/>
      </w:rPr>
    </w:lvl>
    <w:lvl w:ilvl="1" w:tplc="DE9CB2C0" w:tentative="1">
      <w:start w:val="1"/>
      <w:numFmt w:val="bullet"/>
      <w:lvlText w:val="•"/>
      <w:lvlJc w:val="left"/>
      <w:pPr>
        <w:tabs>
          <w:tab w:val="num" w:pos="1440"/>
        </w:tabs>
        <w:ind w:left="1440" w:hanging="360"/>
      </w:pPr>
      <w:rPr>
        <w:rFonts w:ascii="Arial" w:hAnsi="Arial" w:hint="default"/>
      </w:rPr>
    </w:lvl>
    <w:lvl w:ilvl="2" w:tplc="F65E1748" w:tentative="1">
      <w:start w:val="1"/>
      <w:numFmt w:val="bullet"/>
      <w:lvlText w:val="•"/>
      <w:lvlJc w:val="left"/>
      <w:pPr>
        <w:tabs>
          <w:tab w:val="num" w:pos="2160"/>
        </w:tabs>
        <w:ind w:left="2160" w:hanging="360"/>
      </w:pPr>
      <w:rPr>
        <w:rFonts w:ascii="Arial" w:hAnsi="Arial" w:hint="default"/>
      </w:rPr>
    </w:lvl>
    <w:lvl w:ilvl="3" w:tplc="ABFC867C" w:tentative="1">
      <w:start w:val="1"/>
      <w:numFmt w:val="bullet"/>
      <w:lvlText w:val="•"/>
      <w:lvlJc w:val="left"/>
      <w:pPr>
        <w:tabs>
          <w:tab w:val="num" w:pos="2880"/>
        </w:tabs>
        <w:ind w:left="2880" w:hanging="360"/>
      </w:pPr>
      <w:rPr>
        <w:rFonts w:ascii="Arial" w:hAnsi="Arial" w:hint="default"/>
      </w:rPr>
    </w:lvl>
    <w:lvl w:ilvl="4" w:tplc="C0AC24F8" w:tentative="1">
      <w:start w:val="1"/>
      <w:numFmt w:val="bullet"/>
      <w:lvlText w:val="•"/>
      <w:lvlJc w:val="left"/>
      <w:pPr>
        <w:tabs>
          <w:tab w:val="num" w:pos="3600"/>
        </w:tabs>
        <w:ind w:left="3600" w:hanging="360"/>
      </w:pPr>
      <w:rPr>
        <w:rFonts w:ascii="Arial" w:hAnsi="Arial" w:hint="default"/>
      </w:rPr>
    </w:lvl>
    <w:lvl w:ilvl="5" w:tplc="C304284C" w:tentative="1">
      <w:start w:val="1"/>
      <w:numFmt w:val="bullet"/>
      <w:lvlText w:val="•"/>
      <w:lvlJc w:val="left"/>
      <w:pPr>
        <w:tabs>
          <w:tab w:val="num" w:pos="4320"/>
        </w:tabs>
        <w:ind w:left="4320" w:hanging="360"/>
      </w:pPr>
      <w:rPr>
        <w:rFonts w:ascii="Arial" w:hAnsi="Arial" w:hint="default"/>
      </w:rPr>
    </w:lvl>
    <w:lvl w:ilvl="6" w:tplc="7834CDC2" w:tentative="1">
      <w:start w:val="1"/>
      <w:numFmt w:val="bullet"/>
      <w:lvlText w:val="•"/>
      <w:lvlJc w:val="left"/>
      <w:pPr>
        <w:tabs>
          <w:tab w:val="num" w:pos="5040"/>
        </w:tabs>
        <w:ind w:left="5040" w:hanging="360"/>
      </w:pPr>
      <w:rPr>
        <w:rFonts w:ascii="Arial" w:hAnsi="Arial" w:hint="default"/>
      </w:rPr>
    </w:lvl>
    <w:lvl w:ilvl="7" w:tplc="4296E150" w:tentative="1">
      <w:start w:val="1"/>
      <w:numFmt w:val="bullet"/>
      <w:lvlText w:val="•"/>
      <w:lvlJc w:val="left"/>
      <w:pPr>
        <w:tabs>
          <w:tab w:val="num" w:pos="5760"/>
        </w:tabs>
        <w:ind w:left="5760" w:hanging="360"/>
      </w:pPr>
      <w:rPr>
        <w:rFonts w:ascii="Arial" w:hAnsi="Arial" w:hint="default"/>
      </w:rPr>
    </w:lvl>
    <w:lvl w:ilvl="8" w:tplc="64DCE1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667115"/>
    <w:multiLevelType w:val="hybridMultilevel"/>
    <w:tmpl w:val="2320098A"/>
    <w:lvl w:ilvl="0" w:tplc="686446E0">
      <w:start w:val="1"/>
      <w:numFmt w:val="bullet"/>
      <w:lvlText w:val="•"/>
      <w:lvlJc w:val="left"/>
      <w:pPr>
        <w:tabs>
          <w:tab w:val="num" w:pos="720"/>
        </w:tabs>
        <w:ind w:left="720" w:hanging="360"/>
      </w:pPr>
      <w:rPr>
        <w:rFonts w:ascii="Arial" w:hAnsi="Arial" w:hint="default"/>
      </w:rPr>
    </w:lvl>
    <w:lvl w:ilvl="1" w:tplc="87B6DF56" w:tentative="1">
      <w:start w:val="1"/>
      <w:numFmt w:val="bullet"/>
      <w:lvlText w:val="•"/>
      <w:lvlJc w:val="left"/>
      <w:pPr>
        <w:tabs>
          <w:tab w:val="num" w:pos="1440"/>
        </w:tabs>
        <w:ind w:left="1440" w:hanging="360"/>
      </w:pPr>
      <w:rPr>
        <w:rFonts w:ascii="Arial" w:hAnsi="Arial" w:hint="default"/>
      </w:rPr>
    </w:lvl>
    <w:lvl w:ilvl="2" w:tplc="9D22B49E" w:tentative="1">
      <w:start w:val="1"/>
      <w:numFmt w:val="bullet"/>
      <w:lvlText w:val="•"/>
      <w:lvlJc w:val="left"/>
      <w:pPr>
        <w:tabs>
          <w:tab w:val="num" w:pos="2160"/>
        </w:tabs>
        <w:ind w:left="2160" w:hanging="360"/>
      </w:pPr>
      <w:rPr>
        <w:rFonts w:ascii="Arial" w:hAnsi="Arial" w:hint="default"/>
      </w:rPr>
    </w:lvl>
    <w:lvl w:ilvl="3" w:tplc="9CA4ABA2" w:tentative="1">
      <w:start w:val="1"/>
      <w:numFmt w:val="bullet"/>
      <w:lvlText w:val="•"/>
      <w:lvlJc w:val="left"/>
      <w:pPr>
        <w:tabs>
          <w:tab w:val="num" w:pos="2880"/>
        </w:tabs>
        <w:ind w:left="2880" w:hanging="360"/>
      </w:pPr>
      <w:rPr>
        <w:rFonts w:ascii="Arial" w:hAnsi="Arial" w:hint="default"/>
      </w:rPr>
    </w:lvl>
    <w:lvl w:ilvl="4" w:tplc="18C80028" w:tentative="1">
      <w:start w:val="1"/>
      <w:numFmt w:val="bullet"/>
      <w:lvlText w:val="•"/>
      <w:lvlJc w:val="left"/>
      <w:pPr>
        <w:tabs>
          <w:tab w:val="num" w:pos="3600"/>
        </w:tabs>
        <w:ind w:left="3600" w:hanging="360"/>
      </w:pPr>
      <w:rPr>
        <w:rFonts w:ascii="Arial" w:hAnsi="Arial" w:hint="default"/>
      </w:rPr>
    </w:lvl>
    <w:lvl w:ilvl="5" w:tplc="7E889640" w:tentative="1">
      <w:start w:val="1"/>
      <w:numFmt w:val="bullet"/>
      <w:lvlText w:val="•"/>
      <w:lvlJc w:val="left"/>
      <w:pPr>
        <w:tabs>
          <w:tab w:val="num" w:pos="4320"/>
        </w:tabs>
        <w:ind w:left="4320" w:hanging="360"/>
      </w:pPr>
      <w:rPr>
        <w:rFonts w:ascii="Arial" w:hAnsi="Arial" w:hint="default"/>
      </w:rPr>
    </w:lvl>
    <w:lvl w:ilvl="6" w:tplc="868C3986" w:tentative="1">
      <w:start w:val="1"/>
      <w:numFmt w:val="bullet"/>
      <w:lvlText w:val="•"/>
      <w:lvlJc w:val="left"/>
      <w:pPr>
        <w:tabs>
          <w:tab w:val="num" w:pos="5040"/>
        </w:tabs>
        <w:ind w:left="5040" w:hanging="360"/>
      </w:pPr>
      <w:rPr>
        <w:rFonts w:ascii="Arial" w:hAnsi="Arial" w:hint="default"/>
      </w:rPr>
    </w:lvl>
    <w:lvl w:ilvl="7" w:tplc="19683154" w:tentative="1">
      <w:start w:val="1"/>
      <w:numFmt w:val="bullet"/>
      <w:lvlText w:val="•"/>
      <w:lvlJc w:val="left"/>
      <w:pPr>
        <w:tabs>
          <w:tab w:val="num" w:pos="5760"/>
        </w:tabs>
        <w:ind w:left="5760" w:hanging="360"/>
      </w:pPr>
      <w:rPr>
        <w:rFonts w:ascii="Arial" w:hAnsi="Arial" w:hint="default"/>
      </w:rPr>
    </w:lvl>
    <w:lvl w:ilvl="8" w:tplc="DFB22F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205014"/>
    <w:multiLevelType w:val="hybridMultilevel"/>
    <w:tmpl w:val="AC0E1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41153F"/>
    <w:multiLevelType w:val="hybridMultilevel"/>
    <w:tmpl w:val="69EE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9" w15:restartNumberingAfterBreak="0">
    <w:nsid w:val="78786E46"/>
    <w:multiLevelType w:val="hybridMultilevel"/>
    <w:tmpl w:val="730CFE4C"/>
    <w:lvl w:ilvl="0" w:tplc="73EEFDA6">
      <w:start w:val="1"/>
      <w:numFmt w:val="bullet"/>
      <w:lvlText w:val="•"/>
      <w:lvlJc w:val="left"/>
      <w:pPr>
        <w:tabs>
          <w:tab w:val="num" w:pos="720"/>
        </w:tabs>
        <w:ind w:left="720" w:hanging="360"/>
      </w:pPr>
      <w:rPr>
        <w:rFonts w:ascii="Arial" w:hAnsi="Arial" w:hint="default"/>
      </w:rPr>
    </w:lvl>
    <w:lvl w:ilvl="1" w:tplc="70085934" w:tentative="1">
      <w:start w:val="1"/>
      <w:numFmt w:val="bullet"/>
      <w:lvlText w:val="•"/>
      <w:lvlJc w:val="left"/>
      <w:pPr>
        <w:tabs>
          <w:tab w:val="num" w:pos="1440"/>
        </w:tabs>
        <w:ind w:left="1440" w:hanging="360"/>
      </w:pPr>
      <w:rPr>
        <w:rFonts w:ascii="Arial" w:hAnsi="Arial" w:hint="default"/>
      </w:rPr>
    </w:lvl>
    <w:lvl w:ilvl="2" w:tplc="BD3C1942" w:tentative="1">
      <w:start w:val="1"/>
      <w:numFmt w:val="bullet"/>
      <w:lvlText w:val="•"/>
      <w:lvlJc w:val="left"/>
      <w:pPr>
        <w:tabs>
          <w:tab w:val="num" w:pos="2160"/>
        </w:tabs>
        <w:ind w:left="2160" w:hanging="360"/>
      </w:pPr>
      <w:rPr>
        <w:rFonts w:ascii="Arial" w:hAnsi="Arial" w:hint="default"/>
      </w:rPr>
    </w:lvl>
    <w:lvl w:ilvl="3" w:tplc="706EA37C" w:tentative="1">
      <w:start w:val="1"/>
      <w:numFmt w:val="bullet"/>
      <w:lvlText w:val="•"/>
      <w:lvlJc w:val="left"/>
      <w:pPr>
        <w:tabs>
          <w:tab w:val="num" w:pos="2880"/>
        </w:tabs>
        <w:ind w:left="2880" w:hanging="360"/>
      </w:pPr>
      <w:rPr>
        <w:rFonts w:ascii="Arial" w:hAnsi="Arial" w:hint="default"/>
      </w:rPr>
    </w:lvl>
    <w:lvl w:ilvl="4" w:tplc="7A3A8046" w:tentative="1">
      <w:start w:val="1"/>
      <w:numFmt w:val="bullet"/>
      <w:lvlText w:val="•"/>
      <w:lvlJc w:val="left"/>
      <w:pPr>
        <w:tabs>
          <w:tab w:val="num" w:pos="3600"/>
        </w:tabs>
        <w:ind w:left="3600" w:hanging="360"/>
      </w:pPr>
      <w:rPr>
        <w:rFonts w:ascii="Arial" w:hAnsi="Arial" w:hint="default"/>
      </w:rPr>
    </w:lvl>
    <w:lvl w:ilvl="5" w:tplc="60D2B966" w:tentative="1">
      <w:start w:val="1"/>
      <w:numFmt w:val="bullet"/>
      <w:lvlText w:val="•"/>
      <w:lvlJc w:val="left"/>
      <w:pPr>
        <w:tabs>
          <w:tab w:val="num" w:pos="4320"/>
        </w:tabs>
        <w:ind w:left="4320" w:hanging="360"/>
      </w:pPr>
      <w:rPr>
        <w:rFonts w:ascii="Arial" w:hAnsi="Arial" w:hint="default"/>
      </w:rPr>
    </w:lvl>
    <w:lvl w:ilvl="6" w:tplc="FB268332" w:tentative="1">
      <w:start w:val="1"/>
      <w:numFmt w:val="bullet"/>
      <w:lvlText w:val="•"/>
      <w:lvlJc w:val="left"/>
      <w:pPr>
        <w:tabs>
          <w:tab w:val="num" w:pos="5040"/>
        </w:tabs>
        <w:ind w:left="5040" w:hanging="360"/>
      </w:pPr>
      <w:rPr>
        <w:rFonts w:ascii="Arial" w:hAnsi="Arial" w:hint="default"/>
      </w:rPr>
    </w:lvl>
    <w:lvl w:ilvl="7" w:tplc="7F9C131C" w:tentative="1">
      <w:start w:val="1"/>
      <w:numFmt w:val="bullet"/>
      <w:lvlText w:val="•"/>
      <w:lvlJc w:val="left"/>
      <w:pPr>
        <w:tabs>
          <w:tab w:val="num" w:pos="5760"/>
        </w:tabs>
        <w:ind w:left="5760" w:hanging="360"/>
      </w:pPr>
      <w:rPr>
        <w:rFonts w:ascii="Arial" w:hAnsi="Arial" w:hint="default"/>
      </w:rPr>
    </w:lvl>
    <w:lvl w:ilvl="8" w:tplc="83CA3C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9D35BC8"/>
    <w:multiLevelType w:val="hybridMultilevel"/>
    <w:tmpl w:val="9A2C1DB8"/>
    <w:lvl w:ilvl="0" w:tplc="6002A562">
      <w:start w:val="1"/>
      <w:numFmt w:val="bullet"/>
      <w:lvlText w:val="•"/>
      <w:lvlJc w:val="left"/>
      <w:pPr>
        <w:tabs>
          <w:tab w:val="num" w:pos="720"/>
        </w:tabs>
        <w:ind w:left="720" w:hanging="360"/>
      </w:pPr>
      <w:rPr>
        <w:rFonts w:ascii="Arial" w:hAnsi="Arial" w:hint="default"/>
      </w:rPr>
    </w:lvl>
    <w:lvl w:ilvl="1" w:tplc="291A1DB6" w:tentative="1">
      <w:start w:val="1"/>
      <w:numFmt w:val="bullet"/>
      <w:lvlText w:val="•"/>
      <w:lvlJc w:val="left"/>
      <w:pPr>
        <w:tabs>
          <w:tab w:val="num" w:pos="1440"/>
        </w:tabs>
        <w:ind w:left="1440" w:hanging="360"/>
      </w:pPr>
      <w:rPr>
        <w:rFonts w:ascii="Arial" w:hAnsi="Arial" w:hint="default"/>
      </w:rPr>
    </w:lvl>
    <w:lvl w:ilvl="2" w:tplc="22B037B8" w:tentative="1">
      <w:start w:val="1"/>
      <w:numFmt w:val="bullet"/>
      <w:lvlText w:val="•"/>
      <w:lvlJc w:val="left"/>
      <w:pPr>
        <w:tabs>
          <w:tab w:val="num" w:pos="2160"/>
        </w:tabs>
        <w:ind w:left="2160" w:hanging="360"/>
      </w:pPr>
      <w:rPr>
        <w:rFonts w:ascii="Arial" w:hAnsi="Arial" w:hint="default"/>
      </w:rPr>
    </w:lvl>
    <w:lvl w:ilvl="3" w:tplc="010434C4" w:tentative="1">
      <w:start w:val="1"/>
      <w:numFmt w:val="bullet"/>
      <w:lvlText w:val="•"/>
      <w:lvlJc w:val="left"/>
      <w:pPr>
        <w:tabs>
          <w:tab w:val="num" w:pos="2880"/>
        </w:tabs>
        <w:ind w:left="2880" w:hanging="360"/>
      </w:pPr>
      <w:rPr>
        <w:rFonts w:ascii="Arial" w:hAnsi="Arial" w:hint="default"/>
      </w:rPr>
    </w:lvl>
    <w:lvl w:ilvl="4" w:tplc="9210D886" w:tentative="1">
      <w:start w:val="1"/>
      <w:numFmt w:val="bullet"/>
      <w:lvlText w:val="•"/>
      <w:lvlJc w:val="left"/>
      <w:pPr>
        <w:tabs>
          <w:tab w:val="num" w:pos="3600"/>
        </w:tabs>
        <w:ind w:left="3600" w:hanging="360"/>
      </w:pPr>
      <w:rPr>
        <w:rFonts w:ascii="Arial" w:hAnsi="Arial" w:hint="default"/>
      </w:rPr>
    </w:lvl>
    <w:lvl w:ilvl="5" w:tplc="3CC48C24" w:tentative="1">
      <w:start w:val="1"/>
      <w:numFmt w:val="bullet"/>
      <w:lvlText w:val="•"/>
      <w:lvlJc w:val="left"/>
      <w:pPr>
        <w:tabs>
          <w:tab w:val="num" w:pos="4320"/>
        </w:tabs>
        <w:ind w:left="4320" w:hanging="360"/>
      </w:pPr>
      <w:rPr>
        <w:rFonts w:ascii="Arial" w:hAnsi="Arial" w:hint="default"/>
      </w:rPr>
    </w:lvl>
    <w:lvl w:ilvl="6" w:tplc="CA5483C6" w:tentative="1">
      <w:start w:val="1"/>
      <w:numFmt w:val="bullet"/>
      <w:lvlText w:val="•"/>
      <w:lvlJc w:val="left"/>
      <w:pPr>
        <w:tabs>
          <w:tab w:val="num" w:pos="5040"/>
        </w:tabs>
        <w:ind w:left="5040" w:hanging="360"/>
      </w:pPr>
      <w:rPr>
        <w:rFonts w:ascii="Arial" w:hAnsi="Arial" w:hint="default"/>
      </w:rPr>
    </w:lvl>
    <w:lvl w:ilvl="7" w:tplc="A3881FA8" w:tentative="1">
      <w:start w:val="1"/>
      <w:numFmt w:val="bullet"/>
      <w:lvlText w:val="•"/>
      <w:lvlJc w:val="left"/>
      <w:pPr>
        <w:tabs>
          <w:tab w:val="num" w:pos="5760"/>
        </w:tabs>
        <w:ind w:left="5760" w:hanging="360"/>
      </w:pPr>
      <w:rPr>
        <w:rFonts w:ascii="Arial" w:hAnsi="Arial" w:hint="default"/>
      </w:rPr>
    </w:lvl>
    <w:lvl w:ilvl="8" w:tplc="DF80AD54" w:tentative="1">
      <w:start w:val="1"/>
      <w:numFmt w:val="bullet"/>
      <w:lvlText w:val="•"/>
      <w:lvlJc w:val="left"/>
      <w:pPr>
        <w:tabs>
          <w:tab w:val="num" w:pos="6480"/>
        </w:tabs>
        <w:ind w:left="6480" w:hanging="360"/>
      </w:pPr>
      <w:rPr>
        <w:rFonts w:ascii="Arial" w:hAnsi="Arial" w:hint="default"/>
      </w:rPr>
    </w:lvl>
  </w:abstractNum>
  <w:num w:numId="1" w16cid:durableId="538204391">
    <w:abstractNumId w:val="2"/>
  </w:num>
  <w:num w:numId="2" w16cid:durableId="1783962459">
    <w:abstractNumId w:val="8"/>
  </w:num>
  <w:num w:numId="3" w16cid:durableId="179973323">
    <w:abstractNumId w:val="2"/>
  </w:num>
  <w:num w:numId="4" w16cid:durableId="1374960699">
    <w:abstractNumId w:val="1"/>
  </w:num>
  <w:num w:numId="5" w16cid:durableId="2124035266">
    <w:abstractNumId w:val="7"/>
  </w:num>
  <w:num w:numId="6" w16cid:durableId="1504665145">
    <w:abstractNumId w:val="6"/>
  </w:num>
  <w:num w:numId="7" w16cid:durableId="1417901833">
    <w:abstractNumId w:val="3"/>
  </w:num>
  <w:num w:numId="8" w16cid:durableId="1032001077">
    <w:abstractNumId w:val="0"/>
  </w:num>
  <w:num w:numId="9" w16cid:durableId="947616591">
    <w:abstractNumId w:val="9"/>
  </w:num>
  <w:num w:numId="10" w16cid:durableId="1384907434">
    <w:abstractNumId w:val="4"/>
  </w:num>
  <w:num w:numId="11" w16cid:durableId="1844200188">
    <w:abstractNumId w:val="5"/>
  </w:num>
  <w:num w:numId="12" w16cid:durableId="195077524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ysTCxMDextDA1tDRT0lEKTi0uzszPAykwrQUAsidOrCwAAAA="/>
    <w:docVar w:name="dgnword-docGUID" w:val="{5F7EBFE7-45F3-4C71-84E2-555E59E8FD8F}"/>
    <w:docVar w:name="dgnword-eventsink" w:val="75130192"/>
  </w:docVars>
  <w:rsids>
    <w:rsidRoot w:val="00A65BD5"/>
    <w:rsid w:val="000000FC"/>
    <w:rsid w:val="00011651"/>
    <w:rsid w:val="000141EF"/>
    <w:rsid w:val="00014790"/>
    <w:rsid w:val="00014ACD"/>
    <w:rsid w:val="0001709F"/>
    <w:rsid w:val="00032BD4"/>
    <w:rsid w:val="0003601D"/>
    <w:rsid w:val="0004056A"/>
    <w:rsid w:val="00043925"/>
    <w:rsid w:val="00053E8D"/>
    <w:rsid w:val="00054EF7"/>
    <w:rsid w:val="000613DF"/>
    <w:rsid w:val="000623A5"/>
    <w:rsid w:val="00063115"/>
    <w:rsid w:val="00063A9F"/>
    <w:rsid w:val="000666E5"/>
    <w:rsid w:val="0007079A"/>
    <w:rsid w:val="000750B4"/>
    <w:rsid w:val="00076009"/>
    <w:rsid w:val="00082E6C"/>
    <w:rsid w:val="00082F81"/>
    <w:rsid w:val="00083E61"/>
    <w:rsid w:val="000877FC"/>
    <w:rsid w:val="00087C7F"/>
    <w:rsid w:val="00092515"/>
    <w:rsid w:val="000942F4"/>
    <w:rsid w:val="000A2141"/>
    <w:rsid w:val="000A378E"/>
    <w:rsid w:val="000A4D16"/>
    <w:rsid w:val="000A78ED"/>
    <w:rsid w:val="000A7F24"/>
    <w:rsid w:val="000B06CD"/>
    <w:rsid w:val="000B3A82"/>
    <w:rsid w:val="000B7D6D"/>
    <w:rsid w:val="000C2126"/>
    <w:rsid w:val="000C41F6"/>
    <w:rsid w:val="000C4F94"/>
    <w:rsid w:val="000D16DF"/>
    <w:rsid w:val="000D3808"/>
    <w:rsid w:val="000D503A"/>
    <w:rsid w:val="000D528E"/>
    <w:rsid w:val="000D70EE"/>
    <w:rsid w:val="000D720A"/>
    <w:rsid w:val="000D726D"/>
    <w:rsid w:val="000D782C"/>
    <w:rsid w:val="000E6330"/>
    <w:rsid w:val="000E6C50"/>
    <w:rsid w:val="000F0AB1"/>
    <w:rsid w:val="00102395"/>
    <w:rsid w:val="001050CD"/>
    <w:rsid w:val="001053BF"/>
    <w:rsid w:val="0010665A"/>
    <w:rsid w:val="00107714"/>
    <w:rsid w:val="00110DE9"/>
    <w:rsid w:val="001119D6"/>
    <w:rsid w:val="00115BC3"/>
    <w:rsid w:val="00123E01"/>
    <w:rsid w:val="001339DD"/>
    <w:rsid w:val="00134475"/>
    <w:rsid w:val="00135948"/>
    <w:rsid w:val="00145EFF"/>
    <w:rsid w:val="00152DA2"/>
    <w:rsid w:val="00153F61"/>
    <w:rsid w:val="0016007C"/>
    <w:rsid w:val="001604BA"/>
    <w:rsid w:val="00162654"/>
    <w:rsid w:val="001670B5"/>
    <w:rsid w:val="00170BCA"/>
    <w:rsid w:val="00183109"/>
    <w:rsid w:val="00183FD2"/>
    <w:rsid w:val="00184DBB"/>
    <w:rsid w:val="00190A53"/>
    <w:rsid w:val="001943BF"/>
    <w:rsid w:val="00195969"/>
    <w:rsid w:val="001A227E"/>
    <w:rsid w:val="001A6320"/>
    <w:rsid w:val="001A7E6C"/>
    <w:rsid w:val="001B15B3"/>
    <w:rsid w:val="001B25EB"/>
    <w:rsid w:val="001B446F"/>
    <w:rsid w:val="001B5C81"/>
    <w:rsid w:val="001C34A3"/>
    <w:rsid w:val="001C4C57"/>
    <w:rsid w:val="001D4DA1"/>
    <w:rsid w:val="001D5944"/>
    <w:rsid w:val="001D73E7"/>
    <w:rsid w:val="001E2F8F"/>
    <w:rsid w:val="001F1138"/>
    <w:rsid w:val="0020318E"/>
    <w:rsid w:val="00203599"/>
    <w:rsid w:val="002044CF"/>
    <w:rsid w:val="0020506F"/>
    <w:rsid w:val="002148E3"/>
    <w:rsid w:val="00223AC6"/>
    <w:rsid w:val="00227538"/>
    <w:rsid w:val="00234746"/>
    <w:rsid w:val="002378AF"/>
    <w:rsid w:val="00245B98"/>
    <w:rsid w:val="00246B18"/>
    <w:rsid w:val="002479BE"/>
    <w:rsid w:val="00250732"/>
    <w:rsid w:val="00252B55"/>
    <w:rsid w:val="0025429E"/>
    <w:rsid w:val="0026444C"/>
    <w:rsid w:val="00264D7C"/>
    <w:rsid w:val="00265EBA"/>
    <w:rsid w:val="002721C8"/>
    <w:rsid w:val="00272FA2"/>
    <w:rsid w:val="0028114C"/>
    <w:rsid w:val="00284862"/>
    <w:rsid w:val="00291A31"/>
    <w:rsid w:val="00295A98"/>
    <w:rsid w:val="00297877"/>
    <w:rsid w:val="00297BED"/>
    <w:rsid w:val="002A115E"/>
    <w:rsid w:val="002A1A24"/>
    <w:rsid w:val="002A2225"/>
    <w:rsid w:val="002B0101"/>
    <w:rsid w:val="002B5A27"/>
    <w:rsid w:val="002B5D14"/>
    <w:rsid w:val="002B7954"/>
    <w:rsid w:val="002C0440"/>
    <w:rsid w:val="002C189A"/>
    <w:rsid w:val="002C30C2"/>
    <w:rsid w:val="002C6626"/>
    <w:rsid w:val="002C66CF"/>
    <w:rsid w:val="002D0F17"/>
    <w:rsid w:val="002D1EA6"/>
    <w:rsid w:val="002D5074"/>
    <w:rsid w:val="002D5D11"/>
    <w:rsid w:val="002D6B62"/>
    <w:rsid w:val="002D6BAE"/>
    <w:rsid w:val="002E47FD"/>
    <w:rsid w:val="002F23A8"/>
    <w:rsid w:val="002F3106"/>
    <w:rsid w:val="002F46BF"/>
    <w:rsid w:val="0030271A"/>
    <w:rsid w:val="00302EDA"/>
    <w:rsid w:val="00303294"/>
    <w:rsid w:val="00304AC1"/>
    <w:rsid w:val="003053A0"/>
    <w:rsid w:val="003105FC"/>
    <w:rsid w:val="00320111"/>
    <w:rsid w:val="0032058D"/>
    <w:rsid w:val="00320C8D"/>
    <w:rsid w:val="0032388A"/>
    <w:rsid w:val="0032545C"/>
    <w:rsid w:val="003312EE"/>
    <w:rsid w:val="0033241C"/>
    <w:rsid w:val="003335C9"/>
    <w:rsid w:val="00333B09"/>
    <w:rsid w:val="00335626"/>
    <w:rsid w:val="00335A26"/>
    <w:rsid w:val="00335FC1"/>
    <w:rsid w:val="00340F5C"/>
    <w:rsid w:val="003451B7"/>
    <w:rsid w:val="0035082F"/>
    <w:rsid w:val="0035304F"/>
    <w:rsid w:val="003553E5"/>
    <w:rsid w:val="003621D3"/>
    <w:rsid w:val="003622EB"/>
    <w:rsid w:val="00362A90"/>
    <w:rsid w:val="0036455B"/>
    <w:rsid w:val="00373BBC"/>
    <w:rsid w:val="00373EF3"/>
    <w:rsid w:val="003754E2"/>
    <w:rsid w:val="00375873"/>
    <w:rsid w:val="0037759A"/>
    <w:rsid w:val="00383AB7"/>
    <w:rsid w:val="00383F0E"/>
    <w:rsid w:val="00390570"/>
    <w:rsid w:val="00392592"/>
    <w:rsid w:val="00396079"/>
    <w:rsid w:val="003962FF"/>
    <w:rsid w:val="003A119F"/>
    <w:rsid w:val="003A13B3"/>
    <w:rsid w:val="003A2EA2"/>
    <w:rsid w:val="003A4095"/>
    <w:rsid w:val="003A6CCC"/>
    <w:rsid w:val="003B0AB5"/>
    <w:rsid w:val="003B2124"/>
    <w:rsid w:val="003B2A34"/>
    <w:rsid w:val="003B5F5A"/>
    <w:rsid w:val="003B6392"/>
    <w:rsid w:val="003B7A55"/>
    <w:rsid w:val="003C3474"/>
    <w:rsid w:val="003D3E21"/>
    <w:rsid w:val="003D6401"/>
    <w:rsid w:val="003D68E2"/>
    <w:rsid w:val="003D73C9"/>
    <w:rsid w:val="003E4C36"/>
    <w:rsid w:val="003E520A"/>
    <w:rsid w:val="003E7655"/>
    <w:rsid w:val="003F132B"/>
    <w:rsid w:val="003F355B"/>
    <w:rsid w:val="003F59F7"/>
    <w:rsid w:val="00402D0B"/>
    <w:rsid w:val="00406CFF"/>
    <w:rsid w:val="004073DA"/>
    <w:rsid w:val="004076FD"/>
    <w:rsid w:val="00410A0D"/>
    <w:rsid w:val="004111A8"/>
    <w:rsid w:val="00412F75"/>
    <w:rsid w:val="004162BA"/>
    <w:rsid w:val="004165DB"/>
    <w:rsid w:val="0041728E"/>
    <w:rsid w:val="00424292"/>
    <w:rsid w:val="00425FE4"/>
    <w:rsid w:val="00426F83"/>
    <w:rsid w:val="00427593"/>
    <w:rsid w:val="004366F0"/>
    <w:rsid w:val="0043706C"/>
    <w:rsid w:val="00437218"/>
    <w:rsid w:val="00437F2F"/>
    <w:rsid w:val="0044387E"/>
    <w:rsid w:val="00444BC2"/>
    <w:rsid w:val="00451F10"/>
    <w:rsid w:val="00452DF1"/>
    <w:rsid w:val="00453A6A"/>
    <w:rsid w:val="00454196"/>
    <w:rsid w:val="00455551"/>
    <w:rsid w:val="00457F8D"/>
    <w:rsid w:val="00462538"/>
    <w:rsid w:val="0046309C"/>
    <w:rsid w:val="00470EEC"/>
    <w:rsid w:val="00472A90"/>
    <w:rsid w:val="00476A41"/>
    <w:rsid w:val="00476FBB"/>
    <w:rsid w:val="00483601"/>
    <w:rsid w:val="00485186"/>
    <w:rsid w:val="00486CE9"/>
    <w:rsid w:val="004979FA"/>
    <w:rsid w:val="004A7A14"/>
    <w:rsid w:val="004A7B46"/>
    <w:rsid w:val="004B0EEA"/>
    <w:rsid w:val="004B7218"/>
    <w:rsid w:val="004C0762"/>
    <w:rsid w:val="004C09F2"/>
    <w:rsid w:val="004C3A42"/>
    <w:rsid w:val="004C6840"/>
    <w:rsid w:val="004D02DC"/>
    <w:rsid w:val="004D0D1D"/>
    <w:rsid w:val="004D7962"/>
    <w:rsid w:val="004E1786"/>
    <w:rsid w:val="004E4560"/>
    <w:rsid w:val="004E4F44"/>
    <w:rsid w:val="004E5F7A"/>
    <w:rsid w:val="004E66DD"/>
    <w:rsid w:val="004F4550"/>
    <w:rsid w:val="004F4728"/>
    <w:rsid w:val="005020D3"/>
    <w:rsid w:val="00507BF3"/>
    <w:rsid w:val="005129BA"/>
    <w:rsid w:val="0051646C"/>
    <w:rsid w:val="00516CE3"/>
    <w:rsid w:val="00517096"/>
    <w:rsid w:val="00521C25"/>
    <w:rsid w:val="00534FFE"/>
    <w:rsid w:val="0054156B"/>
    <w:rsid w:val="005419A1"/>
    <w:rsid w:val="00543ACE"/>
    <w:rsid w:val="00546D2C"/>
    <w:rsid w:val="00553374"/>
    <w:rsid w:val="00554672"/>
    <w:rsid w:val="005611AF"/>
    <w:rsid w:val="00563E31"/>
    <w:rsid w:val="00571086"/>
    <w:rsid w:val="0057412F"/>
    <w:rsid w:val="00577AE5"/>
    <w:rsid w:val="00582B63"/>
    <w:rsid w:val="005844D0"/>
    <w:rsid w:val="00592BC1"/>
    <w:rsid w:val="00593FFD"/>
    <w:rsid w:val="005963B0"/>
    <w:rsid w:val="00596B63"/>
    <w:rsid w:val="005978F4"/>
    <w:rsid w:val="005A23DC"/>
    <w:rsid w:val="005A61C0"/>
    <w:rsid w:val="005A763D"/>
    <w:rsid w:val="005B1B09"/>
    <w:rsid w:val="005B1BDF"/>
    <w:rsid w:val="005B5609"/>
    <w:rsid w:val="005B5964"/>
    <w:rsid w:val="005C2CBB"/>
    <w:rsid w:val="005D17F2"/>
    <w:rsid w:val="005D25AF"/>
    <w:rsid w:val="005D3261"/>
    <w:rsid w:val="005D3DEF"/>
    <w:rsid w:val="005D55A0"/>
    <w:rsid w:val="005D7144"/>
    <w:rsid w:val="005E4B09"/>
    <w:rsid w:val="005E5EA6"/>
    <w:rsid w:val="005E6513"/>
    <w:rsid w:val="005E73A6"/>
    <w:rsid w:val="005E7DB4"/>
    <w:rsid w:val="005F100D"/>
    <w:rsid w:val="005F1928"/>
    <w:rsid w:val="005F2469"/>
    <w:rsid w:val="005F492E"/>
    <w:rsid w:val="005F4F28"/>
    <w:rsid w:val="006009E0"/>
    <w:rsid w:val="00601B4C"/>
    <w:rsid w:val="0060410C"/>
    <w:rsid w:val="00605758"/>
    <w:rsid w:val="00605BA8"/>
    <w:rsid w:val="006115BC"/>
    <w:rsid w:val="00611CED"/>
    <w:rsid w:val="00632864"/>
    <w:rsid w:val="00632F45"/>
    <w:rsid w:val="00633BF5"/>
    <w:rsid w:val="006408EB"/>
    <w:rsid w:val="00641E02"/>
    <w:rsid w:val="00643728"/>
    <w:rsid w:val="00646FC3"/>
    <w:rsid w:val="006507AC"/>
    <w:rsid w:val="006507FB"/>
    <w:rsid w:val="00652827"/>
    <w:rsid w:val="00656F1C"/>
    <w:rsid w:val="006572F3"/>
    <w:rsid w:val="00665BEE"/>
    <w:rsid w:val="006709BB"/>
    <w:rsid w:val="00673ECD"/>
    <w:rsid w:val="0068335F"/>
    <w:rsid w:val="00684BCF"/>
    <w:rsid w:val="00690EDA"/>
    <w:rsid w:val="00693D9D"/>
    <w:rsid w:val="0069666C"/>
    <w:rsid w:val="00696A20"/>
    <w:rsid w:val="006A1751"/>
    <w:rsid w:val="006A503A"/>
    <w:rsid w:val="006A6A77"/>
    <w:rsid w:val="006A6CCC"/>
    <w:rsid w:val="006B42DB"/>
    <w:rsid w:val="006B43ED"/>
    <w:rsid w:val="006C1C33"/>
    <w:rsid w:val="006C2EE6"/>
    <w:rsid w:val="006C399E"/>
    <w:rsid w:val="006C3B83"/>
    <w:rsid w:val="006C7840"/>
    <w:rsid w:val="006D007E"/>
    <w:rsid w:val="006D09E6"/>
    <w:rsid w:val="006D0B2C"/>
    <w:rsid w:val="006D3433"/>
    <w:rsid w:val="006D3999"/>
    <w:rsid w:val="006D6CE5"/>
    <w:rsid w:val="006E0A14"/>
    <w:rsid w:val="006E24E6"/>
    <w:rsid w:val="006E412F"/>
    <w:rsid w:val="006F1738"/>
    <w:rsid w:val="006F2DDF"/>
    <w:rsid w:val="006F3583"/>
    <w:rsid w:val="006F6240"/>
    <w:rsid w:val="006F62F8"/>
    <w:rsid w:val="00700D14"/>
    <w:rsid w:val="007027F4"/>
    <w:rsid w:val="00704574"/>
    <w:rsid w:val="007062A3"/>
    <w:rsid w:val="00706DE0"/>
    <w:rsid w:val="00713B34"/>
    <w:rsid w:val="00714718"/>
    <w:rsid w:val="00714C7D"/>
    <w:rsid w:val="0071562F"/>
    <w:rsid w:val="00716763"/>
    <w:rsid w:val="007171C0"/>
    <w:rsid w:val="00717254"/>
    <w:rsid w:val="007249F5"/>
    <w:rsid w:val="00725295"/>
    <w:rsid w:val="007259A0"/>
    <w:rsid w:val="00733D8F"/>
    <w:rsid w:val="00736421"/>
    <w:rsid w:val="00736D34"/>
    <w:rsid w:val="0074105A"/>
    <w:rsid w:val="0074364C"/>
    <w:rsid w:val="00744EF4"/>
    <w:rsid w:val="00745FC3"/>
    <w:rsid w:val="00746B98"/>
    <w:rsid w:val="0075082F"/>
    <w:rsid w:val="0075458E"/>
    <w:rsid w:val="00754DC7"/>
    <w:rsid w:val="0075615C"/>
    <w:rsid w:val="00762AD7"/>
    <w:rsid w:val="00773484"/>
    <w:rsid w:val="00774549"/>
    <w:rsid w:val="007774B5"/>
    <w:rsid w:val="00777C6E"/>
    <w:rsid w:val="007823B2"/>
    <w:rsid w:val="00785181"/>
    <w:rsid w:val="007860C0"/>
    <w:rsid w:val="00790CE1"/>
    <w:rsid w:val="00794235"/>
    <w:rsid w:val="00797AC4"/>
    <w:rsid w:val="007A072D"/>
    <w:rsid w:val="007A72A3"/>
    <w:rsid w:val="007B0BBB"/>
    <w:rsid w:val="007B1796"/>
    <w:rsid w:val="007B19C8"/>
    <w:rsid w:val="007B55C0"/>
    <w:rsid w:val="007B7BC8"/>
    <w:rsid w:val="007B7D0D"/>
    <w:rsid w:val="007C03E3"/>
    <w:rsid w:val="007C25F2"/>
    <w:rsid w:val="007C2AB4"/>
    <w:rsid w:val="007C2C8A"/>
    <w:rsid w:val="007D0E1B"/>
    <w:rsid w:val="007D4C98"/>
    <w:rsid w:val="007D6C9E"/>
    <w:rsid w:val="007F3A9A"/>
    <w:rsid w:val="007F4093"/>
    <w:rsid w:val="007F4F42"/>
    <w:rsid w:val="008027F7"/>
    <w:rsid w:val="00805D61"/>
    <w:rsid w:val="00806DDF"/>
    <w:rsid w:val="008101B7"/>
    <w:rsid w:val="00810449"/>
    <w:rsid w:val="00810A01"/>
    <w:rsid w:val="0081498F"/>
    <w:rsid w:val="00824CD4"/>
    <w:rsid w:val="008255F7"/>
    <w:rsid w:val="00826D4F"/>
    <w:rsid w:val="00830E0B"/>
    <w:rsid w:val="0083456B"/>
    <w:rsid w:val="00844C4D"/>
    <w:rsid w:val="00845912"/>
    <w:rsid w:val="00850B8F"/>
    <w:rsid w:val="00851401"/>
    <w:rsid w:val="00851FD6"/>
    <w:rsid w:val="00852743"/>
    <w:rsid w:val="008562C0"/>
    <w:rsid w:val="008563C8"/>
    <w:rsid w:val="008625F2"/>
    <w:rsid w:val="0086272F"/>
    <w:rsid w:val="008628F4"/>
    <w:rsid w:val="00864BAF"/>
    <w:rsid w:val="00865824"/>
    <w:rsid w:val="00871640"/>
    <w:rsid w:val="00871660"/>
    <w:rsid w:val="00872469"/>
    <w:rsid w:val="008731F6"/>
    <w:rsid w:val="00880659"/>
    <w:rsid w:val="0088310F"/>
    <w:rsid w:val="00883AED"/>
    <w:rsid w:val="00885464"/>
    <w:rsid w:val="008858F4"/>
    <w:rsid w:val="0088793A"/>
    <w:rsid w:val="00887F97"/>
    <w:rsid w:val="00894B14"/>
    <w:rsid w:val="0089569D"/>
    <w:rsid w:val="00897B7D"/>
    <w:rsid w:val="008A2811"/>
    <w:rsid w:val="008B0B46"/>
    <w:rsid w:val="008B1D7D"/>
    <w:rsid w:val="008B4A0E"/>
    <w:rsid w:val="008C030B"/>
    <w:rsid w:val="008C06AF"/>
    <w:rsid w:val="008C6D67"/>
    <w:rsid w:val="008D2144"/>
    <w:rsid w:val="008D421E"/>
    <w:rsid w:val="008E19D8"/>
    <w:rsid w:val="008E5C38"/>
    <w:rsid w:val="008E61E8"/>
    <w:rsid w:val="008F0EB0"/>
    <w:rsid w:val="008F1BE4"/>
    <w:rsid w:val="008F1BFC"/>
    <w:rsid w:val="008F46C2"/>
    <w:rsid w:val="008F58F5"/>
    <w:rsid w:val="008F5FC8"/>
    <w:rsid w:val="008F67B3"/>
    <w:rsid w:val="008F6FE9"/>
    <w:rsid w:val="008F74BC"/>
    <w:rsid w:val="00902812"/>
    <w:rsid w:val="00905A01"/>
    <w:rsid w:val="00917422"/>
    <w:rsid w:val="00917736"/>
    <w:rsid w:val="009211F7"/>
    <w:rsid w:val="0092297B"/>
    <w:rsid w:val="0092416B"/>
    <w:rsid w:val="009245D5"/>
    <w:rsid w:val="009260E3"/>
    <w:rsid w:val="009304DD"/>
    <w:rsid w:val="00930C54"/>
    <w:rsid w:val="009316C6"/>
    <w:rsid w:val="00936A8C"/>
    <w:rsid w:val="00936F9D"/>
    <w:rsid w:val="00941043"/>
    <w:rsid w:val="00945A24"/>
    <w:rsid w:val="009520AE"/>
    <w:rsid w:val="0095671E"/>
    <w:rsid w:val="0096092A"/>
    <w:rsid w:val="00961D41"/>
    <w:rsid w:val="0096422E"/>
    <w:rsid w:val="00964D40"/>
    <w:rsid w:val="00966780"/>
    <w:rsid w:val="00971969"/>
    <w:rsid w:val="0097290B"/>
    <w:rsid w:val="00974467"/>
    <w:rsid w:val="00981460"/>
    <w:rsid w:val="00981C86"/>
    <w:rsid w:val="009820ED"/>
    <w:rsid w:val="00985518"/>
    <w:rsid w:val="009918CA"/>
    <w:rsid w:val="0099263D"/>
    <w:rsid w:val="00994AEE"/>
    <w:rsid w:val="00994C68"/>
    <w:rsid w:val="009979A1"/>
    <w:rsid w:val="009A7D70"/>
    <w:rsid w:val="009B0A1B"/>
    <w:rsid w:val="009B2FE2"/>
    <w:rsid w:val="009B37CC"/>
    <w:rsid w:val="009B5A1C"/>
    <w:rsid w:val="009C0B2A"/>
    <w:rsid w:val="009C246A"/>
    <w:rsid w:val="009C5215"/>
    <w:rsid w:val="009C5A99"/>
    <w:rsid w:val="009C6D91"/>
    <w:rsid w:val="009D5AFE"/>
    <w:rsid w:val="009D5F8C"/>
    <w:rsid w:val="009D68C3"/>
    <w:rsid w:val="009D6F8B"/>
    <w:rsid w:val="009D739E"/>
    <w:rsid w:val="009E19AE"/>
    <w:rsid w:val="009E3602"/>
    <w:rsid w:val="009E4556"/>
    <w:rsid w:val="009E5F9C"/>
    <w:rsid w:val="009F43DC"/>
    <w:rsid w:val="009F4968"/>
    <w:rsid w:val="009F5225"/>
    <w:rsid w:val="009F6283"/>
    <w:rsid w:val="00A10F60"/>
    <w:rsid w:val="00A11859"/>
    <w:rsid w:val="00A1369D"/>
    <w:rsid w:val="00A13921"/>
    <w:rsid w:val="00A1615F"/>
    <w:rsid w:val="00A20BF0"/>
    <w:rsid w:val="00A23940"/>
    <w:rsid w:val="00A31942"/>
    <w:rsid w:val="00A31B9E"/>
    <w:rsid w:val="00A32817"/>
    <w:rsid w:val="00A335A6"/>
    <w:rsid w:val="00A33B3E"/>
    <w:rsid w:val="00A37E7D"/>
    <w:rsid w:val="00A433FA"/>
    <w:rsid w:val="00A44140"/>
    <w:rsid w:val="00A50FE6"/>
    <w:rsid w:val="00A51BBB"/>
    <w:rsid w:val="00A65BD5"/>
    <w:rsid w:val="00A666DB"/>
    <w:rsid w:val="00A71013"/>
    <w:rsid w:val="00A72F1A"/>
    <w:rsid w:val="00A80080"/>
    <w:rsid w:val="00A80844"/>
    <w:rsid w:val="00A9137B"/>
    <w:rsid w:val="00A929F3"/>
    <w:rsid w:val="00A9377C"/>
    <w:rsid w:val="00A9436F"/>
    <w:rsid w:val="00A96CFB"/>
    <w:rsid w:val="00AA0247"/>
    <w:rsid w:val="00AA0BA6"/>
    <w:rsid w:val="00AA4FF5"/>
    <w:rsid w:val="00AA648B"/>
    <w:rsid w:val="00AA6752"/>
    <w:rsid w:val="00AB033A"/>
    <w:rsid w:val="00AB1317"/>
    <w:rsid w:val="00AB4B27"/>
    <w:rsid w:val="00AB63EC"/>
    <w:rsid w:val="00AD2C0E"/>
    <w:rsid w:val="00AE1B4A"/>
    <w:rsid w:val="00AE29FA"/>
    <w:rsid w:val="00AE34BF"/>
    <w:rsid w:val="00AE3CBA"/>
    <w:rsid w:val="00AE45A6"/>
    <w:rsid w:val="00AE5A98"/>
    <w:rsid w:val="00AF26F0"/>
    <w:rsid w:val="00AF41A5"/>
    <w:rsid w:val="00AF520D"/>
    <w:rsid w:val="00B0112F"/>
    <w:rsid w:val="00B0314D"/>
    <w:rsid w:val="00B162EB"/>
    <w:rsid w:val="00B20FB0"/>
    <w:rsid w:val="00B21F20"/>
    <w:rsid w:val="00B23D73"/>
    <w:rsid w:val="00B26D1A"/>
    <w:rsid w:val="00B31D47"/>
    <w:rsid w:val="00B33DA7"/>
    <w:rsid w:val="00B3786C"/>
    <w:rsid w:val="00B37893"/>
    <w:rsid w:val="00B4449E"/>
    <w:rsid w:val="00B54C8A"/>
    <w:rsid w:val="00B603B4"/>
    <w:rsid w:val="00B62C15"/>
    <w:rsid w:val="00B6441E"/>
    <w:rsid w:val="00B66C32"/>
    <w:rsid w:val="00B67297"/>
    <w:rsid w:val="00B7052F"/>
    <w:rsid w:val="00B70C6C"/>
    <w:rsid w:val="00B71665"/>
    <w:rsid w:val="00B7562B"/>
    <w:rsid w:val="00B7577C"/>
    <w:rsid w:val="00B837D4"/>
    <w:rsid w:val="00B83AA2"/>
    <w:rsid w:val="00B841BB"/>
    <w:rsid w:val="00B84923"/>
    <w:rsid w:val="00B85146"/>
    <w:rsid w:val="00B90FD9"/>
    <w:rsid w:val="00B9392A"/>
    <w:rsid w:val="00B962C4"/>
    <w:rsid w:val="00BA502A"/>
    <w:rsid w:val="00BA6264"/>
    <w:rsid w:val="00BB24B2"/>
    <w:rsid w:val="00BB25AA"/>
    <w:rsid w:val="00BB6E02"/>
    <w:rsid w:val="00BB7A07"/>
    <w:rsid w:val="00BC3D5F"/>
    <w:rsid w:val="00BD1E89"/>
    <w:rsid w:val="00BD4B1D"/>
    <w:rsid w:val="00BE0222"/>
    <w:rsid w:val="00BE2D05"/>
    <w:rsid w:val="00BE6B47"/>
    <w:rsid w:val="00BE7127"/>
    <w:rsid w:val="00BF333A"/>
    <w:rsid w:val="00BF3816"/>
    <w:rsid w:val="00BF6DDB"/>
    <w:rsid w:val="00C02347"/>
    <w:rsid w:val="00C0541D"/>
    <w:rsid w:val="00C0799D"/>
    <w:rsid w:val="00C11033"/>
    <w:rsid w:val="00C14926"/>
    <w:rsid w:val="00C207DA"/>
    <w:rsid w:val="00C222DA"/>
    <w:rsid w:val="00C223FB"/>
    <w:rsid w:val="00C226CE"/>
    <w:rsid w:val="00C243A8"/>
    <w:rsid w:val="00C3355F"/>
    <w:rsid w:val="00C4005B"/>
    <w:rsid w:val="00C52FCC"/>
    <w:rsid w:val="00C549BA"/>
    <w:rsid w:val="00C55C38"/>
    <w:rsid w:val="00C55C81"/>
    <w:rsid w:val="00C601A6"/>
    <w:rsid w:val="00C602B2"/>
    <w:rsid w:val="00C63CDB"/>
    <w:rsid w:val="00C65C38"/>
    <w:rsid w:val="00C66E34"/>
    <w:rsid w:val="00C704F5"/>
    <w:rsid w:val="00C7112A"/>
    <w:rsid w:val="00C71FDE"/>
    <w:rsid w:val="00C7379E"/>
    <w:rsid w:val="00C73AE8"/>
    <w:rsid w:val="00C817F3"/>
    <w:rsid w:val="00C81917"/>
    <w:rsid w:val="00C82446"/>
    <w:rsid w:val="00C829FB"/>
    <w:rsid w:val="00C82D57"/>
    <w:rsid w:val="00C86D79"/>
    <w:rsid w:val="00C93C28"/>
    <w:rsid w:val="00C9612A"/>
    <w:rsid w:val="00CA1523"/>
    <w:rsid w:val="00CA4CDD"/>
    <w:rsid w:val="00CA6F86"/>
    <w:rsid w:val="00CB088B"/>
    <w:rsid w:val="00CB1585"/>
    <w:rsid w:val="00CB1FFC"/>
    <w:rsid w:val="00CB7053"/>
    <w:rsid w:val="00CC0B25"/>
    <w:rsid w:val="00CC0E22"/>
    <w:rsid w:val="00CC187C"/>
    <w:rsid w:val="00CD0C25"/>
    <w:rsid w:val="00CD0D59"/>
    <w:rsid w:val="00CE1297"/>
    <w:rsid w:val="00CE4772"/>
    <w:rsid w:val="00CE6AFC"/>
    <w:rsid w:val="00CF1E6A"/>
    <w:rsid w:val="00CF28BF"/>
    <w:rsid w:val="00CF4F27"/>
    <w:rsid w:val="00CF51C7"/>
    <w:rsid w:val="00D00099"/>
    <w:rsid w:val="00D0409A"/>
    <w:rsid w:val="00D04BE9"/>
    <w:rsid w:val="00D04C40"/>
    <w:rsid w:val="00D135B4"/>
    <w:rsid w:val="00D15EA8"/>
    <w:rsid w:val="00D2317A"/>
    <w:rsid w:val="00D2794F"/>
    <w:rsid w:val="00D30DCD"/>
    <w:rsid w:val="00D33CE9"/>
    <w:rsid w:val="00D3535D"/>
    <w:rsid w:val="00D3649F"/>
    <w:rsid w:val="00D36EA1"/>
    <w:rsid w:val="00D415FF"/>
    <w:rsid w:val="00D4290A"/>
    <w:rsid w:val="00D42DA7"/>
    <w:rsid w:val="00D43767"/>
    <w:rsid w:val="00D4377D"/>
    <w:rsid w:val="00D4403D"/>
    <w:rsid w:val="00D44A86"/>
    <w:rsid w:val="00D50CA1"/>
    <w:rsid w:val="00D53F4A"/>
    <w:rsid w:val="00D54759"/>
    <w:rsid w:val="00D60AF8"/>
    <w:rsid w:val="00D6138F"/>
    <w:rsid w:val="00D66CF4"/>
    <w:rsid w:val="00D704E3"/>
    <w:rsid w:val="00D714BC"/>
    <w:rsid w:val="00D7394C"/>
    <w:rsid w:val="00D7730F"/>
    <w:rsid w:val="00D83274"/>
    <w:rsid w:val="00D84185"/>
    <w:rsid w:val="00D84980"/>
    <w:rsid w:val="00D859C5"/>
    <w:rsid w:val="00D867C3"/>
    <w:rsid w:val="00D9267B"/>
    <w:rsid w:val="00D94667"/>
    <w:rsid w:val="00D95201"/>
    <w:rsid w:val="00DA1E9F"/>
    <w:rsid w:val="00DA45E4"/>
    <w:rsid w:val="00DA515B"/>
    <w:rsid w:val="00DA5BD0"/>
    <w:rsid w:val="00DA5F9E"/>
    <w:rsid w:val="00DA6ECF"/>
    <w:rsid w:val="00DA700E"/>
    <w:rsid w:val="00DA711D"/>
    <w:rsid w:val="00DB0C5F"/>
    <w:rsid w:val="00DB5859"/>
    <w:rsid w:val="00DB7D2C"/>
    <w:rsid w:val="00DC4D19"/>
    <w:rsid w:val="00DC63F7"/>
    <w:rsid w:val="00DC7BC5"/>
    <w:rsid w:val="00DD2F80"/>
    <w:rsid w:val="00DD47DC"/>
    <w:rsid w:val="00DE6889"/>
    <w:rsid w:val="00DF0798"/>
    <w:rsid w:val="00E01D04"/>
    <w:rsid w:val="00E0472F"/>
    <w:rsid w:val="00E07297"/>
    <w:rsid w:val="00E109F2"/>
    <w:rsid w:val="00E11369"/>
    <w:rsid w:val="00E12F57"/>
    <w:rsid w:val="00E14986"/>
    <w:rsid w:val="00E214B2"/>
    <w:rsid w:val="00E2190C"/>
    <w:rsid w:val="00E32708"/>
    <w:rsid w:val="00E328F2"/>
    <w:rsid w:val="00E378F4"/>
    <w:rsid w:val="00E423F4"/>
    <w:rsid w:val="00E438DD"/>
    <w:rsid w:val="00E508B6"/>
    <w:rsid w:val="00E5296F"/>
    <w:rsid w:val="00E54945"/>
    <w:rsid w:val="00E565BC"/>
    <w:rsid w:val="00E5787F"/>
    <w:rsid w:val="00E6423D"/>
    <w:rsid w:val="00E722DC"/>
    <w:rsid w:val="00E73FDF"/>
    <w:rsid w:val="00E7477F"/>
    <w:rsid w:val="00E7793C"/>
    <w:rsid w:val="00E806A9"/>
    <w:rsid w:val="00E814B8"/>
    <w:rsid w:val="00E83449"/>
    <w:rsid w:val="00E90475"/>
    <w:rsid w:val="00E939D7"/>
    <w:rsid w:val="00E96EEA"/>
    <w:rsid w:val="00EA0768"/>
    <w:rsid w:val="00EA25AD"/>
    <w:rsid w:val="00EA321B"/>
    <w:rsid w:val="00EC043D"/>
    <w:rsid w:val="00EC1102"/>
    <w:rsid w:val="00EC1BEF"/>
    <w:rsid w:val="00ED05E7"/>
    <w:rsid w:val="00ED3875"/>
    <w:rsid w:val="00ED3898"/>
    <w:rsid w:val="00EE40F2"/>
    <w:rsid w:val="00EF3730"/>
    <w:rsid w:val="00EF3E19"/>
    <w:rsid w:val="00EF45C6"/>
    <w:rsid w:val="00EF46CC"/>
    <w:rsid w:val="00EF49A8"/>
    <w:rsid w:val="00EF6EF4"/>
    <w:rsid w:val="00F01CE3"/>
    <w:rsid w:val="00F053DE"/>
    <w:rsid w:val="00F06AE9"/>
    <w:rsid w:val="00F071B8"/>
    <w:rsid w:val="00F07A37"/>
    <w:rsid w:val="00F111BD"/>
    <w:rsid w:val="00F11B50"/>
    <w:rsid w:val="00F16477"/>
    <w:rsid w:val="00F21A62"/>
    <w:rsid w:val="00F26542"/>
    <w:rsid w:val="00F2745B"/>
    <w:rsid w:val="00F314A7"/>
    <w:rsid w:val="00F31575"/>
    <w:rsid w:val="00F31578"/>
    <w:rsid w:val="00F317D5"/>
    <w:rsid w:val="00F35759"/>
    <w:rsid w:val="00F35D9B"/>
    <w:rsid w:val="00F37C51"/>
    <w:rsid w:val="00F40A1C"/>
    <w:rsid w:val="00F503DA"/>
    <w:rsid w:val="00F52113"/>
    <w:rsid w:val="00F541F4"/>
    <w:rsid w:val="00F57A67"/>
    <w:rsid w:val="00F6425D"/>
    <w:rsid w:val="00F65453"/>
    <w:rsid w:val="00F71C12"/>
    <w:rsid w:val="00F73C24"/>
    <w:rsid w:val="00F76142"/>
    <w:rsid w:val="00F76FD3"/>
    <w:rsid w:val="00F94D62"/>
    <w:rsid w:val="00F96FC7"/>
    <w:rsid w:val="00F97ED4"/>
    <w:rsid w:val="00FA1490"/>
    <w:rsid w:val="00FA1622"/>
    <w:rsid w:val="00FA2060"/>
    <w:rsid w:val="00FA24F0"/>
    <w:rsid w:val="00FA3A24"/>
    <w:rsid w:val="00FA603D"/>
    <w:rsid w:val="00FA6590"/>
    <w:rsid w:val="00FA7047"/>
    <w:rsid w:val="00FB0EE9"/>
    <w:rsid w:val="00FB761F"/>
    <w:rsid w:val="00FC0007"/>
    <w:rsid w:val="00FC225F"/>
    <w:rsid w:val="00FC79A8"/>
    <w:rsid w:val="00FD2FD6"/>
    <w:rsid w:val="00FD4C23"/>
    <w:rsid w:val="00FE006E"/>
    <w:rsid w:val="00FE4BB1"/>
    <w:rsid w:val="00FE7F7F"/>
    <w:rsid w:val="00FF17A7"/>
    <w:rsid w:val="00FF4F4F"/>
    <w:rsid w:val="00FF6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632F"/>
  <w15:docId w15:val="{8F39681F-254C-4170-AF9D-0FA5778C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
      </w:numPr>
      <w:spacing w:before="120"/>
    </w:pPr>
  </w:style>
  <w:style w:type="paragraph" w:styleId="ListBullet2">
    <w:name w:val="List Bullet 2"/>
    <w:basedOn w:val="Normal"/>
    <w:link w:val="ListBullet2Char"/>
    <w:qFormat/>
    <w:rsid w:val="00ED05E7"/>
    <w:pPr>
      <w:numPr>
        <w:ilvl w:val="1"/>
        <w:numId w:val="3"/>
      </w:numPr>
      <w:spacing w:before="120"/>
      <w:ind w:left="1080" w:hanging="360"/>
    </w:pPr>
  </w:style>
  <w:style w:type="paragraph" w:styleId="ListBullet3">
    <w:name w:val="List Bullet 3"/>
    <w:basedOn w:val="Normal"/>
    <w:qFormat/>
    <w:rsid w:val="00335A26"/>
    <w:pPr>
      <w:numPr>
        <w:ilvl w:val="2"/>
        <w:numId w:val="3"/>
      </w:numPr>
      <w:spacing w:before="120"/>
    </w:pPr>
  </w:style>
  <w:style w:type="paragraph" w:styleId="ListBullet4">
    <w:name w:val="List Bullet 4"/>
    <w:basedOn w:val="Normal"/>
    <w:qFormat/>
    <w:rsid w:val="00335A26"/>
    <w:pPr>
      <w:numPr>
        <w:ilvl w:val="3"/>
        <w:numId w:val="3"/>
      </w:numPr>
      <w:spacing w:before="120"/>
    </w:pPr>
  </w:style>
  <w:style w:type="paragraph" w:styleId="ListBullet5">
    <w:name w:val="List Bullet 5"/>
    <w:basedOn w:val="Normal"/>
    <w:qFormat/>
    <w:rsid w:val="00335A26"/>
    <w:pPr>
      <w:numPr>
        <w:ilvl w:val="4"/>
        <w:numId w:val="3"/>
      </w:numPr>
      <w:spacing w:before="120"/>
    </w:pPr>
  </w:style>
  <w:style w:type="numbering" w:customStyle="1" w:styleId="AgralyticaBullets">
    <w:name w:val="Agralytica Bullets"/>
    <w:uiPriority w:val="99"/>
    <w:rsid w:val="00335A26"/>
    <w:pPr>
      <w:numPr>
        <w:numId w:val="1"/>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table" w:customStyle="1" w:styleId="TableGrid1">
    <w:name w:val="Table Grid1"/>
    <w:basedOn w:val="TableNormal"/>
    <w:next w:val="TableGrid"/>
    <w:uiPriority w:val="59"/>
    <w:rsid w:val="00696A2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Text">
    <w:name w:val="Para_Text"/>
    <w:link w:val="ParaTextChar"/>
    <w:rsid w:val="00AA648B"/>
    <w:pPr>
      <w:spacing w:before="120" w:after="0" w:line="240" w:lineRule="auto"/>
      <w:ind w:firstLine="360"/>
    </w:pPr>
    <w:rPr>
      <w:rFonts w:ascii="Times New Roman" w:eastAsia="Times New Roman" w:hAnsi="Times New Roman" w:cs="Times New Roman"/>
      <w:sz w:val="24"/>
      <w:szCs w:val="20"/>
    </w:rPr>
  </w:style>
  <w:style w:type="character" w:customStyle="1" w:styleId="ParaTextChar">
    <w:name w:val="Para_Text Char"/>
    <w:basedOn w:val="DefaultParagraphFont"/>
    <w:link w:val="ParaText"/>
    <w:rsid w:val="00AA648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24872372">
      <w:bodyDiv w:val="1"/>
      <w:marLeft w:val="0"/>
      <w:marRight w:val="0"/>
      <w:marTop w:val="0"/>
      <w:marBottom w:val="0"/>
      <w:divBdr>
        <w:top w:val="none" w:sz="0" w:space="0" w:color="auto"/>
        <w:left w:val="none" w:sz="0" w:space="0" w:color="auto"/>
        <w:bottom w:val="none" w:sz="0" w:space="0" w:color="auto"/>
        <w:right w:val="none" w:sz="0" w:space="0" w:color="auto"/>
      </w:divBdr>
    </w:div>
    <w:div w:id="249505225">
      <w:bodyDiv w:val="1"/>
      <w:marLeft w:val="0"/>
      <w:marRight w:val="0"/>
      <w:marTop w:val="0"/>
      <w:marBottom w:val="0"/>
      <w:divBdr>
        <w:top w:val="none" w:sz="0" w:space="0" w:color="auto"/>
        <w:left w:val="none" w:sz="0" w:space="0" w:color="auto"/>
        <w:bottom w:val="none" w:sz="0" w:space="0" w:color="auto"/>
        <w:right w:val="none" w:sz="0" w:space="0" w:color="auto"/>
      </w:divBdr>
    </w:div>
    <w:div w:id="412967593">
      <w:bodyDiv w:val="1"/>
      <w:marLeft w:val="0"/>
      <w:marRight w:val="0"/>
      <w:marTop w:val="0"/>
      <w:marBottom w:val="0"/>
      <w:divBdr>
        <w:top w:val="none" w:sz="0" w:space="0" w:color="auto"/>
        <w:left w:val="none" w:sz="0" w:space="0" w:color="auto"/>
        <w:bottom w:val="none" w:sz="0" w:space="0" w:color="auto"/>
        <w:right w:val="none" w:sz="0" w:space="0" w:color="auto"/>
      </w:divBdr>
    </w:div>
    <w:div w:id="707491367">
      <w:bodyDiv w:val="1"/>
      <w:marLeft w:val="0"/>
      <w:marRight w:val="0"/>
      <w:marTop w:val="0"/>
      <w:marBottom w:val="0"/>
      <w:divBdr>
        <w:top w:val="none" w:sz="0" w:space="0" w:color="auto"/>
        <w:left w:val="none" w:sz="0" w:space="0" w:color="auto"/>
        <w:bottom w:val="none" w:sz="0" w:space="0" w:color="auto"/>
        <w:right w:val="none" w:sz="0" w:space="0" w:color="auto"/>
      </w:divBdr>
      <w:divsChild>
        <w:div w:id="773522174">
          <w:marLeft w:val="360"/>
          <w:marRight w:val="0"/>
          <w:marTop w:val="200"/>
          <w:marBottom w:val="0"/>
          <w:divBdr>
            <w:top w:val="none" w:sz="0" w:space="0" w:color="auto"/>
            <w:left w:val="none" w:sz="0" w:space="0" w:color="auto"/>
            <w:bottom w:val="none" w:sz="0" w:space="0" w:color="auto"/>
            <w:right w:val="none" w:sz="0" w:space="0" w:color="auto"/>
          </w:divBdr>
        </w:div>
        <w:div w:id="1245072024">
          <w:marLeft w:val="360"/>
          <w:marRight w:val="0"/>
          <w:marTop w:val="200"/>
          <w:marBottom w:val="0"/>
          <w:divBdr>
            <w:top w:val="none" w:sz="0" w:space="0" w:color="auto"/>
            <w:left w:val="none" w:sz="0" w:space="0" w:color="auto"/>
            <w:bottom w:val="none" w:sz="0" w:space="0" w:color="auto"/>
            <w:right w:val="none" w:sz="0" w:space="0" w:color="auto"/>
          </w:divBdr>
        </w:div>
        <w:div w:id="310989683">
          <w:marLeft w:val="360"/>
          <w:marRight w:val="0"/>
          <w:marTop w:val="200"/>
          <w:marBottom w:val="0"/>
          <w:divBdr>
            <w:top w:val="none" w:sz="0" w:space="0" w:color="auto"/>
            <w:left w:val="none" w:sz="0" w:space="0" w:color="auto"/>
            <w:bottom w:val="none" w:sz="0" w:space="0" w:color="auto"/>
            <w:right w:val="none" w:sz="0" w:space="0" w:color="auto"/>
          </w:divBdr>
        </w:div>
        <w:div w:id="312223908">
          <w:marLeft w:val="360"/>
          <w:marRight w:val="0"/>
          <w:marTop w:val="200"/>
          <w:marBottom w:val="0"/>
          <w:divBdr>
            <w:top w:val="none" w:sz="0" w:space="0" w:color="auto"/>
            <w:left w:val="none" w:sz="0" w:space="0" w:color="auto"/>
            <w:bottom w:val="none" w:sz="0" w:space="0" w:color="auto"/>
            <w:right w:val="none" w:sz="0" w:space="0" w:color="auto"/>
          </w:divBdr>
        </w:div>
        <w:div w:id="868952031">
          <w:marLeft w:val="360"/>
          <w:marRight w:val="0"/>
          <w:marTop w:val="200"/>
          <w:marBottom w:val="0"/>
          <w:divBdr>
            <w:top w:val="none" w:sz="0" w:space="0" w:color="auto"/>
            <w:left w:val="none" w:sz="0" w:space="0" w:color="auto"/>
            <w:bottom w:val="none" w:sz="0" w:space="0" w:color="auto"/>
            <w:right w:val="none" w:sz="0" w:space="0" w:color="auto"/>
          </w:divBdr>
        </w:div>
      </w:divsChild>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737582378">
      <w:bodyDiv w:val="1"/>
      <w:marLeft w:val="0"/>
      <w:marRight w:val="0"/>
      <w:marTop w:val="0"/>
      <w:marBottom w:val="0"/>
      <w:divBdr>
        <w:top w:val="none" w:sz="0" w:space="0" w:color="auto"/>
        <w:left w:val="none" w:sz="0" w:space="0" w:color="auto"/>
        <w:bottom w:val="none" w:sz="0" w:space="0" w:color="auto"/>
        <w:right w:val="none" w:sz="0" w:space="0" w:color="auto"/>
      </w:divBdr>
    </w:div>
    <w:div w:id="1919752842">
      <w:bodyDiv w:val="1"/>
      <w:marLeft w:val="0"/>
      <w:marRight w:val="0"/>
      <w:marTop w:val="0"/>
      <w:marBottom w:val="0"/>
      <w:divBdr>
        <w:top w:val="none" w:sz="0" w:space="0" w:color="auto"/>
        <w:left w:val="none" w:sz="0" w:space="0" w:color="auto"/>
        <w:bottom w:val="none" w:sz="0" w:space="0" w:color="auto"/>
        <w:right w:val="none" w:sz="0" w:space="0" w:color="auto"/>
      </w:divBdr>
      <w:divsChild>
        <w:div w:id="1739282289">
          <w:marLeft w:val="0"/>
          <w:marRight w:val="0"/>
          <w:marTop w:val="0"/>
          <w:marBottom w:val="0"/>
          <w:divBdr>
            <w:top w:val="none" w:sz="0" w:space="0" w:color="auto"/>
            <w:left w:val="none" w:sz="0" w:space="0" w:color="auto"/>
            <w:bottom w:val="none" w:sz="0" w:space="0" w:color="auto"/>
            <w:right w:val="none" w:sz="0" w:space="0" w:color="auto"/>
          </w:divBdr>
          <w:divsChild>
            <w:div w:id="1484931523">
              <w:marLeft w:val="0"/>
              <w:marRight w:val="0"/>
              <w:marTop w:val="0"/>
              <w:marBottom w:val="0"/>
              <w:divBdr>
                <w:top w:val="none" w:sz="0" w:space="0" w:color="auto"/>
                <w:left w:val="none" w:sz="0" w:space="0" w:color="auto"/>
                <w:bottom w:val="none" w:sz="0" w:space="0" w:color="auto"/>
                <w:right w:val="none" w:sz="0" w:space="0" w:color="auto"/>
              </w:divBdr>
              <w:divsChild>
                <w:div w:id="988285158">
                  <w:marLeft w:val="0"/>
                  <w:marRight w:val="0"/>
                  <w:marTop w:val="0"/>
                  <w:marBottom w:val="0"/>
                  <w:divBdr>
                    <w:top w:val="none" w:sz="0" w:space="0" w:color="auto"/>
                    <w:left w:val="none" w:sz="0" w:space="0" w:color="auto"/>
                    <w:bottom w:val="none" w:sz="0" w:space="0" w:color="auto"/>
                    <w:right w:val="none" w:sz="0" w:space="0" w:color="auto"/>
                  </w:divBdr>
                  <w:divsChild>
                    <w:div w:id="1441097863">
                      <w:marLeft w:val="0"/>
                      <w:marRight w:val="0"/>
                      <w:marTop w:val="0"/>
                      <w:marBottom w:val="0"/>
                      <w:divBdr>
                        <w:top w:val="none" w:sz="0" w:space="0" w:color="auto"/>
                        <w:left w:val="none" w:sz="0" w:space="0" w:color="auto"/>
                        <w:bottom w:val="none" w:sz="0" w:space="0" w:color="auto"/>
                        <w:right w:val="none" w:sz="0" w:space="0" w:color="auto"/>
                      </w:divBdr>
                      <w:divsChild>
                        <w:div w:id="97069064">
                          <w:marLeft w:val="0"/>
                          <w:marRight w:val="0"/>
                          <w:marTop w:val="0"/>
                          <w:marBottom w:val="0"/>
                          <w:divBdr>
                            <w:top w:val="none" w:sz="0" w:space="0" w:color="auto"/>
                            <w:left w:val="none" w:sz="0" w:space="0" w:color="auto"/>
                            <w:bottom w:val="none" w:sz="0" w:space="0" w:color="auto"/>
                            <w:right w:val="none" w:sz="0" w:space="0" w:color="auto"/>
                          </w:divBdr>
                          <w:divsChild>
                            <w:div w:id="49811357">
                              <w:marLeft w:val="0"/>
                              <w:marRight w:val="0"/>
                              <w:marTop w:val="0"/>
                              <w:marBottom w:val="0"/>
                              <w:divBdr>
                                <w:top w:val="none" w:sz="0" w:space="0" w:color="auto"/>
                                <w:left w:val="none" w:sz="0" w:space="0" w:color="auto"/>
                                <w:bottom w:val="none" w:sz="0" w:space="0" w:color="auto"/>
                                <w:right w:val="none" w:sz="0" w:space="0" w:color="auto"/>
                              </w:divBdr>
                              <w:divsChild>
                                <w:div w:id="1621181531">
                                  <w:marLeft w:val="0"/>
                                  <w:marRight w:val="0"/>
                                  <w:marTop w:val="0"/>
                                  <w:marBottom w:val="0"/>
                                  <w:divBdr>
                                    <w:top w:val="none" w:sz="0" w:space="0" w:color="auto"/>
                                    <w:left w:val="none" w:sz="0" w:space="0" w:color="auto"/>
                                    <w:bottom w:val="none" w:sz="0" w:space="0" w:color="auto"/>
                                    <w:right w:val="none" w:sz="0" w:space="0" w:color="auto"/>
                                  </w:divBdr>
                                  <w:divsChild>
                                    <w:div w:id="362754144">
                                      <w:marLeft w:val="0"/>
                                      <w:marRight w:val="0"/>
                                      <w:marTop w:val="0"/>
                                      <w:marBottom w:val="0"/>
                                      <w:divBdr>
                                        <w:top w:val="none" w:sz="0" w:space="0" w:color="auto"/>
                                        <w:left w:val="none" w:sz="0" w:space="0" w:color="auto"/>
                                        <w:bottom w:val="none" w:sz="0" w:space="0" w:color="auto"/>
                                        <w:right w:val="none" w:sz="0" w:space="0" w:color="auto"/>
                                      </w:divBdr>
                                      <w:divsChild>
                                        <w:div w:id="1353725599">
                                          <w:marLeft w:val="0"/>
                                          <w:marRight w:val="0"/>
                                          <w:marTop w:val="0"/>
                                          <w:marBottom w:val="0"/>
                                          <w:divBdr>
                                            <w:top w:val="none" w:sz="0" w:space="0" w:color="auto"/>
                                            <w:left w:val="none" w:sz="0" w:space="0" w:color="auto"/>
                                            <w:bottom w:val="none" w:sz="0" w:space="0" w:color="auto"/>
                                            <w:right w:val="none" w:sz="0" w:space="0" w:color="auto"/>
                                          </w:divBdr>
                                          <w:divsChild>
                                            <w:div w:id="1304459585">
                                              <w:marLeft w:val="0"/>
                                              <w:marRight w:val="0"/>
                                              <w:marTop w:val="0"/>
                                              <w:marBottom w:val="0"/>
                                              <w:divBdr>
                                                <w:top w:val="none" w:sz="0" w:space="0" w:color="auto"/>
                                                <w:left w:val="none" w:sz="0" w:space="0" w:color="auto"/>
                                                <w:bottom w:val="none" w:sz="0" w:space="0" w:color="auto"/>
                                                <w:right w:val="none" w:sz="0" w:space="0" w:color="auto"/>
                                              </w:divBdr>
                                              <w:divsChild>
                                                <w:div w:id="1279289647">
                                                  <w:marLeft w:val="0"/>
                                                  <w:marRight w:val="0"/>
                                                  <w:marTop w:val="0"/>
                                                  <w:marBottom w:val="0"/>
                                                  <w:divBdr>
                                                    <w:top w:val="none" w:sz="0" w:space="0" w:color="auto"/>
                                                    <w:left w:val="none" w:sz="0" w:space="0" w:color="auto"/>
                                                    <w:bottom w:val="none" w:sz="0" w:space="0" w:color="auto"/>
                                                    <w:right w:val="none" w:sz="0" w:space="0" w:color="auto"/>
                                                  </w:divBdr>
                                                  <w:divsChild>
                                                    <w:div w:id="1794589115">
                                                      <w:marLeft w:val="0"/>
                                                      <w:marRight w:val="0"/>
                                                      <w:marTop w:val="0"/>
                                                      <w:marBottom w:val="0"/>
                                                      <w:divBdr>
                                                        <w:top w:val="none" w:sz="0" w:space="0" w:color="auto"/>
                                                        <w:left w:val="none" w:sz="0" w:space="0" w:color="auto"/>
                                                        <w:bottom w:val="none" w:sz="0" w:space="0" w:color="auto"/>
                                                        <w:right w:val="none" w:sz="0" w:space="0" w:color="auto"/>
                                                      </w:divBdr>
                                                      <w:divsChild>
                                                        <w:div w:id="272133364">
                                                          <w:marLeft w:val="0"/>
                                                          <w:marRight w:val="0"/>
                                                          <w:marTop w:val="0"/>
                                                          <w:marBottom w:val="0"/>
                                                          <w:divBdr>
                                                            <w:top w:val="none" w:sz="0" w:space="0" w:color="auto"/>
                                                            <w:left w:val="none" w:sz="0" w:space="0" w:color="auto"/>
                                                            <w:bottom w:val="none" w:sz="0" w:space="0" w:color="auto"/>
                                                            <w:right w:val="none" w:sz="0" w:space="0" w:color="auto"/>
                                                          </w:divBdr>
                                                          <w:divsChild>
                                                            <w:div w:id="289437011">
                                                              <w:marLeft w:val="0"/>
                                                              <w:marRight w:val="0"/>
                                                              <w:marTop w:val="0"/>
                                                              <w:marBottom w:val="0"/>
                                                              <w:divBdr>
                                                                <w:top w:val="none" w:sz="0" w:space="0" w:color="auto"/>
                                                                <w:left w:val="none" w:sz="0" w:space="0" w:color="auto"/>
                                                                <w:bottom w:val="none" w:sz="0" w:space="0" w:color="auto"/>
                                                                <w:right w:val="none" w:sz="0" w:space="0" w:color="auto"/>
                                                              </w:divBdr>
                                                              <w:divsChild>
                                                                <w:div w:id="424036444">
                                                                  <w:marLeft w:val="0"/>
                                                                  <w:marRight w:val="0"/>
                                                                  <w:marTop w:val="0"/>
                                                                  <w:marBottom w:val="0"/>
                                                                  <w:divBdr>
                                                                    <w:top w:val="none" w:sz="0" w:space="0" w:color="auto"/>
                                                                    <w:left w:val="none" w:sz="0" w:space="0" w:color="auto"/>
                                                                    <w:bottom w:val="none" w:sz="0" w:space="0" w:color="auto"/>
                                                                    <w:right w:val="none" w:sz="0" w:space="0" w:color="auto"/>
                                                                  </w:divBdr>
                                                                  <w:divsChild>
                                                                    <w:div w:id="1071000349">
                                                                      <w:marLeft w:val="0"/>
                                                                      <w:marRight w:val="0"/>
                                                                      <w:marTop w:val="0"/>
                                                                      <w:marBottom w:val="0"/>
                                                                      <w:divBdr>
                                                                        <w:top w:val="none" w:sz="0" w:space="0" w:color="auto"/>
                                                                        <w:left w:val="none" w:sz="0" w:space="0" w:color="auto"/>
                                                                        <w:bottom w:val="none" w:sz="0" w:space="0" w:color="auto"/>
                                                                        <w:right w:val="none" w:sz="0" w:space="0" w:color="auto"/>
                                                                      </w:divBdr>
                                                                      <w:divsChild>
                                                                        <w:div w:id="70395037">
                                                                          <w:marLeft w:val="0"/>
                                                                          <w:marRight w:val="0"/>
                                                                          <w:marTop w:val="0"/>
                                                                          <w:marBottom w:val="0"/>
                                                                          <w:divBdr>
                                                                            <w:top w:val="none" w:sz="0" w:space="0" w:color="auto"/>
                                                                            <w:left w:val="none" w:sz="0" w:space="0" w:color="auto"/>
                                                                            <w:bottom w:val="none" w:sz="0" w:space="0" w:color="auto"/>
                                                                            <w:right w:val="none" w:sz="0" w:space="0" w:color="auto"/>
                                                                          </w:divBdr>
                                                                          <w:divsChild>
                                                                            <w:div w:id="832529872">
                                                                              <w:marLeft w:val="0"/>
                                                                              <w:marRight w:val="0"/>
                                                                              <w:marTop w:val="0"/>
                                                                              <w:marBottom w:val="0"/>
                                                                              <w:divBdr>
                                                                                <w:top w:val="none" w:sz="0" w:space="0" w:color="auto"/>
                                                                                <w:left w:val="none" w:sz="0" w:space="0" w:color="auto"/>
                                                                                <w:bottom w:val="none" w:sz="0" w:space="0" w:color="auto"/>
                                                                                <w:right w:val="none" w:sz="0" w:space="0" w:color="auto"/>
                                                                              </w:divBdr>
                                                                              <w:divsChild>
                                                                                <w:div w:id="452133496">
                                                                                  <w:marLeft w:val="0"/>
                                                                                  <w:marRight w:val="0"/>
                                                                                  <w:marTop w:val="0"/>
                                                                                  <w:marBottom w:val="0"/>
                                                                                  <w:divBdr>
                                                                                    <w:top w:val="none" w:sz="0" w:space="0" w:color="auto"/>
                                                                                    <w:left w:val="none" w:sz="0" w:space="0" w:color="auto"/>
                                                                                    <w:bottom w:val="none" w:sz="0" w:space="0" w:color="auto"/>
                                                                                    <w:right w:val="none" w:sz="0" w:space="0" w:color="auto"/>
                                                                                  </w:divBdr>
                                                                                  <w:divsChild>
                                                                                    <w:div w:id="1261376631">
                                                                                      <w:marLeft w:val="120"/>
                                                                                      <w:marRight w:val="0"/>
                                                                                      <w:marTop w:val="60"/>
                                                                                      <w:marBottom w:val="60"/>
                                                                                      <w:divBdr>
                                                                                        <w:top w:val="none" w:sz="0" w:space="0" w:color="auto"/>
                                                                                        <w:left w:val="none" w:sz="0" w:space="0" w:color="auto"/>
                                                                                        <w:bottom w:val="none" w:sz="0" w:space="0" w:color="auto"/>
                                                                                        <w:right w:val="none" w:sz="0" w:space="0" w:color="auto"/>
                                                                                      </w:divBdr>
                                                                                      <w:divsChild>
                                                                                        <w:div w:id="661348107">
                                                                                          <w:marLeft w:val="0"/>
                                                                                          <w:marRight w:val="0"/>
                                                                                          <w:marTop w:val="0"/>
                                                                                          <w:marBottom w:val="0"/>
                                                                                          <w:divBdr>
                                                                                            <w:top w:val="none" w:sz="0" w:space="0" w:color="auto"/>
                                                                                            <w:left w:val="none" w:sz="0" w:space="0" w:color="auto"/>
                                                                                            <w:bottom w:val="none" w:sz="0" w:space="0" w:color="auto"/>
                                                                                            <w:right w:val="none" w:sz="0" w:space="0" w:color="auto"/>
                                                                                          </w:divBdr>
                                                                                          <w:divsChild>
                                                                                            <w:div w:id="2010988039">
                                                                                              <w:marLeft w:val="0"/>
                                                                                              <w:marRight w:val="0"/>
                                                                                              <w:marTop w:val="0"/>
                                                                                              <w:marBottom w:val="0"/>
                                                                                              <w:divBdr>
                                                                                                <w:top w:val="none" w:sz="0" w:space="0" w:color="auto"/>
                                                                                                <w:left w:val="none" w:sz="0" w:space="0" w:color="auto"/>
                                                                                                <w:bottom w:val="none" w:sz="0" w:space="0" w:color="auto"/>
                                                                                                <w:right w:val="none" w:sz="0" w:space="0" w:color="auto"/>
                                                                                              </w:divBdr>
                                                                                              <w:divsChild>
                                                                                                <w:div w:id="384106536">
                                                                                                  <w:marLeft w:val="0"/>
                                                                                                  <w:marRight w:val="0"/>
                                                                                                  <w:marTop w:val="0"/>
                                                                                                  <w:marBottom w:val="0"/>
                                                                                                  <w:divBdr>
                                                                                                    <w:top w:val="none" w:sz="0" w:space="0" w:color="auto"/>
                                                                                                    <w:left w:val="none" w:sz="0" w:space="0" w:color="auto"/>
                                                                                                    <w:bottom w:val="none" w:sz="0" w:space="0" w:color="auto"/>
                                                                                                    <w:right w:val="none" w:sz="0" w:space="0" w:color="auto"/>
                                                                                                  </w:divBdr>
                                                                                                  <w:divsChild>
                                                                                                    <w:div w:id="15382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66718">
          <w:marLeft w:val="0"/>
          <w:marRight w:val="0"/>
          <w:marTop w:val="0"/>
          <w:marBottom w:val="0"/>
          <w:divBdr>
            <w:top w:val="none" w:sz="0" w:space="0" w:color="auto"/>
            <w:left w:val="none" w:sz="0" w:space="0" w:color="auto"/>
            <w:bottom w:val="none" w:sz="0" w:space="0" w:color="auto"/>
            <w:right w:val="none" w:sz="0" w:space="0" w:color="auto"/>
          </w:divBdr>
          <w:divsChild>
            <w:div w:id="26806696">
              <w:marLeft w:val="0"/>
              <w:marRight w:val="0"/>
              <w:marTop w:val="0"/>
              <w:marBottom w:val="0"/>
              <w:divBdr>
                <w:top w:val="none" w:sz="0" w:space="0" w:color="auto"/>
                <w:left w:val="none" w:sz="0" w:space="0" w:color="auto"/>
                <w:bottom w:val="none" w:sz="0" w:space="0" w:color="auto"/>
                <w:right w:val="none" w:sz="0" w:space="0" w:color="auto"/>
              </w:divBdr>
              <w:divsChild>
                <w:div w:id="1912690337">
                  <w:marLeft w:val="0"/>
                  <w:marRight w:val="0"/>
                  <w:marTop w:val="0"/>
                  <w:marBottom w:val="0"/>
                  <w:divBdr>
                    <w:top w:val="none" w:sz="0" w:space="0" w:color="auto"/>
                    <w:left w:val="none" w:sz="0" w:space="0" w:color="auto"/>
                    <w:bottom w:val="none" w:sz="0" w:space="0" w:color="auto"/>
                    <w:right w:val="none" w:sz="0" w:space="0" w:color="auto"/>
                  </w:divBdr>
                  <w:divsChild>
                    <w:div w:id="1529490098">
                      <w:marLeft w:val="0"/>
                      <w:marRight w:val="0"/>
                      <w:marTop w:val="100"/>
                      <w:marBottom w:val="100"/>
                      <w:divBdr>
                        <w:top w:val="none" w:sz="0" w:space="0" w:color="auto"/>
                        <w:left w:val="none" w:sz="0" w:space="0" w:color="auto"/>
                        <w:bottom w:val="none" w:sz="0" w:space="0" w:color="auto"/>
                        <w:right w:val="none" w:sz="0" w:space="0" w:color="auto"/>
                      </w:divBdr>
                      <w:divsChild>
                        <w:div w:id="1913545927">
                          <w:marLeft w:val="0"/>
                          <w:marRight w:val="0"/>
                          <w:marTop w:val="0"/>
                          <w:marBottom w:val="0"/>
                          <w:divBdr>
                            <w:top w:val="none" w:sz="0" w:space="0" w:color="auto"/>
                            <w:left w:val="none" w:sz="0" w:space="0" w:color="auto"/>
                            <w:bottom w:val="none" w:sz="0" w:space="0" w:color="auto"/>
                            <w:right w:val="none" w:sz="0" w:space="0" w:color="auto"/>
                          </w:divBdr>
                          <w:divsChild>
                            <w:div w:id="1115947721">
                              <w:marLeft w:val="0"/>
                              <w:marRight w:val="0"/>
                              <w:marTop w:val="0"/>
                              <w:marBottom w:val="0"/>
                              <w:divBdr>
                                <w:top w:val="single" w:sz="6" w:space="2" w:color="E6E7E8"/>
                                <w:left w:val="single" w:sz="6" w:space="2" w:color="E6E7E8"/>
                                <w:bottom w:val="single" w:sz="6" w:space="2" w:color="E6E7E8"/>
                                <w:right w:val="single" w:sz="6" w:space="2" w:color="E6E7E8"/>
                              </w:divBdr>
                              <w:divsChild>
                                <w:div w:id="1752433442">
                                  <w:marLeft w:val="0"/>
                                  <w:marRight w:val="0"/>
                                  <w:marTop w:val="15"/>
                                  <w:marBottom w:val="0"/>
                                  <w:divBdr>
                                    <w:top w:val="none" w:sz="0" w:space="0" w:color="auto"/>
                                    <w:left w:val="none" w:sz="0" w:space="0" w:color="auto"/>
                                    <w:bottom w:val="none" w:sz="0" w:space="0" w:color="auto"/>
                                    <w:right w:val="none" w:sz="0" w:space="0" w:color="auto"/>
                                  </w:divBdr>
                                  <w:divsChild>
                                    <w:div w:id="9256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 w:id="20858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797B62D75E1145817F196C37BDBB69" ma:contentTypeVersion="17" ma:contentTypeDescription="Create a new document." ma:contentTypeScope="" ma:versionID="036cb356d64bf70b43446d233add1fe1">
  <xsd:schema xmlns:xsd="http://www.w3.org/2001/XMLSchema" xmlns:xs="http://www.w3.org/2001/XMLSchema" xmlns:p="http://schemas.microsoft.com/office/2006/metadata/properties" xmlns:ns1="http://schemas.microsoft.com/sharepoint/v3" xmlns:ns2="47c48586-4cbc-4d0d-a735-a7b48e863c69" xmlns:ns3="81ce5746-df07-4497-99b0-1e55d2afe94a" targetNamespace="http://schemas.microsoft.com/office/2006/metadata/properties" ma:root="true" ma:fieldsID="fae5a10d634c4f8caac3064526dc7903" ns1:_="" ns2:_="" ns3:_="">
    <xsd:import namespace="http://schemas.microsoft.com/sharepoint/v3"/>
    <xsd:import namespace="47c48586-4cbc-4d0d-a735-a7b48e863c69"/>
    <xsd:import namespace="81ce5746-df07-4497-99b0-1e55d2afe9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48586-4cbc-4d0d-a735-a7b48e863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e5746-df07-4497-99b0-1e55d2afe94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16d71a0-d6d4-465f-8f0c-a5af13af2484}" ma:internalName="TaxCatchAll" ma:showField="CatchAllData" ma:web="81ce5746-df07-4497-99b0-1e55d2afe94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B4983-3189-4E1E-A211-E1D257445B2A}">
  <ds:schemaRefs>
    <ds:schemaRef ds:uri="http://schemas.openxmlformats.org/officeDocument/2006/bibliography"/>
  </ds:schemaRefs>
</ds:datastoreItem>
</file>

<file path=customXml/itemProps2.xml><?xml version="1.0" encoding="utf-8"?>
<ds:datastoreItem xmlns:ds="http://schemas.openxmlformats.org/officeDocument/2006/customXml" ds:itemID="{D03848AB-FAE3-4A12-84F8-34EE3EA56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c48586-4cbc-4d0d-a735-a7b48e863c69"/>
    <ds:schemaRef ds:uri="81ce5746-df07-4497-99b0-1e55d2afe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B5B6D-FD7D-4201-A1F2-AD9429C05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Zeik</dc:creator>
  <cp:lastModifiedBy>Lin, Feng</cp:lastModifiedBy>
  <cp:revision>84</cp:revision>
  <cp:lastPrinted>2015-12-03T22:07:00Z</cp:lastPrinted>
  <dcterms:created xsi:type="dcterms:W3CDTF">2023-12-07T22:40:00Z</dcterms:created>
  <dcterms:modified xsi:type="dcterms:W3CDTF">2024-03-12T14:11:00Z</dcterms:modified>
</cp:coreProperties>
</file>