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488" w:rsidRDefault="00BA6330" w:rsidP="00F75488">
      <w:pPr>
        <w:pStyle w:val="Title"/>
        <w:contextualSpacing/>
        <w:rPr>
          <w:sz w:val="28"/>
        </w:rPr>
      </w:pPr>
      <w:bookmarkStart w:id="0" w:name="_GoBack"/>
      <w:bookmarkEnd w:id="0"/>
      <w:r>
        <w:rPr>
          <w:sz w:val="28"/>
        </w:rPr>
        <w:t>Mid-South Soybean Board</w:t>
      </w:r>
      <w:r w:rsidR="00F75488">
        <w:rPr>
          <w:sz w:val="28"/>
        </w:rPr>
        <w:t xml:space="preserve"> </w:t>
      </w:r>
    </w:p>
    <w:p w:rsidR="00A97926" w:rsidRDefault="00120F00" w:rsidP="00F75488">
      <w:pPr>
        <w:pStyle w:val="Title"/>
        <w:contextualSpacing/>
        <w:rPr>
          <w:b w:val="0"/>
          <w:sz w:val="28"/>
          <w:szCs w:val="28"/>
        </w:rPr>
      </w:pPr>
      <w:r>
        <w:rPr>
          <w:sz w:val="28"/>
        </w:rPr>
        <w:t xml:space="preserve">Final </w:t>
      </w:r>
      <w:r w:rsidR="00F75488">
        <w:rPr>
          <w:sz w:val="28"/>
        </w:rPr>
        <w:t xml:space="preserve">Progress </w:t>
      </w:r>
      <w:r w:rsidR="00081DA4">
        <w:rPr>
          <w:sz w:val="28"/>
          <w:szCs w:val="28"/>
        </w:rPr>
        <w:t>Report</w:t>
      </w:r>
    </w:p>
    <w:p w:rsidR="00132C37" w:rsidRDefault="00132C37" w:rsidP="002D65E8">
      <w:pPr>
        <w:contextualSpacing/>
        <w:jc w:val="center"/>
        <w:rPr>
          <w:b/>
          <w:sz w:val="28"/>
          <w:szCs w:val="28"/>
        </w:rPr>
      </w:pPr>
    </w:p>
    <w:p w:rsidR="00924F57" w:rsidRDefault="00867C5C" w:rsidP="00917609">
      <w:pPr>
        <w:contextualSpacing/>
        <w:rPr>
          <w:szCs w:val="24"/>
        </w:rPr>
      </w:pPr>
      <w:r w:rsidRPr="00522A82">
        <w:rPr>
          <w:b/>
          <w:szCs w:val="24"/>
          <w:u w:val="single"/>
        </w:rPr>
        <w:t>Title</w:t>
      </w:r>
      <w:r w:rsidRPr="00F75488">
        <w:rPr>
          <w:szCs w:val="24"/>
        </w:rPr>
        <w:t>:</w:t>
      </w:r>
      <w:r w:rsidR="00274B3B" w:rsidRPr="00081DA4">
        <w:rPr>
          <w:szCs w:val="24"/>
        </w:rPr>
        <w:t xml:space="preserve"> </w:t>
      </w:r>
      <w:r w:rsidR="00081DA4">
        <w:rPr>
          <w:szCs w:val="24"/>
        </w:rPr>
        <w:t>A</w:t>
      </w:r>
      <w:r w:rsidR="00BA6330" w:rsidRPr="00BA6330">
        <w:rPr>
          <w:szCs w:val="24"/>
        </w:rPr>
        <w:t xml:space="preserve"> decision tool to analyze risk and return to soybean maturity group and planting date choices in the Mid-South</w:t>
      </w:r>
    </w:p>
    <w:p w:rsidR="00924F57" w:rsidRDefault="00924F57" w:rsidP="00917609">
      <w:pPr>
        <w:contextualSpacing/>
        <w:rPr>
          <w:szCs w:val="24"/>
        </w:rPr>
      </w:pPr>
    </w:p>
    <w:p w:rsidR="00924F57" w:rsidRPr="00E502EC" w:rsidRDefault="00867C5C" w:rsidP="00917609">
      <w:pPr>
        <w:contextualSpacing/>
        <w:rPr>
          <w:szCs w:val="24"/>
        </w:rPr>
      </w:pPr>
      <w:r w:rsidRPr="00522A82">
        <w:rPr>
          <w:b/>
          <w:szCs w:val="24"/>
          <w:u w:val="single"/>
        </w:rPr>
        <w:t>Reporting Period</w:t>
      </w:r>
      <w:r w:rsidRPr="00F75488">
        <w:rPr>
          <w:szCs w:val="24"/>
        </w:rPr>
        <w:t>:</w:t>
      </w:r>
      <w:r w:rsidR="009860A6">
        <w:rPr>
          <w:szCs w:val="24"/>
        </w:rPr>
        <w:t xml:space="preserve"> </w:t>
      </w:r>
      <w:r w:rsidR="00BA6330">
        <w:rPr>
          <w:szCs w:val="24"/>
        </w:rPr>
        <w:t xml:space="preserve"> </w:t>
      </w:r>
      <w:r w:rsidR="006A0D79">
        <w:rPr>
          <w:szCs w:val="24"/>
        </w:rPr>
        <w:t>September 10</w:t>
      </w:r>
      <w:r w:rsidR="00BA6330">
        <w:rPr>
          <w:szCs w:val="24"/>
        </w:rPr>
        <w:t>, 2016</w:t>
      </w:r>
      <w:r w:rsidR="006A0D79">
        <w:rPr>
          <w:szCs w:val="24"/>
        </w:rPr>
        <w:t xml:space="preserve"> to End of Project</w:t>
      </w:r>
    </w:p>
    <w:p w:rsidR="00867C5C" w:rsidRDefault="00867C5C" w:rsidP="00917609">
      <w:pPr>
        <w:contextualSpacing/>
        <w:rPr>
          <w:szCs w:val="24"/>
        </w:rPr>
      </w:pPr>
    </w:p>
    <w:p w:rsidR="00867C5C" w:rsidRPr="00522A82" w:rsidRDefault="00867C5C" w:rsidP="00917609">
      <w:pPr>
        <w:contextualSpacing/>
        <w:rPr>
          <w:szCs w:val="24"/>
          <w:u w:val="single"/>
        </w:rPr>
      </w:pPr>
      <w:r w:rsidRPr="00522A82">
        <w:rPr>
          <w:b/>
          <w:szCs w:val="24"/>
          <w:u w:val="single"/>
        </w:rPr>
        <w:t>Project Status</w:t>
      </w:r>
      <w:r w:rsidRPr="00F75488">
        <w:rPr>
          <w:szCs w:val="24"/>
        </w:rPr>
        <w:t>:</w:t>
      </w:r>
      <w:r w:rsidR="006A0D79">
        <w:rPr>
          <w:szCs w:val="24"/>
        </w:rPr>
        <w:tab/>
      </w:r>
    </w:p>
    <w:p w:rsidR="00867C5C" w:rsidRDefault="00867C5C" w:rsidP="00917609">
      <w:pPr>
        <w:contextualSpacing/>
        <w:rPr>
          <w:szCs w:val="24"/>
        </w:rPr>
      </w:pPr>
    </w:p>
    <w:p w:rsidR="002F36D3" w:rsidRDefault="002F36D3" w:rsidP="00917609">
      <w:pPr>
        <w:contextualSpacing/>
        <w:rPr>
          <w:szCs w:val="24"/>
          <w:u w:val="single"/>
        </w:rPr>
      </w:pPr>
      <w:r>
        <w:rPr>
          <w:szCs w:val="24"/>
          <w:u w:val="single"/>
        </w:rPr>
        <w:t>OVERVIEW</w:t>
      </w:r>
      <w:r w:rsidRPr="005C4C91">
        <w:rPr>
          <w:szCs w:val="24"/>
          <w:u w:val="single"/>
        </w:rPr>
        <w:t>:</w:t>
      </w:r>
    </w:p>
    <w:p w:rsidR="002D1D5F" w:rsidRDefault="002D1D5F" w:rsidP="00917609">
      <w:pPr>
        <w:contextualSpacing/>
        <w:rPr>
          <w:szCs w:val="24"/>
          <w:u w:val="single"/>
        </w:rPr>
      </w:pPr>
    </w:p>
    <w:p w:rsidR="00BA6330" w:rsidRDefault="00BA6330" w:rsidP="00917609">
      <w:r>
        <w:rPr>
          <w:rFonts w:cs="Arial"/>
          <w:bCs/>
          <w:color w:val="000000"/>
        </w:rPr>
        <w:t xml:space="preserve">Building on recent USB and MSSB funding for developing SOYMAP, a spreadsheet based decision tool that assist producers with comparing agronomic and economic implications of choosing among a set of MG soybean across planting date, location and soil texture, this proposal focuses on risk assessments associated with those decisions.  </w:t>
      </w:r>
      <w:r>
        <w:t xml:space="preserve">The idea is that a producer can target a profit-maximizing cultivar choice at a particular location that is planted at a specific time.  However, since planting intentions don’t necessarily translate to reality given weather conditions or other factors that may impact planting progress, a second decision tool (SOYRISK) is envisioned to compare alternative planting strategies.  The tool will calculate a profit-maximizing choice (or baseline) with attendant risk and return implications as well as irrigation needs.  </w:t>
      </w:r>
      <w:r w:rsidR="005535B5">
        <w:t>The tool then allows user-specific input to assess deviations from the baseline that are tailored to the conditions the producer may face during planting.  The tool will allow</w:t>
      </w:r>
      <w:r w:rsidR="00917609">
        <w:t>:</w:t>
      </w:r>
      <w:r w:rsidR="005535B5">
        <w:t xml:space="preserve"> </w:t>
      </w:r>
    </w:p>
    <w:p w:rsidR="00917609" w:rsidRDefault="00917609" w:rsidP="00917609"/>
    <w:p w:rsidR="00BA6330" w:rsidRDefault="00917609" w:rsidP="00917609">
      <w:pPr>
        <w:pStyle w:val="ListParagraph"/>
        <w:numPr>
          <w:ilvl w:val="0"/>
          <w:numId w:val="32"/>
        </w:numPr>
        <w:spacing w:line="259" w:lineRule="auto"/>
        <w:ind w:left="450" w:hanging="450"/>
      </w:pPr>
      <w:r>
        <w:t>e</w:t>
      </w:r>
      <w:r w:rsidR="00BA6330">
        <w:t>nter</w:t>
      </w:r>
      <w:r w:rsidR="005535B5">
        <w:t xml:space="preserve">ing an </w:t>
      </w:r>
      <w:r w:rsidR="00BA6330" w:rsidRPr="00582C8A">
        <w:t xml:space="preserve">alternative planting </w:t>
      </w:r>
      <w:r w:rsidR="005535B5">
        <w:t xml:space="preserve">window </w:t>
      </w:r>
      <w:r w:rsidR="00BA6330">
        <w:t>to see implications of planting the same soybean as the baseline to assess ramifications on expected returns, water use, and risk.</w:t>
      </w:r>
    </w:p>
    <w:p w:rsidR="00BA6330" w:rsidRDefault="00917609" w:rsidP="00917609">
      <w:pPr>
        <w:pStyle w:val="ListParagraph"/>
        <w:numPr>
          <w:ilvl w:val="0"/>
          <w:numId w:val="32"/>
        </w:numPr>
        <w:spacing w:line="259" w:lineRule="auto"/>
        <w:ind w:left="450" w:hanging="450"/>
      </w:pPr>
      <w:r>
        <w:t>s</w:t>
      </w:r>
      <w:r w:rsidR="00BA6330">
        <w:t>elect</w:t>
      </w:r>
      <w:r w:rsidR="005535B5">
        <w:t>ing</w:t>
      </w:r>
      <w:r w:rsidR="00BA6330">
        <w:t xml:space="preserve"> a level of risk reduction they would like to achieve compared to the baseline to see how much this level of risk reduction would cost and what alternative soybean cultivars to plant and over what range of dates.  </w:t>
      </w:r>
    </w:p>
    <w:p w:rsidR="00BA6330" w:rsidRDefault="00917609" w:rsidP="00917609">
      <w:pPr>
        <w:pStyle w:val="ListParagraph"/>
        <w:numPr>
          <w:ilvl w:val="0"/>
          <w:numId w:val="32"/>
        </w:numPr>
        <w:spacing w:line="259" w:lineRule="auto"/>
        <w:ind w:left="450" w:hanging="450"/>
      </w:pPr>
      <w:r>
        <w:t>s</w:t>
      </w:r>
      <w:r w:rsidR="005535B5">
        <w:t xml:space="preserve">etting </w:t>
      </w:r>
      <w:r w:rsidR="00BA6330">
        <w:t>an irrigation limit where the tool now finds the profit-maximizing choice and compares it to the baseline.</w:t>
      </w:r>
    </w:p>
    <w:p w:rsidR="00BA6330" w:rsidRDefault="00917609" w:rsidP="00917609">
      <w:pPr>
        <w:pStyle w:val="ListParagraph"/>
        <w:numPr>
          <w:ilvl w:val="0"/>
          <w:numId w:val="32"/>
        </w:numPr>
        <w:spacing w:line="259" w:lineRule="auto"/>
        <w:ind w:left="450" w:hanging="450"/>
      </w:pPr>
      <w:r>
        <w:t xml:space="preserve">entry of </w:t>
      </w:r>
      <w:r w:rsidR="005535B5">
        <w:t xml:space="preserve">the producer’s </w:t>
      </w:r>
      <w:r>
        <w:t xml:space="preserve">intended </w:t>
      </w:r>
      <w:r w:rsidR="00BA6330">
        <w:t>planting schedule and maturity group choice(s) and comparing to the baseline in terms of expected risk, return, and water use.</w:t>
      </w:r>
    </w:p>
    <w:p w:rsidR="00BA6330" w:rsidRDefault="00BA6330" w:rsidP="00917609"/>
    <w:p w:rsidR="00BA6330" w:rsidRDefault="005535B5" w:rsidP="00917609">
      <w:pPr>
        <w:contextualSpacing/>
        <w:rPr>
          <w:rFonts w:cs="Arial"/>
          <w:bCs/>
          <w:color w:val="000000"/>
        </w:rPr>
      </w:pPr>
      <w:r>
        <w:t>The tool thus provide t</w:t>
      </w:r>
      <w:r w:rsidR="00BA6330">
        <w:t xml:space="preserve">he producer with more information about likely changes in returns, risk, and </w:t>
      </w:r>
      <w:r>
        <w:t xml:space="preserve">irrigation needs </w:t>
      </w:r>
      <w:r w:rsidR="00BA6330">
        <w:t>when changing planting date and maturity group</w:t>
      </w:r>
      <w:r>
        <w:t xml:space="preserve"> with both potentially spread over a range of planting dates or maturity groups (i.e. the producer likely does not plant all soybean using one MG and one planting date but instead plants over the course of several weeks and a range of MG)</w:t>
      </w:r>
      <w:r w:rsidR="00BA6330">
        <w:t>.  The</w:t>
      </w:r>
      <w:r>
        <w:t xml:space="preserve"> tool w</w:t>
      </w:r>
      <w:r w:rsidR="00BA6330">
        <w:t xml:space="preserve">ill </w:t>
      </w:r>
      <w:r>
        <w:t>use a database of simulated yield, oil and</w:t>
      </w:r>
      <w:r w:rsidR="00BA6330">
        <w:t xml:space="preserve"> protein content, seasonal sale price, and irrigation </w:t>
      </w:r>
      <w:r>
        <w:t xml:space="preserve">needs </w:t>
      </w:r>
      <w:r w:rsidR="00BA6330">
        <w:t xml:space="preserve">for analyzing profitability and risk.  </w:t>
      </w:r>
    </w:p>
    <w:p w:rsidR="00BA6330" w:rsidRDefault="00BA6330" w:rsidP="00917609">
      <w:pPr>
        <w:contextualSpacing/>
        <w:rPr>
          <w:rFonts w:cs="Arial"/>
          <w:bCs/>
          <w:color w:val="000000"/>
        </w:rPr>
      </w:pPr>
    </w:p>
    <w:p w:rsidR="009C4B16" w:rsidRDefault="009C4B16" w:rsidP="00917609">
      <w:pPr>
        <w:contextualSpacing/>
        <w:rPr>
          <w:szCs w:val="24"/>
        </w:rPr>
      </w:pPr>
    </w:p>
    <w:p w:rsidR="00917609" w:rsidRDefault="00917609" w:rsidP="00917609">
      <w:pPr>
        <w:contextualSpacing/>
        <w:rPr>
          <w:szCs w:val="24"/>
          <w:u w:val="single"/>
        </w:rPr>
      </w:pPr>
    </w:p>
    <w:p w:rsidR="00917609" w:rsidRDefault="00917609" w:rsidP="00917609">
      <w:pPr>
        <w:contextualSpacing/>
        <w:rPr>
          <w:szCs w:val="24"/>
          <w:u w:val="single"/>
        </w:rPr>
      </w:pPr>
    </w:p>
    <w:p w:rsidR="00917609" w:rsidRDefault="00917609" w:rsidP="00917609">
      <w:pPr>
        <w:contextualSpacing/>
        <w:rPr>
          <w:szCs w:val="24"/>
          <w:u w:val="single"/>
        </w:rPr>
      </w:pPr>
    </w:p>
    <w:p w:rsidR="002F36D3" w:rsidRDefault="002F36D3" w:rsidP="00917609">
      <w:pPr>
        <w:contextualSpacing/>
        <w:rPr>
          <w:szCs w:val="24"/>
        </w:rPr>
      </w:pPr>
      <w:r>
        <w:rPr>
          <w:szCs w:val="24"/>
          <w:u w:val="single"/>
        </w:rPr>
        <w:lastRenderedPageBreak/>
        <w:t>WHO ARE THE PARTICIPANTS</w:t>
      </w:r>
      <w:r w:rsidRPr="005C4C91">
        <w:rPr>
          <w:szCs w:val="24"/>
          <w:u w:val="single"/>
        </w:rPr>
        <w:t>?</w:t>
      </w:r>
    </w:p>
    <w:p w:rsidR="002F36D3" w:rsidRDefault="002F36D3" w:rsidP="00917609">
      <w:pPr>
        <w:contextualSpacing/>
        <w:rPr>
          <w:szCs w:val="24"/>
        </w:rPr>
      </w:pPr>
    </w:p>
    <w:p w:rsidR="009C4B16" w:rsidRDefault="00274B3B" w:rsidP="00917609">
      <w:pPr>
        <w:rPr>
          <w:rFonts w:cs="Arial"/>
        </w:rPr>
      </w:pPr>
      <w:r w:rsidRPr="009C4B16">
        <w:rPr>
          <w:b/>
          <w:szCs w:val="24"/>
        </w:rPr>
        <w:t xml:space="preserve">Michael Popp </w:t>
      </w:r>
      <w:r w:rsidR="009C4B16">
        <w:rPr>
          <w:rFonts w:cs="Arial"/>
        </w:rPr>
        <w:t xml:space="preserve">is </w:t>
      </w:r>
      <w:r w:rsidR="00A4248D">
        <w:rPr>
          <w:rFonts w:cs="Arial"/>
        </w:rPr>
        <w:t xml:space="preserve">a professor at the University of Arkansas at Fayetteville and </w:t>
      </w:r>
      <w:r w:rsidR="005535B5">
        <w:rPr>
          <w:rFonts w:cs="Arial"/>
        </w:rPr>
        <w:t>the principal investigator</w:t>
      </w:r>
      <w:r w:rsidR="00A4248D">
        <w:rPr>
          <w:rFonts w:cs="Arial"/>
        </w:rPr>
        <w:t>.  A</w:t>
      </w:r>
      <w:r w:rsidR="005535B5">
        <w:rPr>
          <w:rFonts w:cs="Arial"/>
        </w:rPr>
        <w:t xml:space="preserve">s </w:t>
      </w:r>
      <w:r w:rsidR="009C4B16">
        <w:rPr>
          <w:rFonts w:cs="Arial"/>
        </w:rPr>
        <w:t>an agricultural economist</w:t>
      </w:r>
      <w:r w:rsidR="00A4248D">
        <w:rPr>
          <w:rFonts w:cs="Arial"/>
        </w:rPr>
        <w:t xml:space="preserve">, he will coordinate this research project </w:t>
      </w:r>
      <w:r w:rsidR="009C4B16">
        <w:rPr>
          <w:rFonts w:cs="Arial"/>
        </w:rPr>
        <w:t xml:space="preserve">with Dr. Purcell and </w:t>
      </w:r>
      <w:r w:rsidR="005535B5">
        <w:rPr>
          <w:rFonts w:cs="Arial"/>
        </w:rPr>
        <w:t xml:space="preserve">Mr. Weston Weeks.  </w:t>
      </w:r>
      <w:r w:rsidR="009C4B16" w:rsidRPr="006E247A">
        <w:rPr>
          <w:rFonts w:cs="Arial"/>
        </w:rPr>
        <w:t>Dr. Popp’s research focus is on the evaluation of alternative farm enterprises involving innovative and sustainable production methods by analyzing risk-return tradeoffs</w:t>
      </w:r>
      <w:r w:rsidR="005A2570">
        <w:rPr>
          <w:rFonts w:cs="Arial"/>
        </w:rPr>
        <w:t xml:space="preserve">. </w:t>
      </w:r>
      <w:r w:rsidR="009C4B16" w:rsidRPr="006E247A">
        <w:rPr>
          <w:rFonts w:cs="Arial"/>
        </w:rPr>
        <w:t>Recent efforts have involved evaluation of soybean production practices, modeling of crop agriculture for the state with a view to estimate spatial land use changes with the introduction of switchgrass, energy sorghum and pine (for carbon sequestration), logistics associated with cellulosic energy crops, modeling of pasture and development of decision support software for beef production from a net return and net greenhouse gas emissions perspective</w:t>
      </w:r>
      <w:r w:rsidR="005A2570">
        <w:rPr>
          <w:rFonts w:cs="Arial"/>
        </w:rPr>
        <w:t xml:space="preserve">. </w:t>
      </w:r>
      <w:r w:rsidR="005535B5">
        <w:rPr>
          <w:rFonts w:cs="Arial"/>
        </w:rPr>
        <w:t>Dr. Popp performed the necessary programming for SOYMAP using simulated data provided by Dr. Montserrat Salmeron a postdoctoral student working with Dr. Purcell.</w:t>
      </w:r>
    </w:p>
    <w:p w:rsidR="005535B5" w:rsidRDefault="005535B5" w:rsidP="00917609">
      <w:pPr>
        <w:rPr>
          <w:rFonts w:cs="Arial"/>
        </w:rPr>
      </w:pPr>
    </w:p>
    <w:p w:rsidR="005535B5" w:rsidRDefault="005535B5" w:rsidP="00917609">
      <w:pPr>
        <w:rPr>
          <w:rFonts w:cs="Arial"/>
        </w:rPr>
      </w:pPr>
      <w:r w:rsidRPr="00515F9B">
        <w:rPr>
          <w:b/>
          <w:szCs w:val="24"/>
        </w:rPr>
        <w:t>Larry Purcell</w:t>
      </w:r>
      <w:r>
        <w:rPr>
          <w:szCs w:val="24"/>
        </w:rPr>
        <w:t xml:space="preserve"> i</w:t>
      </w:r>
      <w:r w:rsidR="00E24664">
        <w:rPr>
          <w:szCs w:val="24"/>
        </w:rPr>
        <w:t xml:space="preserve">s </w:t>
      </w:r>
      <w:r>
        <w:rPr>
          <w:szCs w:val="24"/>
        </w:rPr>
        <w:t xml:space="preserve">a professor at the University of Arkansas at Fayetteville, </w:t>
      </w:r>
      <w:r w:rsidRPr="00515F9B">
        <w:rPr>
          <w:szCs w:val="24"/>
        </w:rPr>
        <w:t>and he holds the Altheimer Chair for Soybean Research.</w:t>
      </w:r>
      <w:r>
        <w:rPr>
          <w:szCs w:val="24"/>
        </w:rPr>
        <w:t xml:space="preserve"> Dr. Purcell has coordinated the previously mentioned regional project and continues to oversee work of </w:t>
      </w:r>
      <w:r w:rsidRPr="0013245F">
        <w:rPr>
          <w:b/>
          <w:szCs w:val="24"/>
        </w:rPr>
        <w:t>Dr. Montserrat Salmeron</w:t>
      </w:r>
      <w:r>
        <w:rPr>
          <w:szCs w:val="24"/>
        </w:rPr>
        <w:t xml:space="preserve"> for </w:t>
      </w:r>
      <w:r w:rsidR="00917609">
        <w:rPr>
          <w:szCs w:val="24"/>
        </w:rPr>
        <w:t xml:space="preserve">recalibrating </w:t>
      </w:r>
      <w:r w:rsidR="00917609" w:rsidRPr="00917609">
        <w:rPr>
          <w:szCs w:val="24"/>
        </w:rPr>
        <w:t xml:space="preserve">DSSAT-CropGro </w:t>
      </w:r>
      <w:r w:rsidR="00917609">
        <w:rPr>
          <w:szCs w:val="24"/>
        </w:rPr>
        <w:t xml:space="preserve">using 2012 and 2013 data while </w:t>
      </w:r>
      <w:r>
        <w:rPr>
          <w:szCs w:val="24"/>
        </w:rPr>
        <w:t xml:space="preserve">validating </w:t>
      </w:r>
      <w:r w:rsidR="00917609">
        <w:rPr>
          <w:szCs w:val="24"/>
        </w:rPr>
        <w:t xml:space="preserve">the model with 2014 data.  </w:t>
      </w:r>
      <w:r>
        <w:rPr>
          <w:szCs w:val="24"/>
        </w:rPr>
        <w:t xml:space="preserve">Dr. Purcell has been at the University of Arkansas for 19 years. Dr. Purcell’s </w:t>
      </w:r>
      <w:r w:rsidRPr="00515F9B">
        <w:rPr>
          <w:szCs w:val="24"/>
        </w:rPr>
        <w:t>research interests include optimizing the efficiency with which crops use essential resources of light, water, and nutrients through management and genetic strategies.</w:t>
      </w:r>
    </w:p>
    <w:p w:rsidR="00274B3B" w:rsidRPr="009C4B16" w:rsidRDefault="00274B3B" w:rsidP="00917609">
      <w:pPr>
        <w:contextualSpacing/>
        <w:rPr>
          <w:b/>
          <w:szCs w:val="24"/>
        </w:rPr>
      </w:pPr>
    </w:p>
    <w:p w:rsidR="00C20B50" w:rsidRPr="00917609" w:rsidRDefault="00917609" w:rsidP="00917609">
      <w:pPr>
        <w:contextualSpacing/>
        <w:rPr>
          <w:rFonts w:cs="Arial"/>
        </w:rPr>
      </w:pPr>
      <w:r>
        <w:rPr>
          <w:b/>
          <w:szCs w:val="24"/>
        </w:rPr>
        <w:t>Weston Weeks</w:t>
      </w:r>
      <w:r>
        <w:rPr>
          <w:szCs w:val="24"/>
        </w:rPr>
        <w:t xml:space="preserve"> is a MSc student that finished his program of study in December of 2015 under the direction of Drs. Michael Popp and Larry Purcell.  He is familiar with the experimental data set and has performed a risk-return tradeoff analysis for his thesis work.  He wants to extend his MSc modeling work to the simulated data and develop a decision tool as described above.  He has the necessary spreadsheet skills and will learn the VBA coding skills to develop the user interface.</w:t>
      </w:r>
    </w:p>
    <w:p w:rsidR="00917609" w:rsidRDefault="00917609" w:rsidP="00414DF6">
      <w:pPr>
        <w:tabs>
          <w:tab w:val="left" w:pos="0"/>
        </w:tabs>
        <w:spacing w:after="200" w:line="276" w:lineRule="auto"/>
        <w:contextualSpacing/>
        <w:rPr>
          <w:szCs w:val="24"/>
        </w:rPr>
      </w:pPr>
    </w:p>
    <w:p w:rsidR="00414DF6" w:rsidRPr="00917609" w:rsidRDefault="00917609" w:rsidP="00917609">
      <w:pPr>
        <w:spacing w:after="200" w:line="276" w:lineRule="auto"/>
        <w:contextualSpacing/>
        <w:rPr>
          <w:b/>
          <w:szCs w:val="24"/>
          <w:u w:val="single"/>
        </w:rPr>
      </w:pPr>
      <w:r w:rsidRPr="00917609">
        <w:rPr>
          <w:b/>
          <w:szCs w:val="24"/>
          <w:u w:val="single"/>
        </w:rPr>
        <w:t>P</w:t>
      </w:r>
      <w:r w:rsidR="00414DF6" w:rsidRPr="00917609">
        <w:rPr>
          <w:b/>
          <w:szCs w:val="24"/>
          <w:u w:val="single"/>
        </w:rPr>
        <w:t xml:space="preserve">rogress Report 15 </w:t>
      </w:r>
      <w:r>
        <w:rPr>
          <w:b/>
          <w:szCs w:val="24"/>
          <w:u w:val="single"/>
        </w:rPr>
        <w:t>April 2016</w:t>
      </w:r>
      <w:r w:rsidR="00F75488">
        <w:rPr>
          <w:b/>
          <w:szCs w:val="24"/>
          <w:u w:val="single"/>
        </w:rPr>
        <w:t xml:space="preserve"> for 1 January to 31 March activities</w:t>
      </w:r>
      <w:r w:rsidR="00F75488" w:rsidRPr="00F75488">
        <w:rPr>
          <w:szCs w:val="24"/>
        </w:rPr>
        <w:t>:</w:t>
      </w:r>
    </w:p>
    <w:p w:rsidR="00917609" w:rsidRDefault="00917609" w:rsidP="00FE7F8F">
      <w:pPr>
        <w:pStyle w:val="ListParagraph"/>
        <w:numPr>
          <w:ilvl w:val="0"/>
          <w:numId w:val="2"/>
        </w:numPr>
        <w:spacing w:after="120"/>
        <w:ind w:left="720"/>
        <w:rPr>
          <w:szCs w:val="24"/>
        </w:rPr>
      </w:pPr>
      <w:r>
        <w:rPr>
          <w:szCs w:val="24"/>
        </w:rPr>
        <w:t>Weston Weeks was hired as a program associate to begin the process of developing the spreadsheet tool.</w:t>
      </w:r>
    </w:p>
    <w:p w:rsidR="00917609" w:rsidRDefault="00917609" w:rsidP="00FE7F8F">
      <w:pPr>
        <w:pStyle w:val="ListParagraph"/>
        <w:numPr>
          <w:ilvl w:val="0"/>
          <w:numId w:val="2"/>
        </w:numPr>
        <w:spacing w:after="120"/>
        <w:ind w:left="720"/>
        <w:rPr>
          <w:szCs w:val="24"/>
        </w:rPr>
      </w:pPr>
      <w:r>
        <w:rPr>
          <w:szCs w:val="24"/>
        </w:rPr>
        <w:t>He has learned necessary VBA coding skills to develop the user interface.</w:t>
      </w:r>
    </w:p>
    <w:p w:rsidR="00414DF6" w:rsidRDefault="00917609" w:rsidP="00FE7F8F">
      <w:pPr>
        <w:pStyle w:val="ListParagraph"/>
        <w:numPr>
          <w:ilvl w:val="0"/>
          <w:numId w:val="2"/>
        </w:numPr>
        <w:spacing w:after="120"/>
        <w:ind w:left="720"/>
        <w:rPr>
          <w:szCs w:val="24"/>
        </w:rPr>
      </w:pPr>
      <w:r w:rsidRPr="00917609">
        <w:rPr>
          <w:szCs w:val="24"/>
        </w:rPr>
        <w:t>Dr. Montserrat Salmeron has continued r</w:t>
      </w:r>
      <w:r w:rsidR="00414DF6" w:rsidRPr="00917609">
        <w:rPr>
          <w:szCs w:val="24"/>
        </w:rPr>
        <w:t>ecalibration of DSSAT-Crop</w:t>
      </w:r>
      <w:r w:rsidR="002C4324" w:rsidRPr="00917609">
        <w:rPr>
          <w:szCs w:val="24"/>
        </w:rPr>
        <w:t>G</w:t>
      </w:r>
      <w:r w:rsidR="00414DF6" w:rsidRPr="00917609">
        <w:rPr>
          <w:szCs w:val="24"/>
        </w:rPr>
        <w:t xml:space="preserve">ro with data from 2012-2013 </w:t>
      </w:r>
      <w:r w:rsidR="003C2A5F" w:rsidRPr="00917609">
        <w:rPr>
          <w:szCs w:val="24"/>
        </w:rPr>
        <w:t xml:space="preserve">and </w:t>
      </w:r>
      <w:r w:rsidR="00414DF6" w:rsidRPr="00917609">
        <w:rPr>
          <w:szCs w:val="24"/>
        </w:rPr>
        <w:t>model</w:t>
      </w:r>
      <w:r>
        <w:rPr>
          <w:szCs w:val="24"/>
        </w:rPr>
        <w:t xml:space="preserve"> evaluation with data from 2014 not only with respect to yield and irrigation need predictions but also oil and protein content information.</w:t>
      </w:r>
    </w:p>
    <w:p w:rsidR="00917609" w:rsidRDefault="00917609" w:rsidP="00FE7F8F">
      <w:pPr>
        <w:pStyle w:val="ListParagraph"/>
        <w:numPr>
          <w:ilvl w:val="0"/>
          <w:numId w:val="2"/>
        </w:numPr>
        <w:spacing w:after="120"/>
        <w:ind w:left="720"/>
        <w:rPr>
          <w:szCs w:val="24"/>
        </w:rPr>
      </w:pPr>
      <w:r>
        <w:rPr>
          <w:szCs w:val="24"/>
        </w:rPr>
        <w:t>A twelfth location was added to simulation output that was used for SOYMAP and one location was changed.</w:t>
      </w:r>
    </w:p>
    <w:p w:rsidR="00917609" w:rsidRDefault="00917609" w:rsidP="00FE7F8F">
      <w:pPr>
        <w:pStyle w:val="ListParagraph"/>
        <w:numPr>
          <w:ilvl w:val="0"/>
          <w:numId w:val="2"/>
        </w:numPr>
        <w:spacing w:after="120"/>
        <w:ind w:left="720"/>
        <w:rPr>
          <w:szCs w:val="24"/>
        </w:rPr>
      </w:pPr>
      <w:r>
        <w:rPr>
          <w:szCs w:val="24"/>
        </w:rPr>
        <w:t>A logo for the new decision tool was developed and approved by the Division of Agriculture</w:t>
      </w:r>
      <w:r w:rsidR="00081DA4">
        <w:rPr>
          <w:szCs w:val="24"/>
        </w:rPr>
        <w:t>.</w:t>
      </w:r>
    </w:p>
    <w:p w:rsidR="00917609" w:rsidRDefault="00225F64" w:rsidP="00917609">
      <w:pPr>
        <w:pStyle w:val="ListParagraph"/>
        <w:tabs>
          <w:tab w:val="left" w:pos="0"/>
        </w:tabs>
        <w:spacing w:after="120"/>
        <w:ind w:left="1080"/>
        <w:rPr>
          <w:szCs w:val="24"/>
        </w:rPr>
      </w:pPr>
      <w:r>
        <w:rPr>
          <w:noProof/>
        </w:rPr>
        <w:drawing>
          <wp:anchor distT="0" distB="0" distL="114300" distR="114300" simplePos="0" relativeHeight="251658240" behindDoc="1" locked="0" layoutInCell="1" allowOverlap="1">
            <wp:simplePos x="0" y="0"/>
            <wp:positionH relativeFrom="column">
              <wp:posOffset>2050415</wp:posOffset>
            </wp:positionH>
            <wp:positionV relativeFrom="paragraph">
              <wp:posOffset>4445</wp:posOffset>
            </wp:positionV>
            <wp:extent cx="1875790" cy="857250"/>
            <wp:effectExtent l="0" t="0" r="0" b="0"/>
            <wp:wrapTight wrapText="bothSides">
              <wp:wrapPolygon edited="0">
                <wp:start x="15136" y="0"/>
                <wp:lineTo x="0" y="2880"/>
                <wp:lineTo x="0" y="13440"/>
                <wp:lineTo x="11626" y="15360"/>
                <wp:lineTo x="10091" y="15360"/>
                <wp:lineTo x="10091" y="17280"/>
                <wp:lineTo x="12942" y="21120"/>
                <wp:lineTo x="15794" y="21120"/>
                <wp:lineTo x="21278" y="17760"/>
                <wp:lineTo x="21278" y="15360"/>
                <wp:lineTo x="20401" y="15360"/>
                <wp:lineTo x="18207" y="7680"/>
                <wp:lineTo x="17110" y="0"/>
                <wp:lineTo x="15136" y="0"/>
              </wp:wrapPolygon>
            </wp:wrapTight>
            <wp:docPr id="27" name="1D304546-1A21-4D9C-86DC-C4E4FFA40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D304546-1A21-4D9C-86DC-C4E4FFA40DE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75790" cy="857250"/>
                    </a:xfrm>
                    <a:prstGeom prst="rect">
                      <a:avLst/>
                    </a:prstGeom>
                    <a:noFill/>
                    <a:ln>
                      <a:noFill/>
                    </a:ln>
                  </pic:spPr>
                </pic:pic>
              </a:graphicData>
            </a:graphic>
          </wp:anchor>
        </w:drawing>
      </w:r>
    </w:p>
    <w:p w:rsidR="00FE7F8F" w:rsidRDefault="00FE7F8F" w:rsidP="00FE7F8F">
      <w:pPr>
        <w:pStyle w:val="ListParagraph"/>
        <w:spacing w:after="120"/>
        <w:rPr>
          <w:szCs w:val="24"/>
        </w:rPr>
      </w:pPr>
    </w:p>
    <w:p w:rsidR="00FE7F8F" w:rsidRPr="00FE7F8F" w:rsidRDefault="00FE7F8F" w:rsidP="00FE7F8F">
      <w:pPr>
        <w:pStyle w:val="ListParagraph"/>
        <w:rPr>
          <w:szCs w:val="24"/>
        </w:rPr>
      </w:pPr>
    </w:p>
    <w:p w:rsidR="00FE7F8F" w:rsidRDefault="00FE7F8F" w:rsidP="00FE7F8F">
      <w:pPr>
        <w:pStyle w:val="ListParagraph"/>
        <w:spacing w:after="120"/>
        <w:rPr>
          <w:szCs w:val="24"/>
        </w:rPr>
      </w:pPr>
    </w:p>
    <w:p w:rsidR="00FE7F8F" w:rsidRDefault="00081DA4" w:rsidP="00BC3E84">
      <w:pPr>
        <w:pStyle w:val="ListParagraph"/>
        <w:numPr>
          <w:ilvl w:val="0"/>
          <w:numId w:val="2"/>
        </w:numPr>
        <w:spacing w:after="120"/>
        <w:ind w:left="720"/>
        <w:rPr>
          <w:szCs w:val="24"/>
        </w:rPr>
      </w:pPr>
      <w:r>
        <w:rPr>
          <w:szCs w:val="24"/>
        </w:rPr>
        <w:lastRenderedPageBreak/>
        <w:t>A user manual and video about SOYMAP was developed and a management guide for SOYMAP was submitted to a journal.  These efforts should increase familiarity with SOYMAP while at the same time motivating interest in SOYRISK.</w:t>
      </w:r>
      <w:r w:rsidR="00BC3E84">
        <w:rPr>
          <w:szCs w:val="24"/>
        </w:rPr>
        <w:t xml:space="preserve">  Please visit </w:t>
      </w:r>
      <w:hyperlink r:id="rId9" w:history="1">
        <w:r w:rsidR="00BC3E84" w:rsidRPr="00823C22">
          <w:rPr>
            <w:rStyle w:val="Hyperlink"/>
            <w:szCs w:val="24"/>
          </w:rPr>
          <w:t>http://agribusiness.uark.edu/decision-support-software.php</w:t>
        </w:r>
      </w:hyperlink>
      <w:r w:rsidR="00BC3E84">
        <w:rPr>
          <w:szCs w:val="24"/>
        </w:rPr>
        <w:t xml:space="preserve"> to view the user ma</w:t>
      </w:r>
      <w:r w:rsidR="00FE7F8F">
        <w:rPr>
          <w:szCs w:val="24"/>
        </w:rPr>
        <w:t xml:space="preserve">nual and video clip as well as the recently added feature to receive e-mail updates about SOYMAP.  </w:t>
      </w:r>
    </w:p>
    <w:p w:rsidR="00081DA4" w:rsidRDefault="00BC3E84" w:rsidP="00BC3E84">
      <w:pPr>
        <w:pStyle w:val="ListParagraph"/>
        <w:numPr>
          <w:ilvl w:val="0"/>
          <w:numId w:val="2"/>
        </w:numPr>
        <w:spacing w:after="120"/>
        <w:ind w:left="720"/>
        <w:rPr>
          <w:szCs w:val="24"/>
        </w:rPr>
      </w:pPr>
      <w:r>
        <w:rPr>
          <w:szCs w:val="24"/>
        </w:rPr>
        <w:t xml:space="preserve">SOYMAP has also been featured in the Delta Farm Press and the Farm Journal at </w:t>
      </w:r>
      <w:hyperlink r:id="rId10" w:history="1">
        <w:r w:rsidRPr="00823C22">
          <w:rPr>
            <w:rStyle w:val="Hyperlink"/>
            <w:szCs w:val="24"/>
          </w:rPr>
          <w:t>http://deltafarmpress.com/soybeans/soymap-program-great-new-tool-mid-south-producers</w:t>
        </w:r>
      </w:hyperlink>
      <w:r>
        <w:rPr>
          <w:szCs w:val="24"/>
        </w:rPr>
        <w:t xml:space="preserve"> and </w:t>
      </w:r>
      <w:hyperlink r:id="rId11" w:history="1">
        <w:r w:rsidRPr="00823C22">
          <w:rPr>
            <w:rStyle w:val="Hyperlink"/>
            <w:szCs w:val="24"/>
          </w:rPr>
          <w:t>http://www.agweb.com/farmjournal/article/find-the-soybean-sweet-spot-naa-chris-bennett/</w:t>
        </w:r>
      </w:hyperlink>
      <w:r>
        <w:rPr>
          <w:szCs w:val="24"/>
        </w:rPr>
        <w:t>, respectively.</w:t>
      </w:r>
    </w:p>
    <w:p w:rsidR="00BC3E84" w:rsidRDefault="00BC3E84" w:rsidP="00BC3E84">
      <w:pPr>
        <w:spacing w:after="120"/>
        <w:rPr>
          <w:szCs w:val="24"/>
        </w:rPr>
      </w:pPr>
    </w:p>
    <w:p w:rsidR="009860A6" w:rsidRPr="00917609" w:rsidRDefault="009860A6" w:rsidP="009860A6">
      <w:pPr>
        <w:spacing w:after="200" w:line="276" w:lineRule="auto"/>
        <w:contextualSpacing/>
        <w:rPr>
          <w:b/>
          <w:szCs w:val="24"/>
          <w:u w:val="single"/>
        </w:rPr>
      </w:pPr>
      <w:r w:rsidRPr="00917609">
        <w:rPr>
          <w:b/>
          <w:szCs w:val="24"/>
          <w:u w:val="single"/>
        </w:rPr>
        <w:t xml:space="preserve">Progress Report </w:t>
      </w:r>
      <w:r>
        <w:rPr>
          <w:b/>
          <w:szCs w:val="24"/>
          <w:u w:val="single"/>
        </w:rPr>
        <w:t>27 June 2016 for 1 April to 15 June activities</w:t>
      </w:r>
      <w:r w:rsidRPr="00F75488">
        <w:rPr>
          <w:szCs w:val="24"/>
        </w:rPr>
        <w:t>:</w:t>
      </w:r>
    </w:p>
    <w:p w:rsidR="009860A6" w:rsidRDefault="009860A6" w:rsidP="009860A6">
      <w:pPr>
        <w:pStyle w:val="ListParagraph"/>
        <w:numPr>
          <w:ilvl w:val="0"/>
          <w:numId w:val="2"/>
        </w:numPr>
        <w:spacing w:after="120"/>
        <w:ind w:left="720"/>
        <w:rPr>
          <w:szCs w:val="24"/>
        </w:rPr>
      </w:pPr>
      <w:r>
        <w:rPr>
          <w:szCs w:val="24"/>
        </w:rPr>
        <w:t xml:space="preserve">Weston Weeks has finished developing a beta version of the SOYRISK spreadsheet tool.  It still needs data verification and will be ready to present at the next </w:t>
      </w:r>
      <w:r w:rsidR="00602F29">
        <w:rPr>
          <w:szCs w:val="24"/>
        </w:rPr>
        <w:t xml:space="preserve">MSB </w:t>
      </w:r>
      <w:r>
        <w:rPr>
          <w:szCs w:val="24"/>
        </w:rPr>
        <w:t xml:space="preserve">meeting </w:t>
      </w:r>
      <w:r w:rsidR="00602F29">
        <w:rPr>
          <w:szCs w:val="24"/>
        </w:rPr>
        <w:t xml:space="preserve">tentatively scheduled for </w:t>
      </w:r>
      <w:r>
        <w:rPr>
          <w:szCs w:val="24"/>
        </w:rPr>
        <w:t>August.</w:t>
      </w:r>
    </w:p>
    <w:p w:rsidR="009860A6" w:rsidRPr="00602F29" w:rsidRDefault="009860A6" w:rsidP="00ED48F6">
      <w:pPr>
        <w:pStyle w:val="ListParagraph"/>
        <w:numPr>
          <w:ilvl w:val="0"/>
          <w:numId w:val="2"/>
        </w:numPr>
        <w:spacing w:after="120"/>
        <w:ind w:left="720"/>
        <w:rPr>
          <w:szCs w:val="24"/>
        </w:rPr>
      </w:pPr>
      <w:r w:rsidRPr="00602F29">
        <w:rPr>
          <w:szCs w:val="24"/>
        </w:rPr>
        <w:t xml:space="preserve">Dr. Montserrat Salmeron </w:t>
      </w:r>
      <w:r w:rsidR="005646A1" w:rsidRPr="00602F29">
        <w:rPr>
          <w:szCs w:val="24"/>
        </w:rPr>
        <w:t xml:space="preserve">generated a new simulation dataset including 13 locations after the last </w:t>
      </w:r>
      <w:r w:rsidRPr="00602F29">
        <w:rPr>
          <w:szCs w:val="24"/>
        </w:rPr>
        <w:t>recalibration of DSSAT-CropGro</w:t>
      </w:r>
      <w:r w:rsidR="005646A1" w:rsidRPr="00602F29">
        <w:rPr>
          <w:szCs w:val="24"/>
        </w:rPr>
        <w:t>.</w:t>
      </w:r>
    </w:p>
    <w:p w:rsidR="001B3846" w:rsidRDefault="009860A6" w:rsidP="001B3846">
      <w:pPr>
        <w:pStyle w:val="ListParagraph"/>
        <w:numPr>
          <w:ilvl w:val="0"/>
          <w:numId w:val="2"/>
        </w:numPr>
        <w:spacing w:after="120"/>
        <w:ind w:left="720"/>
        <w:rPr>
          <w:szCs w:val="24"/>
        </w:rPr>
      </w:pPr>
      <w:r>
        <w:rPr>
          <w:szCs w:val="24"/>
        </w:rPr>
        <w:t>A total of thirteen locations are now available in SOYMAP and will also be available in SOYRISK once fully updated.</w:t>
      </w:r>
      <w:r w:rsidR="001B3846" w:rsidRPr="001B3846">
        <w:rPr>
          <w:szCs w:val="24"/>
        </w:rPr>
        <w:t xml:space="preserve"> </w:t>
      </w:r>
    </w:p>
    <w:p w:rsidR="001B3846" w:rsidRDefault="001B3846" w:rsidP="001B3846">
      <w:pPr>
        <w:pStyle w:val="ListParagraph"/>
        <w:numPr>
          <w:ilvl w:val="0"/>
          <w:numId w:val="2"/>
        </w:numPr>
        <w:spacing w:after="120"/>
        <w:ind w:left="720"/>
        <w:rPr>
          <w:szCs w:val="24"/>
        </w:rPr>
      </w:pPr>
      <w:r>
        <w:rPr>
          <w:szCs w:val="24"/>
        </w:rPr>
        <w:t>A research manuscript presenting results from the calibration and evaluation of DSSAT-CROPGRO for prediction of soybean phenology was accepted in the journal Agricultural Systems.</w:t>
      </w:r>
    </w:p>
    <w:p w:rsidR="009860A6" w:rsidRDefault="001B3846" w:rsidP="001B3846">
      <w:pPr>
        <w:pStyle w:val="ListParagraph"/>
        <w:numPr>
          <w:ilvl w:val="0"/>
          <w:numId w:val="2"/>
        </w:numPr>
        <w:spacing w:after="120"/>
        <w:ind w:left="720"/>
        <w:rPr>
          <w:szCs w:val="24"/>
        </w:rPr>
      </w:pPr>
      <w:r>
        <w:rPr>
          <w:szCs w:val="24"/>
        </w:rPr>
        <w:t>A research manuscript about prediction of yield and seed oil and protein concentrations across MGs and environments in the Midsouth is ready for submission in the journal Agricultural Systems.</w:t>
      </w:r>
    </w:p>
    <w:p w:rsidR="009860A6" w:rsidRDefault="009860A6" w:rsidP="009860A6">
      <w:pPr>
        <w:pStyle w:val="ListParagraph"/>
        <w:numPr>
          <w:ilvl w:val="0"/>
          <w:numId w:val="2"/>
        </w:numPr>
        <w:spacing w:after="120"/>
        <w:ind w:left="720"/>
        <w:rPr>
          <w:szCs w:val="24"/>
        </w:rPr>
      </w:pPr>
      <w:r>
        <w:rPr>
          <w:szCs w:val="24"/>
        </w:rPr>
        <w:t xml:space="preserve">Another graduate student, Karen Lindsay, will help with writing a management guide and user manual for SOYRISK </w:t>
      </w:r>
      <w:r w:rsidR="00ED0717">
        <w:rPr>
          <w:szCs w:val="24"/>
        </w:rPr>
        <w:t>through the end of the year.</w:t>
      </w:r>
      <w:r>
        <w:rPr>
          <w:szCs w:val="24"/>
        </w:rPr>
        <w:t xml:space="preserve"> </w:t>
      </w:r>
    </w:p>
    <w:p w:rsidR="007645B1" w:rsidRDefault="007645B1" w:rsidP="007645B1">
      <w:pPr>
        <w:pStyle w:val="ListParagraph"/>
        <w:spacing w:after="120"/>
        <w:rPr>
          <w:szCs w:val="24"/>
        </w:rPr>
      </w:pPr>
    </w:p>
    <w:p w:rsidR="007645B1" w:rsidRPr="00917609" w:rsidRDefault="007645B1" w:rsidP="007645B1">
      <w:pPr>
        <w:spacing w:after="200" w:line="276" w:lineRule="auto"/>
        <w:contextualSpacing/>
        <w:rPr>
          <w:b/>
          <w:szCs w:val="24"/>
          <w:u w:val="single"/>
        </w:rPr>
      </w:pPr>
      <w:r w:rsidRPr="00917609">
        <w:rPr>
          <w:b/>
          <w:szCs w:val="24"/>
          <w:u w:val="single"/>
        </w:rPr>
        <w:t xml:space="preserve">Progress Report </w:t>
      </w:r>
      <w:r>
        <w:rPr>
          <w:b/>
          <w:szCs w:val="24"/>
          <w:u w:val="single"/>
        </w:rPr>
        <w:t>9 September 2016 for 16 June to 8 September activities</w:t>
      </w:r>
      <w:r w:rsidRPr="00F75488">
        <w:rPr>
          <w:szCs w:val="24"/>
        </w:rPr>
        <w:t>:</w:t>
      </w:r>
    </w:p>
    <w:p w:rsidR="007645B1" w:rsidRDefault="007645B1" w:rsidP="007645B1">
      <w:pPr>
        <w:pStyle w:val="ListParagraph"/>
        <w:numPr>
          <w:ilvl w:val="0"/>
          <w:numId w:val="2"/>
        </w:numPr>
        <w:spacing w:after="120"/>
        <w:ind w:left="720"/>
        <w:rPr>
          <w:szCs w:val="24"/>
        </w:rPr>
      </w:pPr>
      <w:r>
        <w:rPr>
          <w:szCs w:val="24"/>
        </w:rPr>
        <w:t>A beta version of SOYRISK was presented at the mid-year MSSB meeting in Monroe, LA on August 15, 2016</w:t>
      </w:r>
    </w:p>
    <w:p w:rsidR="007645B1" w:rsidRDefault="007645B1" w:rsidP="007645B1">
      <w:pPr>
        <w:pStyle w:val="ListParagraph"/>
        <w:numPr>
          <w:ilvl w:val="0"/>
          <w:numId w:val="2"/>
        </w:numPr>
        <w:spacing w:after="120"/>
        <w:ind w:left="720"/>
        <w:rPr>
          <w:szCs w:val="24"/>
        </w:rPr>
      </w:pPr>
      <w:r>
        <w:rPr>
          <w:szCs w:val="24"/>
        </w:rPr>
        <w:t>A total of thirteen locations are now available in SOYRISK.</w:t>
      </w:r>
      <w:r w:rsidRPr="001B3846">
        <w:rPr>
          <w:szCs w:val="24"/>
        </w:rPr>
        <w:t xml:space="preserve"> </w:t>
      </w:r>
    </w:p>
    <w:p w:rsidR="007645B1" w:rsidRDefault="007645B1" w:rsidP="007645B1">
      <w:pPr>
        <w:pStyle w:val="ListParagraph"/>
        <w:numPr>
          <w:ilvl w:val="0"/>
          <w:numId w:val="2"/>
        </w:numPr>
        <w:spacing w:after="120"/>
        <w:ind w:left="720"/>
        <w:rPr>
          <w:szCs w:val="24"/>
        </w:rPr>
      </w:pPr>
      <w:r>
        <w:rPr>
          <w:szCs w:val="24"/>
        </w:rPr>
        <w:t>A management guide for SOYMAP is awaiting acceptance subject to minor editorial revisions that have been submitted to Crop, Forage and Turfgrass Management.</w:t>
      </w:r>
    </w:p>
    <w:p w:rsidR="007645B1" w:rsidRDefault="007645B1" w:rsidP="007645B1">
      <w:pPr>
        <w:pStyle w:val="ListParagraph"/>
        <w:numPr>
          <w:ilvl w:val="0"/>
          <w:numId w:val="2"/>
        </w:numPr>
        <w:spacing w:after="120"/>
        <w:ind w:left="720"/>
        <w:rPr>
          <w:szCs w:val="24"/>
        </w:rPr>
      </w:pPr>
      <w:r>
        <w:rPr>
          <w:szCs w:val="24"/>
        </w:rPr>
        <w:t xml:space="preserve">SOYRISK needs to be checked for backward compatibility as the SOLVER addin in Excel has changed over time.  </w:t>
      </w:r>
    </w:p>
    <w:p w:rsidR="006A0D79" w:rsidRDefault="006A0D79" w:rsidP="006A0D79">
      <w:pPr>
        <w:spacing w:after="120"/>
        <w:rPr>
          <w:szCs w:val="24"/>
        </w:rPr>
      </w:pPr>
    </w:p>
    <w:p w:rsidR="006A0D79" w:rsidRPr="00917609" w:rsidRDefault="006A0D79" w:rsidP="006A0D79">
      <w:pPr>
        <w:spacing w:after="200" w:line="276" w:lineRule="auto"/>
        <w:contextualSpacing/>
        <w:rPr>
          <w:b/>
          <w:szCs w:val="24"/>
          <w:u w:val="single"/>
        </w:rPr>
      </w:pPr>
      <w:r w:rsidRPr="00917609">
        <w:rPr>
          <w:b/>
          <w:szCs w:val="24"/>
          <w:u w:val="single"/>
        </w:rPr>
        <w:t xml:space="preserve">Progress Report </w:t>
      </w:r>
      <w:r>
        <w:rPr>
          <w:b/>
          <w:szCs w:val="24"/>
          <w:u w:val="single"/>
        </w:rPr>
        <w:t>23 January 2017 for 10 September 2016 to date activities</w:t>
      </w:r>
      <w:r w:rsidRPr="00F75488">
        <w:rPr>
          <w:szCs w:val="24"/>
        </w:rPr>
        <w:t>:</w:t>
      </w:r>
    </w:p>
    <w:p w:rsidR="006A0D79" w:rsidRDefault="006A0D79" w:rsidP="006A0D79">
      <w:pPr>
        <w:pStyle w:val="ListParagraph"/>
        <w:numPr>
          <w:ilvl w:val="0"/>
          <w:numId w:val="2"/>
        </w:numPr>
        <w:spacing w:after="120"/>
        <w:ind w:left="720"/>
        <w:rPr>
          <w:szCs w:val="24"/>
        </w:rPr>
      </w:pPr>
      <w:r>
        <w:rPr>
          <w:szCs w:val="24"/>
        </w:rPr>
        <w:t>The management guide for SOYMAP was published and</w:t>
      </w:r>
      <w:r w:rsidR="00461C23">
        <w:rPr>
          <w:szCs w:val="24"/>
        </w:rPr>
        <w:t xml:space="preserve"> is the current feature article in the Crop, Forage, and Turfgrass Management journal</w:t>
      </w:r>
    </w:p>
    <w:p w:rsidR="006A0D79" w:rsidRDefault="006A0D79" w:rsidP="006A0D79">
      <w:pPr>
        <w:pStyle w:val="ListParagraph"/>
        <w:numPr>
          <w:ilvl w:val="0"/>
          <w:numId w:val="2"/>
        </w:numPr>
        <w:spacing w:after="120"/>
        <w:ind w:left="720"/>
        <w:rPr>
          <w:szCs w:val="24"/>
        </w:rPr>
      </w:pPr>
      <w:r>
        <w:rPr>
          <w:szCs w:val="24"/>
        </w:rPr>
        <w:lastRenderedPageBreak/>
        <w:t>A user guide for SOYRISK and</w:t>
      </w:r>
      <w:r w:rsidR="00170C98">
        <w:rPr>
          <w:szCs w:val="24"/>
        </w:rPr>
        <w:t xml:space="preserve"> the </w:t>
      </w:r>
      <w:r>
        <w:rPr>
          <w:szCs w:val="24"/>
        </w:rPr>
        <w:t xml:space="preserve">SOYRISK </w:t>
      </w:r>
      <w:r w:rsidR="00170C98">
        <w:rPr>
          <w:szCs w:val="24"/>
        </w:rPr>
        <w:t xml:space="preserve">software will be </w:t>
      </w:r>
      <w:r>
        <w:rPr>
          <w:szCs w:val="24"/>
        </w:rPr>
        <w:t>available</w:t>
      </w:r>
      <w:r w:rsidR="00170C98">
        <w:rPr>
          <w:szCs w:val="24"/>
        </w:rPr>
        <w:t>, January 26,</w:t>
      </w:r>
      <w:r w:rsidR="00461C23">
        <w:rPr>
          <w:szCs w:val="24"/>
        </w:rPr>
        <w:t xml:space="preserve"> </w:t>
      </w:r>
      <w:r w:rsidR="00170C98">
        <w:rPr>
          <w:szCs w:val="24"/>
        </w:rPr>
        <w:t>2017</w:t>
      </w:r>
      <w:r>
        <w:rPr>
          <w:szCs w:val="24"/>
        </w:rPr>
        <w:t xml:space="preserve"> on line at:</w:t>
      </w:r>
    </w:p>
    <w:p w:rsidR="006A0D79" w:rsidRDefault="00FE7B29" w:rsidP="006A0D79">
      <w:pPr>
        <w:pStyle w:val="ListParagraph"/>
        <w:spacing w:after="120"/>
        <w:rPr>
          <w:szCs w:val="24"/>
        </w:rPr>
      </w:pPr>
      <w:hyperlink r:id="rId12" w:history="1">
        <w:r w:rsidR="006A0D79" w:rsidRPr="00823C22">
          <w:rPr>
            <w:rStyle w:val="Hyperlink"/>
            <w:szCs w:val="24"/>
          </w:rPr>
          <w:t>http://agribusiness.uark.edu/decision-support-software.php</w:t>
        </w:r>
      </w:hyperlink>
      <w:r w:rsidR="006A0D79">
        <w:rPr>
          <w:szCs w:val="24"/>
        </w:rPr>
        <w:t>.</w:t>
      </w:r>
      <w:r w:rsidR="006A0D79" w:rsidRPr="006A0D79">
        <w:rPr>
          <w:szCs w:val="24"/>
        </w:rPr>
        <w:t xml:space="preserve"> </w:t>
      </w:r>
    </w:p>
    <w:p w:rsidR="006A0D79" w:rsidRDefault="006A0D79" w:rsidP="006A0D79">
      <w:pPr>
        <w:pStyle w:val="ListParagraph"/>
        <w:numPr>
          <w:ilvl w:val="0"/>
          <w:numId w:val="2"/>
        </w:numPr>
        <w:spacing w:after="120"/>
        <w:ind w:left="720"/>
        <w:rPr>
          <w:szCs w:val="24"/>
        </w:rPr>
      </w:pPr>
      <w:r>
        <w:rPr>
          <w:szCs w:val="24"/>
        </w:rPr>
        <w:t>SOYRISK was tested on Excel 2010, 2013 and 2016 in both Windows 7 and Windo</w:t>
      </w:r>
      <w:r w:rsidR="00461C23">
        <w:rPr>
          <w:szCs w:val="24"/>
        </w:rPr>
        <w:t>ws 10 environments.</w:t>
      </w:r>
    </w:p>
    <w:p w:rsidR="007645B1" w:rsidRDefault="00170C98" w:rsidP="00F34D32">
      <w:pPr>
        <w:pStyle w:val="ListParagraph"/>
        <w:numPr>
          <w:ilvl w:val="0"/>
          <w:numId w:val="2"/>
        </w:numPr>
        <w:spacing w:after="120"/>
        <w:ind w:left="720"/>
        <w:rPr>
          <w:szCs w:val="24"/>
        </w:rPr>
      </w:pPr>
      <w:r w:rsidRPr="00170C98">
        <w:rPr>
          <w:szCs w:val="24"/>
        </w:rPr>
        <w:t xml:space="preserve">Plans are to write another management guide manuscript similar to the one that was recently published for SOYMAP.  </w:t>
      </w:r>
    </w:p>
    <w:p w:rsidR="00170C98" w:rsidRPr="00170C98" w:rsidRDefault="00170C98" w:rsidP="00170C98">
      <w:pPr>
        <w:pStyle w:val="ListParagraph"/>
        <w:spacing w:after="120"/>
        <w:rPr>
          <w:szCs w:val="24"/>
        </w:rPr>
      </w:pPr>
    </w:p>
    <w:p w:rsidR="009860A6" w:rsidRDefault="009860A6" w:rsidP="009860A6">
      <w:pPr>
        <w:spacing w:after="120"/>
        <w:rPr>
          <w:szCs w:val="24"/>
        </w:rPr>
      </w:pPr>
      <w:r>
        <w:rPr>
          <w:szCs w:val="24"/>
        </w:rPr>
        <w:t>Presentations and Publications</w:t>
      </w:r>
      <w:r w:rsidR="00BC459C">
        <w:rPr>
          <w:szCs w:val="24"/>
        </w:rPr>
        <w:t xml:space="preserve"> since January 2016</w:t>
      </w:r>
      <w:r>
        <w:rPr>
          <w:szCs w:val="24"/>
        </w:rPr>
        <w:t>:</w:t>
      </w:r>
    </w:p>
    <w:p w:rsidR="009860A6" w:rsidRDefault="009860A6" w:rsidP="009860A6">
      <w:pPr>
        <w:rPr>
          <w:szCs w:val="24"/>
        </w:rPr>
      </w:pPr>
    </w:p>
    <w:p w:rsidR="005646A1" w:rsidRDefault="00DF55E1" w:rsidP="005B4898">
      <w:pPr>
        <w:pStyle w:val="PlainText"/>
        <w:rPr>
          <w:rFonts w:ascii="Times New Roman" w:eastAsia="Times New Roman" w:hAnsi="Times New Roman" w:cs="Times New Roman"/>
          <w:sz w:val="24"/>
          <w:szCs w:val="24"/>
        </w:rPr>
      </w:pPr>
      <w:r w:rsidRPr="00DF55E1">
        <w:rPr>
          <w:rFonts w:ascii="Times New Roman" w:eastAsia="Times New Roman" w:hAnsi="Times New Roman" w:cs="Times New Roman"/>
          <w:sz w:val="24"/>
          <w:szCs w:val="24"/>
        </w:rPr>
        <w:t>Salmerόn, M., L.C. Purcell, E.D. Vories, and G. Shannon. 2016. Simulation of irrigated soybean G x E interactions in the Midsouth with DSSAT/CropGRO. Agr. Syst. 150:120-129.</w:t>
      </w:r>
    </w:p>
    <w:p w:rsidR="00DF55E1" w:rsidRPr="005B4898" w:rsidRDefault="00DF55E1" w:rsidP="005B4898">
      <w:pPr>
        <w:pStyle w:val="PlainText"/>
        <w:rPr>
          <w:rFonts w:ascii="Times New Roman" w:hAnsi="Times New Roman" w:cs="Times New Roman"/>
          <w:sz w:val="24"/>
          <w:szCs w:val="24"/>
        </w:rPr>
      </w:pPr>
    </w:p>
    <w:p w:rsidR="007645B1" w:rsidRDefault="005B4898" w:rsidP="007645B1">
      <w:pPr>
        <w:pStyle w:val="PlainText"/>
        <w:rPr>
          <w:sz w:val="24"/>
          <w:szCs w:val="24"/>
        </w:rPr>
      </w:pPr>
      <w:r w:rsidRPr="005B4898">
        <w:rPr>
          <w:rFonts w:ascii="Times New Roman" w:hAnsi="Times New Roman" w:cs="Times New Roman"/>
          <w:sz w:val="24"/>
          <w:szCs w:val="24"/>
        </w:rPr>
        <w:t>Weeks, W., M. Popp, M. Salmerό</w:t>
      </w:r>
      <w:r w:rsidR="007645B1">
        <w:rPr>
          <w:rFonts w:ascii="Times New Roman" w:hAnsi="Times New Roman" w:cs="Times New Roman"/>
          <w:sz w:val="24"/>
          <w:szCs w:val="24"/>
        </w:rPr>
        <w:t>n</w:t>
      </w:r>
      <w:r w:rsidRPr="005B4898">
        <w:rPr>
          <w:rFonts w:ascii="Times New Roman" w:hAnsi="Times New Roman" w:cs="Times New Roman"/>
          <w:sz w:val="24"/>
          <w:szCs w:val="24"/>
        </w:rPr>
        <w:t>, L.C. Purcell, E.E. Gbur, F.M. Bourland, N.W. Buehring, L. Earnest, F.B. Fritschi, B.R. Golden, D. Hathcoat, J. Lofton, A.T. McClure, T.D. Miller, C. Neely, G. Shannon, T.K. Udeigwe, D.A. Verbree, E.D. Vories, W.J. Wiebold, and B.L. Dixon. 2016. R</w:t>
      </w:r>
      <w:r w:rsidRPr="007645B1">
        <w:rPr>
          <w:rFonts w:ascii="Times New Roman" w:hAnsi="Times New Roman" w:cs="Times New Roman"/>
          <w:sz w:val="24"/>
          <w:szCs w:val="24"/>
        </w:rPr>
        <w:t xml:space="preserve">educed soybean production risk with diversification of maturity group and planting date. Agron. J. </w:t>
      </w:r>
      <w:r w:rsidR="007645B1" w:rsidRPr="007645B1">
        <w:rPr>
          <w:rFonts w:ascii="Times New Roman" w:hAnsi="Times New Roman" w:cs="Times New Roman"/>
          <w:sz w:val="24"/>
          <w:szCs w:val="24"/>
        </w:rPr>
        <w:t>108:1-13.  doi:10.2134/agronj2016.01.0056</w:t>
      </w:r>
    </w:p>
    <w:p w:rsidR="005B4898" w:rsidRPr="005B4898" w:rsidRDefault="005B4898" w:rsidP="005B4898">
      <w:pPr>
        <w:pStyle w:val="PlainText"/>
        <w:rPr>
          <w:rFonts w:ascii="Times New Roman" w:hAnsi="Times New Roman" w:cs="Times New Roman"/>
          <w:sz w:val="24"/>
          <w:szCs w:val="24"/>
        </w:rPr>
      </w:pPr>
    </w:p>
    <w:p w:rsidR="005B4898" w:rsidRPr="005B4898" w:rsidRDefault="005B4898" w:rsidP="005B4898">
      <w:pPr>
        <w:pStyle w:val="PlainText"/>
        <w:rPr>
          <w:rFonts w:ascii="Times New Roman" w:hAnsi="Times New Roman" w:cs="Times New Roman"/>
          <w:sz w:val="24"/>
          <w:szCs w:val="24"/>
        </w:rPr>
      </w:pPr>
      <w:r w:rsidRPr="005B4898">
        <w:rPr>
          <w:rFonts w:ascii="Times New Roman" w:hAnsi="Times New Roman" w:cs="Times New Roman"/>
          <w:sz w:val="24"/>
          <w:szCs w:val="24"/>
        </w:rPr>
        <w:t>Salmerόn, M.</w:t>
      </w:r>
      <w:r w:rsidR="00BC459C">
        <w:rPr>
          <w:rFonts w:ascii="Times New Roman" w:hAnsi="Times New Roman" w:cs="Times New Roman"/>
          <w:sz w:val="24"/>
          <w:szCs w:val="24"/>
        </w:rPr>
        <w:t>, and L.C. Purcell</w:t>
      </w:r>
      <w:r w:rsidRPr="005B4898">
        <w:rPr>
          <w:rFonts w:ascii="Times New Roman" w:hAnsi="Times New Roman" w:cs="Times New Roman"/>
          <w:sz w:val="24"/>
          <w:szCs w:val="24"/>
        </w:rPr>
        <w:t xml:space="preserve">. 2016. Simplifying the prediction of phenology with the DSSAT-CROPGRO-Soybean model based on relative maturity group and determinacy. Agr. Syst. </w:t>
      </w:r>
      <w:r w:rsidR="00EC1431" w:rsidRPr="00EC1431">
        <w:rPr>
          <w:rFonts w:ascii="Times New Roman" w:hAnsi="Times New Roman" w:cs="Times New Roman"/>
          <w:sz w:val="24"/>
          <w:szCs w:val="24"/>
        </w:rPr>
        <w:t>148:178-187.</w:t>
      </w:r>
    </w:p>
    <w:p w:rsidR="005B4898" w:rsidRPr="005B4898" w:rsidRDefault="005B4898" w:rsidP="005B4898">
      <w:pPr>
        <w:pStyle w:val="PlainText"/>
        <w:rPr>
          <w:rFonts w:ascii="Times New Roman" w:hAnsi="Times New Roman" w:cs="Times New Roman"/>
          <w:sz w:val="24"/>
          <w:szCs w:val="24"/>
        </w:rPr>
      </w:pPr>
    </w:p>
    <w:p w:rsidR="005B4898" w:rsidRPr="005B4898" w:rsidRDefault="005B4898" w:rsidP="005B4898">
      <w:pPr>
        <w:pStyle w:val="PlainText"/>
        <w:rPr>
          <w:rFonts w:ascii="Times New Roman" w:hAnsi="Times New Roman" w:cs="Times New Roman"/>
          <w:sz w:val="24"/>
          <w:szCs w:val="24"/>
        </w:rPr>
      </w:pPr>
      <w:r w:rsidRPr="005B4898">
        <w:rPr>
          <w:rFonts w:ascii="Times New Roman" w:hAnsi="Times New Roman" w:cs="Times New Roman"/>
          <w:sz w:val="24"/>
          <w:szCs w:val="24"/>
        </w:rPr>
        <w:t xml:space="preserve">Salmerόn, M., L.C. Purcell, L. Earnest, and J. Ross. 2016. Soybean yield response: planting date and maturity groups in Arkansas. </w:t>
      </w:r>
      <w:hyperlink r:id="rId13" w:history="1">
        <w:r w:rsidRPr="005B4898">
          <w:rPr>
            <w:rStyle w:val="Hyperlink"/>
            <w:rFonts w:ascii="Times New Roman" w:hAnsi="Times New Roman" w:cs="Times New Roman"/>
            <w:sz w:val="24"/>
            <w:szCs w:val="24"/>
          </w:rPr>
          <w:t>http://www.midsouthsoybeans.com/52618_32_AR_MaturityGuide_10_21_15.pdf</w:t>
        </w:r>
      </w:hyperlink>
      <w:r w:rsidRPr="005B4898">
        <w:rPr>
          <w:rFonts w:ascii="Times New Roman" w:hAnsi="Times New Roman" w:cs="Times New Roman"/>
          <w:sz w:val="24"/>
          <w:szCs w:val="24"/>
        </w:rPr>
        <w:t xml:space="preserve">  </w:t>
      </w:r>
    </w:p>
    <w:p w:rsidR="005B4898" w:rsidRPr="005B4898" w:rsidRDefault="005B4898" w:rsidP="005B4898">
      <w:pPr>
        <w:pStyle w:val="PlainText"/>
        <w:rPr>
          <w:rFonts w:ascii="Times New Roman" w:hAnsi="Times New Roman" w:cs="Times New Roman"/>
          <w:sz w:val="24"/>
          <w:szCs w:val="24"/>
        </w:rPr>
      </w:pPr>
    </w:p>
    <w:p w:rsidR="005B4898" w:rsidRPr="005B4898" w:rsidRDefault="005B4898" w:rsidP="005B4898">
      <w:pPr>
        <w:pStyle w:val="PlainText"/>
        <w:rPr>
          <w:rFonts w:ascii="Times New Roman" w:hAnsi="Times New Roman" w:cs="Times New Roman"/>
          <w:sz w:val="24"/>
          <w:szCs w:val="24"/>
        </w:rPr>
      </w:pPr>
      <w:r w:rsidRPr="005B4898">
        <w:rPr>
          <w:rFonts w:ascii="Times New Roman" w:hAnsi="Times New Roman" w:cs="Times New Roman"/>
          <w:sz w:val="24"/>
          <w:szCs w:val="24"/>
        </w:rPr>
        <w:t xml:space="preserve">McClure, A.T., M. Salmerόn, D. Verbree, and L.C. Purcell. 2016. Soybean yield response: Planting date and maturity groups in Tennessee. </w:t>
      </w:r>
      <w:hyperlink r:id="rId14" w:history="1">
        <w:r w:rsidRPr="005B4898">
          <w:rPr>
            <w:rStyle w:val="Hyperlink"/>
            <w:rFonts w:ascii="Times New Roman" w:hAnsi="Times New Roman" w:cs="Times New Roman"/>
            <w:sz w:val="24"/>
            <w:szCs w:val="24"/>
          </w:rPr>
          <w:t>http://www.midsouthsoybeans.com/54407_29_TN_MaturityGuide_LR.PDF</w:t>
        </w:r>
      </w:hyperlink>
      <w:r w:rsidRPr="005B4898">
        <w:rPr>
          <w:rFonts w:ascii="Times New Roman" w:hAnsi="Times New Roman" w:cs="Times New Roman"/>
          <w:sz w:val="24"/>
          <w:szCs w:val="24"/>
        </w:rPr>
        <w:t xml:space="preserve">  </w:t>
      </w:r>
    </w:p>
    <w:p w:rsidR="005B4898" w:rsidRPr="005B4898" w:rsidRDefault="005B4898" w:rsidP="005B4898">
      <w:pPr>
        <w:pStyle w:val="PlainText"/>
        <w:rPr>
          <w:rFonts w:ascii="Times New Roman" w:hAnsi="Times New Roman" w:cs="Times New Roman"/>
          <w:sz w:val="24"/>
          <w:szCs w:val="24"/>
        </w:rPr>
      </w:pPr>
    </w:p>
    <w:p w:rsidR="005B4898" w:rsidRPr="005B4898" w:rsidRDefault="005B4898" w:rsidP="005B4898">
      <w:pPr>
        <w:pStyle w:val="PlainText"/>
        <w:rPr>
          <w:rFonts w:ascii="Times New Roman" w:hAnsi="Times New Roman" w:cs="Times New Roman"/>
          <w:sz w:val="24"/>
          <w:szCs w:val="24"/>
        </w:rPr>
      </w:pPr>
      <w:r w:rsidRPr="005B4898">
        <w:rPr>
          <w:rFonts w:ascii="Times New Roman" w:hAnsi="Times New Roman" w:cs="Times New Roman"/>
          <w:sz w:val="24"/>
          <w:szCs w:val="24"/>
        </w:rPr>
        <w:t xml:space="preserve">Popp, M.P., L.C. Purcell, and F.L. Miller. 2016. Soybean maturity, analysis, and planning (SoyMAP) tutorial video. </w:t>
      </w:r>
      <w:hyperlink r:id="rId15" w:history="1">
        <w:r w:rsidRPr="005B4898">
          <w:rPr>
            <w:rStyle w:val="Hyperlink"/>
            <w:rFonts w:ascii="Times New Roman" w:hAnsi="Times New Roman" w:cs="Times New Roman"/>
            <w:sz w:val="24"/>
            <w:szCs w:val="24"/>
          </w:rPr>
          <w:t>https://www.youtube.com/watch?v=_0yAmFhE8r4&amp;feature=youtu.be</w:t>
        </w:r>
      </w:hyperlink>
      <w:r w:rsidRPr="005B4898">
        <w:rPr>
          <w:rFonts w:ascii="Times New Roman" w:hAnsi="Times New Roman" w:cs="Times New Roman"/>
          <w:sz w:val="24"/>
          <w:szCs w:val="24"/>
        </w:rPr>
        <w:t xml:space="preserve">.   </w:t>
      </w:r>
    </w:p>
    <w:p w:rsidR="005B4898" w:rsidRPr="005B4898" w:rsidRDefault="005B4898" w:rsidP="005B4898">
      <w:pPr>
        <w:pStyle w:val="PlainText"/>
        <w:rPr>
          <w:rFonts w:ascii="Times New Roman" w:hAnsi="Times New Roman" w:cs="Times New Roman"/>
          <w:sz w:val="24"/>
          <w:szCs w:val="24"/>
        </w:rPr>
      </w:pPr>
    </w:p>
    <w:p w:rsidR="005B4898" w:rsidRPr="005B4898" w:rsidRDefault="005B4898" w:rsidP="005B4898">
      <w:pPr>
        <w:pStyle w:val="PlainText"/>
        <w:rPr>
          <w:rFonts w:ascii="Times New Roman" w:hAnsi="Times New Roman" w:cs="Times New Roman"/>
          <w:sz w:val="24"/>
          <w:szCs w:val="24"/>
        </w:rPr>
      </w:pPr>
      <w:r w:rsidRPr="005B4898">
        <w:rPr>
          <w:rFonts w:ascii="Times New Roman" w:hAnsi="Times New Roman" w:cs="Times New Roman"/>
          <w:sz w:val="24"/>
          <w:szCs w:val="24"/>
        </w:rPr>
        <w:t>Popp, M.P., L.C. Purcell, and M. Salmerό</w:t>
      </w:r>
      <w:r w:rsidR="00BC459C">
        <w:rPr>
          <w:rFonts w:ascii="Times New Roman" w:hAnsi="Times New Roman" w:cs="Times New Roman"/>
          <w:sz w:val="24"/>
          <w:szCs w:val="24"/>
        </w:rPr>
        <w:t>n</w:t>
      </w:r>
      <w:r w:rsidRPr="005B4898">
        <w:rPr>
          <w:rFonts w:ascii="Times New Roman" w:hAnsi="Times New Roman" w:cs="Times New Roman"/>
          <w:sz w:val="24"/>
          <w:szCs w:val="24"/>
        </w:rPr>
        <w:t xml:space="preserve">. 2016. Soybean maturity, analysis, and planning (SoyMAP) user manual. </w:t>
      </w:r>
      <w:hyperlink r:id="rId16" w:history="1">
        <w:r w:rsidRPr="005B4898">
          <w:rPr>
            <w:rStyle w:val="Hyperlink"/>
            <w:rFonts w:ascii="Times New Roman" w:hAnsi="Times New Roman" w:cs="Times New Roman"/>
            <w:sz w:val="24"/>
            <w:szCs w:val="24"/>
          </w:rPr>
          <w:t>http://agribusiness.uark.edu/_resources/pdf/SOYMAP-User-Manual-2_15_16.pdf</w:t>
        </w:r>
      </w:hyperlink>
      <w:r w:rsidRPr="005B4898">
        <w:rPr>
          <w:rFonts w:ascii="Times New Roman" w:hAnsi="Times New Roman" w:cs="Times New Roman"/>
          <w:sz w:val="24"/>
          <w:szCs w:val="24"/>
        </w:rPr>
        <w:t xml:space="preserve">.  </w:t>
      </w:r>
    </w:p>
    <w:p w:rsidR="005B4898" w:rsidRPr="005B4898" w:rsidRDefault="005B4898" w:rsidP="005B4898">
      <w:pPr>
        <w:pStyle w:val="PlainText"/>
        <w:rPr>
          <w:rFonts w:ascii="Times New Roman" w:hAnsi="Times New Roman" w:cs="Times New Roman"/>
          <w:sz w:val="24"/>
          <w:szCs w:val="24"/>
        </w:rPr>
      </w:pPr>
    </w:p>
    <w:p w:rsidR="005B4898" w:rsidRPr="005B4898" w:rsidRDefault="005B4898" w:rsidP="005B4898">
      <w:pPr>
        <w:pStyle w:val="PlainText"/>
        <w:rPr>
          <w:rFonts w:ascii="Times New Roman" w:hAnsi="Times New Roman" w:cs="Times New Roman"/>
          <w:sz w:val="24"/>
          <w:szCs w:val="24"/>
        </w:rPr>
      </w:pPr>
      <w:r w:rsidRPr="005B4898">
        <w:rPr>
          <w:rFonts w:ascii="Times New Roman" w:hAnsi="Times New Roman" w:cs="Times New Roman"/>
          <w:sz w:val="24"/>
          <w:szCs w:val="24"/>
        </w:rPr>
        <w:t xml:space="preserve">Purcell, L.C. 2016. SoyMAP soybean variety decision support software now available. Arkansas Row Crops Blog. </w:t>
      </w:r>
      <w:hyperlink r:id="rId17" w:history="1">
        <w:r w:rsidRPr="005B4898">
          <w:rPr>
            <w:rStyle w:val="Hyperlink"/>
            <w:rFonts w:ascii="Times New Roman" w:hAnsi="Times New Roman" w:cs="Times New Roman"/>
            <w:sz w:val="24"/>
            <w:szCs w:val="24"/>
          </w:rPr>
          <w:t>http://www.arkansas-crops.com/2016/01/13/decision-software-available/</w:t>
        </w:r>
      </w:hyperlink>
      <w:r w:rsidRPr="005B4898">
        <w:rPr>
          <w:rFonts w:ascii="Times New Roman" w:hAnsi="Times New Roman" w:cs="Times New Roman"/>
          <w:sz w:val="24"/>
          <w:szCs w:val="24"/>
        </w:rPr>
        <w:t xml:space="preserve">. </w:t>
      </w:r>
    </w:p>
    <w:p w:rsidR="005B4898" w:rsidRPr="005B4898" w:rsidRDefault="005B4898" w:rsidP="005B4898">
      <w:pPr>
        <w:pStyle w:val="PlainText"/>
        <w:rPr>
          <w:rFonts w:ascii="Times New Roman" w:hAnsi="Times New Roman" w:cs="Times New Roman"/>
          <w:sz w:val="24"/>
          <w:szCs w:val="24"/>
        </w:rPr>
      </w:pPr>
    </w:p>
    <w:p w:rsidR="005B4898" w:rsidRDefault="005B4898" w:rsidP="005B4898">
      <w:pPr>
        <w:pStyle w:val="PlainText"/>
        <w:rPr>
          <w:rFonts w:ascii="Times New Roman" w:hAnsi="Times New Roman" w:cs="Times New Roman"/>
          <w:sz w:val="24"/>
          <w:szCs w:val="24"/>
        </w:rPr>
      </w:pPr>
      <w:r w:rsidRPr="005B4898">
        <w:rPr>
          <w:rFonts w:ascii="Times New Roman" w:hAnsi="Times New Roman" w:cs="Times New Roman"/>
          <w:sz w:val="24"/>
          <w:szCs w:val="24"/>
        </w:rPr>
        <w:lastRenderedPageBreak/>
        <w:t>Salmerό</w:t>
      </w:r>
      <w:r w:rsidR="00BC459C">
        <w:rPr>
          <w:rFonts w:ascii="Times New Roman" w:hAnsi="Times New Roman" w:cs="Times New Roman"/>
          <w:sz w:val="24"/>
          <w:szCs w:val="24"/>
        </w:rPr>
        <w:t>n, M., L.C. Purcell</w:t>
      </w:r>
      <w:r w:rsidRPr="005B4898">
        <w:rPr>
          <w:rFonts w:ascii="Times New Roman" w:hAnsi="Times New Roman" w:cs="Times New Roman"/>
          <w:sz w:val="24"/>
          <w:szCs w:val="24"/>
        </w:rPr>
        <w:t xml:space="preserve">, C.B. Neely, J. Loften, and R. Levy. 2016. Soybean yield response: planting date and maturity groups in Texas and Louisiana. </w:t>
      </w:r>
      <w:hyperlink r:id="rId18" w:history="1">
        <w:r w:rsidRPr="005B4898">
          <w:rPr>
            <w:rStyle w:val="Hyperlink"/>
            <w:rFonts w:ascii="Times New Roman" w:hAnsi="Times New Roman" w:cs="Times New Roman"/>
            <w:sz w:val="24"/>
            <w:szCs w:val="24"/>
          </w:rPr>
          <w:t>http://www.midsouthsoybeans.com/54407_30_LA_TX_MaturityGuide_LR.pdf</w:t>
        </w:r>
      </w:hyperlink>
      <w:r w:rsidRPr="005B4898">
        <w:rPr>
          <w:rFonts w:ascii="Times New Roman" w:hAnsi="Times New Roman" w:cs="Times New Roman"/>
          <w:sz w:val="24"/>
          <w:szCs w:val="24"/>
        </w:rPr>
        <w:t xml:space="preserve">   </w:t>
      </w:r>
    </w:p>
    <w:p w:rsidR="007645B1" w:rsidRDefault="007645B1" w:rsidP="005B4898">
      <w:pPr>
        <w:pStyle w:val="PlainText"/>
        <w:rPr>
          <w:rFonts w:ascii="Times New Roman" w:hAnsi="Times New Roman" w:cs="Times New Roman"/>
          <w:sz w:val="24"/>
          <w:szCs w:val="24"/>
        </w:rPr>
      </w:pPr>
    </w:p>
    <w:p w:rsidR="007645B1" w:rsidRPr="00BC459C" w:rsidRDefault="007645B1" w:rsidP="007645B1">
      <w:pPr>
        <w:pStyle w:val="PlainText"/>
        <w:rPr>
          <w:rFonts w:ascii="Times New Roman" w:hAnsi="Times New Roman" w:cs="Times New Roman"/>
          <w:sz w:val="24"/>
          <w:szCs w:val="24"/>
        </w:rPr>
      </w:pPr>
      <w:r w:rsidRPr="00BC459C">
        <w:rPr>
          <w:rFonts w:ascii="Times New Roman" w:hAnsi="Times New Roman" w:cs="Times New Roman"/>
          <w:sz w:val="24"/>
          <w:szCs w:val="24"/>
        </w:rPr>
        <w:t>P</w:t>
      </w:r>
      <w:r>
        <w:rPr>
          <w:rFonts w:ascii="Times New Roman" w:hAnsi="Times New Roman" w:cs="Times New Roman"/>
          <w:sz w:val="24"/>
          <w:szCs w:val="24"/>
        </w:rPr>
        <w:t>opp, M., W. Weeks, M. Salmeron, L. P</w:t>
      </w:r>
      <w:r w:rsidRPr="00BC459C">
        <w:rPr>
          <w:rFonts w:ascii="Times New Roman" w:hAnsi="Times New Roman" w:cs="Times New Roman"/>
          <w:sz w:val="24"/>
          <w:szCs w:val="24"/>
        </w:rPr>
        <w:t>urcell</w:t>
      </w:r>
      <w:r>
        <w:rPr>
          <w:rFonts w:ascii="Times New Roman" w:hAnsi="Times New Roman" w:cs="Times New Roman"/>
          <w:sz w:val="24"/>
          <w:szCs w:val="24"/>
        </w:rPr>
        <w:t>. Demonstration of SOYRISK</w:t>
      </w:r>
      <w:r w:rsidRPr="00BC459C">
        <w:rPr>
          <w:rFonts w:ascii="Times New Roman" w:hAnsi="Times New Roman" w:cs="Times New Roman"/>
          <w:sz w:val="24"/>
          <w:szCs w:val="24"/>
        </w:rPr>
        <w:t>. MidSouth Soybean Board Summer Meeting. Invited Presentation.</w:t>
      </w:r>
      <w:r>
        <w:rPr>
          <w:rFonts w:ascii="Times New Roman" w:hAnsi="Times New Roman" w:cs="Times New Roman"/>
          <w:sz w:val="24"/>
          <w:szCs w:val="24"/>
        </w:rPr>
        <w:t xml:space="preserve">  Aug. 15, 2016, Monroe, Louisiana.</w:t>
      </w:r>
    </w:p>
    <w:p w:rsidR="007645B1" w:rsidRPr="005B4898" w:rsidRDefault="007645B1" w:rsidP="005B4898">
      <w:pPr>
        <w:pStyle w:val="PlainText"/>
        <w:rPr>
          <w:rFonts w:ascii="Times New Roman" w:hAnsi="Times New Roman" w:cs="Times New Roman"/>
          <w:sz w:val="24"/>
          <w:szCs w:val="24"/>
        </w:rPr>
      </w:pPr>
    </w:p>
    <w:p w:rsidR="00BC459C" w:rsidRPr="00BC459C" w:rsidRDefault="00BC459C" w:rsidP="00BC459C">
      <w:pPr>
        <w:pStyle w:val="PlainText"/>
        <w:rPr>
          <w:rFonts w:ascii="Times New Roman" w:hAnsi="Times New Roman" w:cs="Times New Roman"/>
          <w:sz w:val="24"/>
          <w:szCs w:val="24"/>
        </w:rPr>
      </w:pPr>
      <w:r w:rsidRPr="00BC459C">
        <w:rPr>
          <w:rFonts w:ascii="Times New Roman" w:hAnsi="Times New Roman" w:cs="Times New Roman"/>
          <w:sz w:val="24"/>
          <w:szCs w:val="24"/>
        </w:rPr>
        <w:t>Purcell, L.C., M.P. Popp, and M. Salmeron. 2016. Planting date x soybean maturity group regional project – US Midsouth (2012 – 2015). MidSouth Soybean Board Summer Meeting. Invited Presentation.</w:t>
      </w:r>
    </w:p>
    <w:p w:rsidR="00BC459C" w:rsidRDefault="00BC459C" w:rsidP="00BC459C">
      <w:pPr>
        <w:pStyle w:val="PlainText"/>
        <w:rPr>
          <w:rFonts w:ascii="Times New Roman" w:hAnsi="Times New Roman" w:cs="Times New Roman"/>
          <w:sz w:val="24"/>
          <w:szCs w:val="24"/>
        </w:rPr>
      </w:pPr>
    </w:p>
    <w:p w:rsidR="001F616F" w:rsidRDefault="001F616F" w:rsidP="00BC459C">
      <w:pPr>
        <w:pStyle w:val="PlainText"/>
        <w:rPr>
          <w:rFonts w:ascii="Times New Roman" w:hAnsi="Times New Roman" w:cs="Times New Roman"/>
          <w:sz w:val="24"/>
          <w:szCs w:val="24"/>
        </w:rPr>
      </w:pPr>
      <w:r w:rsidRPr="001F616F">
        <w:rPr>
          <w:rFonts w:ascii="Times New Roman" w:hAnsi="Times New Roman" w:cs="Times New Roman"/>
          <w:sz w:val="24"/>
          <w:szCs w:val="24"/>
        </w:rPr>
        <w:t>Salmerόn, M., L.C. Purcell,</w:t>
      </w:r>
      <w:r>
        <w:rPr>
          <w:rFonts w:ascii="Times New Roman" w:hAnsi="Times New Roman" w:cs="Times New Roman"/>
          <w:sz w:val="24"/>
          <w:szCs w:val="24"/>
        </w:rPr>
        <w:t xml:space="preserve"> F.B. Fritschi, G. Shannon, E.D. Vories, W.J. Wiebold. 2016. Soybean yield response: planting date and maturity groups in Missouri.  (in revision).</w:t>
      </w:r>
    </w:p>
    <w:p w:rsidR="001F616F" w:rsidRDefault="001F616F" w:rsidP="00BC459C">
      <w:pPr>
        <w:pStyle w:val="PlainText"/>
        <w:rPr>
          <w:rFonts w:ascii="Times New Roman" w:hAnsi="Times New Roman" w:cs="Times New Roman"/>
          <w:sz w:val="24"/>
          <w:szCs w:val="24"/>
        </w:rPr>
      </w:pPr>
    </w:p>
    <w:p w:rsidR="00BC459C" w:rsidRDefault="00BC459C" w:rsidP="00BC459C">
      <w:pPr>
        <w:pStyle w:val="PlainText"/>
        <w:rPr>
          <w:rFonts w:ascii="Times New Roman" w:hAnsi="Times New Roman" w:cs="Times New Roman"/>
          <w:sz w:val="24"/>
          <w:szCs w:val="24"/>
        </w:rPr>
      </w:pPr>
      <w:r w:rsidRPr="00BC459C">
        <w:rPr>
          <w:rFonts w:ascii="Times New Roman" w:hAnsi="Times New Roman" w:cs="Times New Roman"/>
          <w:sz w:val="24"/>
          <w:szCs w:val="24"/>
        </w:rPr>
        <w:t>Purcell, L.C. 2016. What maturity group to plant – when and where. Tri-State Soybean Forum. Invited Presentation.</w:t>
      </w:r>
    </w:p>
    <w:p w:rsidR="007645B1" w:rsidRDefault="007645B1" w:rsidP="00BC459C">
      <w:pPr>
        <w:pStyle w:val="PlainText"/>
        <w:rPr>
          <w:rFonts w:ascii="Times New Roman" w:hAnsi="Times New Roman" w:cs="Times New Roman"/>
          <w:sz w:val="24"/>
          <w:szCs w:val="24"/>
        </w:rPr>
      </w:pPr>
    </w:p>
    <w:p w:rsidR="00170C98" w:rsidRDefault="00170C98" w:rsidP="00BC459C">
      <w:pPr>
        <w:pStyle w:val="PlainText"/>
        <w:rPr>
          <w:rFonts w:ascii="Times New Roman" w:hAnsi="Times New Roman" w:cs="Times New Roman"/>
          <w:sz w:val="24"/>
          <w:szCs w:val="24"/>
        </w:rPr>
      </w:pPr>
      <w:r>
        <w:rPr>
          <w:rFonts w:ascii="Times New Roman" w:hAnsi="Times New Roman" w:cs="Times New Roman"/>
          <w:sz w:val="24"/>
          <w:szCs w:val="24"/>
        </w:rPr>
        <w:t>Salmer</w:t>
      </w:r>
      <w:r w:rsidRPr="001F616F">
        <w:rPr>
          <w:rFonts w:ascii="Times New Roman" w:hAnsi="Times New Roman" w:cs="Times New Roman"/>
          <w:sz w:val="24"/>
          <w:szCs w:val="24"/>
        </w:rPr>
        <w:t>ό</w:t>
      </w:r>
      <w:r>
        <w:rPr>
          <w:rFonts w:ascii="Times New Roman" w:hAnsi="Times New Roman" w:cs="Times New Roman"/>
          <w:sz w:val="24"/>
          <w:szCs w:val="24"/>
        </w:rPr>
        <w:t>n, M.</w:t>
      </w:r>
      <w:r w:rsidRPr="00170C98">
        <w:rPr>
          <w:rFonts w:ascii="Times New Roman" w:hAnsi="Times New Roman" w:cs="Times New Roman"/>
          <w:sz w:val="24"/>
          <w:szCs w:val="24"/>
        </w:rPr>
        <w:t>, M. Popp, W. We</w:t>
      </w:r>
      <w:r>
        <w:rPr>
          <w:rFonts w:ascii="Times New Roman" w:hAnsi="Times New Roman" w:cs="Times New Roman"/>
          <w:sz w:val="24"/>
          <w:szCs w:val="24"/>
        </w:rPr>
        <w:t>eks, and L.C. Purcell</w:t>
      </w:r>
      <w:r w:rsidRPr="00170C98">
        <w:rPr>
          <w:rFonts w:ascii="Times New Roman" w:hAnsi="Times New Roman" w:cs="Times New Roman"/>
          <w:sz w:val="24"/>
          <w:szCs w:val="24"/>
        </w:rPr>
        <w:t>. 2016. SOYRISK – a decision support tool for managing risk and profitability using simulated soybean yields for the Midsouth. American Society of Agronomy Annual Meetings.</w:t>
      </w:r>
    </w:p>
    <w:p w:rsidR="00170C98" w:rsidRDefault="00170C98" w:rsidP="00BC459C">
      <w:pPr>
        <w:pStyle w:val="PlainText"/>
        <w:rPr>
          <w:rFonts w:ascii="Times New Roman" w:hAnsi="Times New Roman" w:cs="Times New Roman"/>
          <w:sz w:val="24"/>
          <w:szCs w:val="24"/>
        </w:rPr>
      </w:pPr>
    </w:p>
    <w:p w:rsidR="00170C98" w:rsidRDefault="00170C98" w:rsidP="00BC459C">
      <w:pPr>
        <w:pStyle w:val="PlainText"/>
        <w:rPr>
          <w:rFonts w:ascii="Times New Roman" w:hAnsi="Times New Roman" w:cs="Times New Roman"/>
          <w:sz w:val="24"/>
          <w:szCs w:val="24"/>
        </w:rPr>
      </w:pPr>
      <w:r>
        <w:rPr>
          <w:rFonts w:ascii="Times New Roman" w:hAnsi="Times New Roman" w:cs="Times New Roman"/>
          <w:sz w:val="24"/>
          <w:szCs w:val="24"/>
        </w:rPr>
        <w:t>Popp, M.P.</w:t>
      </w:r>
      <w:r w:rsidRPr="00170C98">
        <w:rPr>
          <w:rFonts w:ascii="Times New Roman" w:hAnsi="Times New Roman" w:cs="Times New Roman"/>
          <w:sz w:val="24"/>
          <w:szCs w:val="24"/>
        </w:rPr>
        <w:t>, L.C. Purcell, and M. Salmerό</w:t>
      </w:r>
      <w:r>
        <w:rPr>
          <w:rFonts w:ascii="Times New Roman" w:hAnsi="Times New Roman" w:cs="Times New Roman"/>
          <w:sz w:val="24"/>
          <w:szCs w:val="24"/>
        </w:rPr>
        <w:t>n</w:t>
      </w:r>
      <w:r w:rsidRPr="00170C98">
        <w:rPr>
          <w:rFonts w:ascii="Times New Roman" w:hAnsi="Times New Roman" w:cs="Times New Roman"/>
          <w:sz w:val="24"/>
          <w:szCs w:val="24"/>
        </w:rPr>
        <w:t>. 2016. Decision support software for soybean growers: analyzing maturity group and plant date tradeoffs for the Midsouth. Crop</w:t>
      </w:r>
      <w:r>
        <w:rPr>
          <w:rFonts w:ascii="Times New Roman" w:hAnsi="Times New Roman" w:cs="Times New Roman"/>
          <w:sz w:val="24"/>
          <w:szCs w:val="24"/>
        </w:rPr>
        <w:t>,</w:t>
      </w:r>
      <w:r w:rsidRPr="00170C98">
        <w:rPr>
          <w:rFonts w:ascii="Times New Roman" w:hAnsi="Times New Roman" w:cs="Times New Roman"/>
          <w:sz w:val="24"/>
          <w:szCs w:val="24"/>
        </w:rPr>
        <w:t xml:space="preserve"> Forage</w:t>
      </w:r>
      <w:r>
        <w:rPr>
          <w:rFonts w:ascii="Times New Roman" w:hAnsi="Times New Roman" w:cs="Times New Roman"/>
          <w:sz w:val="24"/>
          <w:szCs w:val="24"/>
        </w:rPr>
        <w:t>,</w:t>
      </w:r>
      <w:r w:rsidRPr="00170C98">
        <w:rPr>
          <w:rFonts w:ascii="Times New Roman" w:hAnsi="Times New Roman" w:cs="Times New Roman"/>
          <w:sz w:val="24"/>
          <w:szCs w:val="24"/>
        </w:rPr>
        <w:t xml:space="preserve"> Turfgrass Manage</w:t>
      </w:r>
      <w:r>
        <w:rPr>
          <w:rFonts w:ascii="Times New Roman" w:hAnsi="Times New Roman" w:cs="Times New Roman"/>
          <w:sz w:val="24"/>
          <w:szCs w:val="24"/>
        </w:rPr>
        <w:t>ment</w:t>
      </w:r>
      <w:r w:rsidR="0044244F">
        <w:rPr>
          <w:rFonts w:ascii="Times New Roman" w:hAnsi="Times New Roman" w:cs="Times New Roman"/>
          <w:sz w:val="24"/>
          <w:szCs w:val="24"/>
        </w:rPr>
        <w:t>,</w:t>
      </w:r>
      <w:r>
        <w:rPr>
          <w:rFonts w:ascii="Times New Roman" w:hAnsi="Times New Roman" w:cs="Times New Roman"/>
          <w:sz w:val="24"/>
          <w:szCs w:val="24"/>
        </w:rPr>
        <w:t xml:space="preserve"> 2</w:t>
      </w:r>
      <w:r w:rsidRPr="00170C98">
        <w:rPr>
          <w:rFonts w:ascii="Times New Roman" w:hAnsi="Times New Roman" w:cs="Times New Roman"/>
          <w:sz w:val="24"/>
          <w:szCs w:val="24"/>
        </w:rPr>
        <w:t>.</w:t>
      </w:r>
      <w:r>
        <w:rPr>
          <w:rFonts w:ascii="Times New Roman" w:hAnsi="Times New Roman" w:cs="Times New Roman"/>
          <w:sz w:val="24"/>
          <w:szCs w:val="24"/>
        </w:rPr>
        <w:t xml:space="preserve">  </w:t>
      </w:r>
      <w:hyperlink r:id="rId19" w:history="1">
        <w:r w:rsidRPr="00170C98">
          <w:rPr>
            <w:rStyle w:val="Hyperlink"/>
            <w:rFonts w:ascii="Times New Roman" w:hAnsi="Times New Roman" w:cs="Times New Roman"/>
            <w:sz w:val="24"/>
            <w:szCs w:val="24"/>
          </w:rPr>
          <w:t>doi:10.2134/cftm2016.04.0028</w:t>
        </w:r>
      </w:hyperlink>
    </w:p>
    <w:p w:rsidR="00170C98" w:rsidRDefault="00170C98" w:rsidP="00BC459C">
      <w:pPr>
        <w:pStyle w:val="PlainText"/>
        <w:rPr>
          <w:rFonts w:ascii="Times New Roman" w:hAnsi="Times New Roman" w:cs="Times New Roman"/>
          <w:sz w:val="24"/>
          <w:szCs w:val="24"/>
        </w:rPr>
      </w:pPr>
      <w:r>
        <w:rPr>
          <w:rFonts w:ascii="Times New Roman" w:hAnsi="Times New Roman" w:cs="Times New Roman"/>
          <w:sz w:val="24"/>
          <w:szCs w:val="24"/>
        </w:rPr>
        <w:t xml:space="preserve"> </w:t>
      </w:r>
    </w:p>
    <w:p w:rsidR="00170C98" w:rsidRDefault="0044244F" w:rsidP="00BC459C">
      <w:pPr>
        <w:pStyle w:val="PlainText"/>
        <w:rPr>
          <w:rFonts w:ascii="Times New Roman" w:hAnsi="Times New Roman" w:cs="Times New Roman"/>
          <w:sz w:val="24"/>
          <w:szCs w:val="24"/>
        </w:rPr>
      </w:pPr>
      <w:r w:rsidRPr="0044244F">
        <w:rPr>
          <w:rFonts w:ascii="Times New Roman" w:hAnsi="Times New Roman" w:cs="Times New Roman"/>
          <w:sz w:val="24"/>
          <w:szCs w:val="24"/>
        </w:rPr>
        <w:t>Weeks, W., M. Popp, M. Salmerόn and L. Purcell.  2016.  Risk</w:t>
      </w:r>
      <w:r w:rsidRPr="0044244F">
        <w:rPr>
          <w:rFonts w:ascii="Cambria Math" w:hAnsi="Cambria Math" w:cs="Cambria Math"/>
          <w:sz w:val="24"/>
          <w:szCs w:val="24"/>
        </w:rPr>
        <w:t>‐</w:t>
      </w:r>
      <w:r w:rsidRPr="0044244F">
        <w:rPr>
          <w:rFonts w:ascii="Times New Roman" w:hAnsi="Times New Roman" w:cs="Times New Roman"/>
          <w:sz w:val="24"/>
          <w:szCs w:val="24"/>
        </w:rPr>
        <w:t>Return Tradeoffs for Mid</w:t>
      </w:r>
      <w:r w:rsidRPr="0044244F">
        <w:rPr>
          <w:rFonts w:ascii="Cambria Math" w:hAnsi="Cambria Math" w:cs="Cambria Math"/>
          <w:sz w:val="24"/>
          <w:szCs w:val="24"/>
        </w:rPr>
        <w:t>‐</w:t>
      </w:r>
      <w:r w:rsidRPr="0044244F">
        <w:rPr>
          <w:rFonts w:ascii="Times New Roman" w:hAnsi="Times New Roman" w:cs="Times New Roman"/>
          <w:sz w:val="24"/>
          <w:szCs w:val="24"/>
        </w:rPr>
        <w:t>Southern US Soybean Producers:  Maturity Group and Planting Date Choices.  Selected Poster, Southern Agricultural Economics Association Annual Meetings, San Antonio, TX,  Feb. 6 - 9. http://ageconsearch.umn.edu/bitstream/229873/2/SAEA%20SoyEV%20Weeks.pdf</w:t>
      </w:r>
    </w:p>
    <w:p w:rsidR="00170C98" w:rsidRDefault="00170C98" w:rsidP="00BC459C">
      <w:pPr>
        <w:pStyle w:val="PlainText"/>
        <w:rPr>
          <w:rFonts w:ascii="Times New Roman" w:hAnsi="Times New Roman" w:cs="Times New Roman"/>
          <w:sz w:val="24"/>
          <w:szCs w:val="24"/>
        </w:rPr>
      </w:pPr>
    </w:p>
    <w:p w:rsidR="007645B1" w:rsidRPr="00BC459C" w:rsidRDefault="007645B1" w:rsidP="00BC459C">
      <w:pPr>
        <w:pStyle w:val="PlainText"/>
        <w:rPr>
          <w:rFonts w:ascii="Times New Roman" w:hAnsi="Times New Roman" w:cs="Times New Roman"/>
          <w:sz w:val="24"/>
          <w:szCs w:val="24"/>
        </w:rPr>
      </w:pPr>
      <w:r>
        <w:rPr>
          <w:rFonts w:ascii="Times New Roman" w:hAnsi="Times New Roman" w:cs="Times New Roman"/>
          <w:sz w:val="24"/>
          <w:szCs w:val="24"/>
        </w:rPr>
        <w:t>A database of producer e-mail addresses is slowly accumulating from SOYMAP users.  This will be a helpful for SOYRISK evaluations.</w:t>
      </w:r>
    </w:p>
    <w:p w:rsidR="009860A6" w:rsidRPr="00BC3E84" w:rsidRDefault="009860A6" w:rsidP="00BC3E84">
      <w:pPr>
        <w:spacing w:after="120"/>
        <w:rPr>
          <w:szCs w:val="24"/>
        </w:rPr>
      </w:pPr>
    </w:p>
    <w:sectPr w:rsidR="009860A6" w:rsidRPr="00BC3E84" w:rsidSect="00081DA4">
      <w:headerReference w:type="default" r:id="rId20"/>
      <w:footerReference w:type="default" r:id="rId21"/>
      <w:pgSz w:w="12240" w:h="15840"/>
      <w:pgMar w:top="1440" w:right="1440" w:bottom="1440" w:left="152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B29" w:rsidRDefault="00FE7B29" w:rsidP="00CC7A36">
      <w:r>
        <w:separator/>
      </w:r>
    </w:p>
  </w:endnote>
  <w:endnote w:type="continuationSeparator" w:id="0">
    <w:p w:rsidR="00FE7B29" w:rsidRDefault="00FE7B29" w:rsidP="00CC7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278251"/>
      <w:docPartObj>
        <w:docPartGallery w:val="Page Numbers (Bottom of Page)"/>
        <w:docPartUnique/>
      </w:docPartObj>
    </w:sdtPr>
    <w:sdtEndPr>
      <w:rPr>
        <w:noProof/>
      </w:rPr>
    </w:sdtEndPr>
    <w:sdtContent>
      <w:p w:rsidR="00A4248D" w:rsidRDefault="00CF5869">
        <w:pPr>
          <w:pStyle w:val="Footer"/>
          <w:jc w:val="right"/>
        </w:pPr>
        <w:r>
          <w:fldChar w:fldCharType="begin"/>
        </w:r>
        <w:r w:rsidR="00A4248D">
          <w:instrText xml:space="preserve"> PAGE   \* MERGEFORMAT </w:instrText>
        </w:r>
        <w:r>
          <w:fldChar w:fldCharType="separate"/>
        </w:r>
        <w:r w:rsidR="00582C0E">
          <w:rPr>
            <w:noProof/>
          </w:rPr>
          <w:t>1</w:t>
        </w:r>
        <w:r>
          <w:rPr>
            <w:noProof/>
          </w:rPr>
          <w:fldChar w:fldCharType="end"/>
        </w:r>
      </w:p>
    </w:sdtContent>
  </w:sdt>
  <w:p w:rsidR="00A4248D" w:rsidRDefault="00A42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B29" w:rsidRDefault="00FE7B29" w:rsidP="00CC7A36">
      <w:r>
        <w:separator/>
      </w:r>
    </w:p>
  </w:footnote>
  <w:footnote w:type="continuationSeparator" w:id="0">
    <w:p w:rsidR="00FE7B29" w:rsidRDefault="00FE7B29" w:rsidP="00CC7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330" w:rsidRDefault="00BA6330">
    <w:pPr>
      <w:pStyle w:val="Header"/>
      <w:jc w:val="right"/>
    </w:pPr>
  </w:p>
  <w:p w:rsidR="00BA6330" w:rsidRDefault="00BA63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B2D21"/>
    <w:multiLevelType w:val="hybridMultilevel"/>
    <w:tmpl w:val="313C3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1D6B8C"/>
    <w:multiLevelType w:val="hybridMultilevel"/>
    <w:tmpl w:val="63A8A3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9A2A0A"/>
    <w:multiLevelType w:val="hybridMultilevel"/>
    <w:tmpl w:val="ADECA30C"/>
    <w:lvl w:ilvl="0" w:tplc="EF1EED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A116D"/>
    <w:multiLevelType w:val="hybridMultilevel"/>
    <w:tmpl w:val="ABB02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F77EC1"/>
    <w:multiLevelType w:val="hybridMultilevel"/>
    <w:tmpl w:val="1D7204D2"/>
    <w:lvl w:ilvl="0" w:tplc="9858CCD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26422"/>
    <w:multiLevelType w:val="hybridMultilevel"/>
    <w:tmpl w:val="5FE082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4000764"/>
    <w:multiLevelType w:val="hybridMultilevel"/>
    <w:tmpl w:val="C8A4AE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D21381"/>
    <w:multiLevelType w:val="hybridMultilevel"/>
    <w:tmpl w:val="DD50E97E"/>
    <w:lvl w:ilvl="0" w:tplc="1750C7B6">
      <w:start w:val="1"/>
      <w:numFmt w:val="bullet"/>
      <w:lvlText w:val="•"/>
      <w:lvlJc w:val="left"/>
      <w:pPr>
        <w:tabs>
          <w:tab w:val="num" w:pos="720"/>
        </w:tabs>
        <w:ind w:left="720" w:hanging="360"/>
      </w:pPr>
      <w:rPr>
        <w:rFonts w:ascii="Arial" w:hAnsi="Arial" w:hint="default"/>
      </w:rPr>
    </w:lvl>
    <w:lvl w:ilvl="1" w:tplc="3634F9DE" w:tentative="1">
      <w:start w:val="1"/>
      <w:numFmt w:val="bullet"/>
      <w:lvlText w:val="•"/>
      <w:lvlJc w:val="left"/>
      <w:pPr>
        <w:tabs>
          <w:tab w:val="num" w:pos="1440"/>
        </w:tabs>
        <w:ind w:left="1440" w:hanging="360"/>
      </w:pPr>
      <w:rPr>
        <w:rFonts w:ascii="Arial" w:hAnsi="Arial" w:hint="default"/>
      </w:rPr>
    </w:lvl>
    <w:lvl w:ilvl="2" w:tplc="5F4C5C14" w:tentative="1">
      <w:start w:val="1"/>
      <w:numFmt w:val="bullet"/>
      <w:lvlText w:val="•"/>
      <w:lvlJc w:val="left"/>
      <w:pPr>
        <w:tabs>
          <w:tab w:val="num" w:pos="2160"/>
        </w:tabs>
        <w:ind w:left="2160" w:hanging="360"/>
      </w:pPr>
      <w:rPr>
        <w:rFonts w:ascii="Arial" w:hAnsi="Arial" w:hint="default"/>
      </w:rPr>
    </w:lvl>
    <w:lvl w:ilvl="3" w:tplc="CBA63E04" w:tentative="1">
      <w:start w:val="1"/>
      <w:numFmt w:val="bullet"/>
      <w:lvlText w:val="•"/>
      <w:lvlJc w:val="left"/>
      <w:pPr>
        <w:tabs>
          <w:tab w:val="num" w:pos="2880"/>
        </w:tabs>
        <w:ind w:left="2880" w:hanging="360"/>
      </w:pPr>
      <w:rPr>
        <w:rFonts w:ascii="Arial" w:hAnsi="Arial" w:hint="default"/>
      </w:rPr>
    </w:lvl>
    <w:lvl w:ilvl="4" w:tplc="A5F2A2CA" w:tentative="1">
      <w:start w:val="1"/>
      <w:numFmt w:val="bullet"/>
      <w:lvlText w:val="•"/>
      <w:lvlJc w:val="left"/>
      <w:pPr>
        <w:tabs>
          <w:tab w:val="num" w:pos="3600"/>
        </w:tabs>
        <w:ind w:left="3600" w:hanging="360"/>
      </w:pPr>
      <w:rPr>
        <w:rFonts w:ascii="Arial" w:hAnsi="Arial" w:hint="default"/>
      </w:rPr>
    </w:lvl>
    <w:lvl w:ilvl="5" w:tplc="C7E4F1A2" w:tentative="1">
      <w:start w:val="1"/>
      <w:numFmt w:val="bullet"/>
      <w:lvlText w:val="•"/>
      <w:lvlJc w:val="left"/>
      <w:pPr>
        <w:tabs>
          <w:tab w:val="num" w:pos="4320"/>
        </w:tabs>
        <w:ind w:left="4320" w:hanging="360"/>
      </w:pPr>
      <w:rPr>
        <w:rFonts w:ascii="Arial" w:hAnsi="Arial" w:hint="default"/>
      </w:rPr>
    </w:lvl>
    <w:lvl w:ilvl="6" w:tplc="5266A198" w:tentative="1">
      <w:start w:val="1"/>
      <w:numFmt w:val="bullet"/>
      <w:lvlText w:val="•"/>
      <w:lvlJc w:val="left"/>
      <w:pPr>
        <w:tabs>
          <w:tab w:val="num" w:pos="5040"/>
        </w:tabs>
        <w:ind w:left="5040" w:hanging="360"/>
      </w:pPr>
      <w:rPr>
        <w:rFonts w:ascii="Arial" w:hAnsi="Arial" w:hint="default"/>
      </w:rPr>
    </w:lvl>
    <w:lvl w:ilvl="7" w:tplc="F4949572" w:tentative="1">
      <w:start w:val="1"/>
      <w:numFmt w:val="bullet"/>
      <w:lvlText w:val="•"/>
      <w:lvlJc w:val="left"/>
      <w:pPr>
        <w:tabs>
          <w:tab w:val="num" w:pos="5760"/>
        </w:tabs>
        <w:ind w:left="5760" w:hanging="360"/>
      </w:pPr>
      <w:rPr>
        <w:rFonts w:ascii="Arial" w:hAnsi="Arial" w:hint="default"/>
      </w:rPr>
    </w:lvl>
    <w:lvl w:ilvl="8" w:tplc="C8BEA7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FBA6268"/>
    <w:multiLevelType w:val="hybridMultilevel"/>
    <w:tmpl w:val="E9F04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17CA9"/>
    <w:multiLevelType w:val="hybridMultilevel"/>
    <w:tmpl w:val="1A9E6964"/>
    <w:lvl w:ilvl="0" w:tplc="A236A24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07FA5"/>
    <w:multiLevelType w:val="hybridMultilevel"/>
    <w:tmpl w:val="2FB8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EE75E6"/>
    <w:multiLevelType w:val="hybridMultilevel"/>
    <w:tmpl w:val="7B562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F353053"/>
    <w:multiLevelType w:val="hybridMultilevel"/>
    <w:tmpl w:val="2CF2C0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1344D3B"/>
    <w:multiLevelType w:val="hybridMultilevel"/>
    <w:tmpl w:val="50E49ADC"/>
    <w:lvl w:ilvl="0" w:tplc="95E861E4">
      <w:start w:val="1"/>
      <w:numFmt w:val="bullet"/>
      <w:lvlText w:val="-"/>
      <w:lvlJc w:val="left"/>
      <w:pPr>
        <w:tabs>
          <w:tab w:val="num" w:pos="720"/>
        </w:tabs>
        <w:ind w:left="720" w:hanging="360"/>
      </w:pPr>
      <w:rPr>
        <w:rFonts w:ascii="Times New Roman" w:hAnsi="Times New Roman" w:hint="default"/>
      </w:rPr>
    </w:lvl>
    <w:lvl w:ilvl="1" w:tplc="E95E38D4" w:tentative="1">
      <w:start w:val="1"/>
      <w:numFmt w:val="bullet"/>
      <w:lvlText w:val="-"/>
      <w:lvlJc w:val="left"/>
      <w:pPr>
        <w:tabs>
          <w:tab w:val="num" w:pos="1440"/>
        </w:tabs>
        <w:ind w:left="1440" w:hanging="360"/>
      </w:pPr>
      <w:rPr>
        <w:rFonts w:ascii="Times New Roman" w:hAnsi="Times New Roman" w:hint="default"/>
      </w:rPr>
    </w:lvl>
    <w:lvl w:ilvl="2" w:tplc="A30A42B8" w:tentative="1">
      <w:start w:val="1"/>
      <w:numFmt w:val="bullet"/>
      <w:lvlText w:val="-"/>
      <w:lvlJc w:val="left"/>
      <w:pPr>
        <w:tabs>
          <w:tab w:val="num" w:pos="2160"/>
        </w:tabs>
        <w:ind w:left="2160" w:hanging="360"/>
      </w:pPr>
      <w:rPr>
        <w:rFonts w:ascii="Times New Roman" w:hAnsi="Times New Roman" w:hint="default"/>
      </w:rPr>
    </w:lvl>
    <w:lvl w:ilvl="3" w:tplc="FC340B36" w:tentative="1">
      <w:start w:val="1"/>
      <w:numFmt w:val="bullet"/>
      <w:lvlText w:val="-"/>
      <w:lvlJc w:val="left"/>
      <w:pPr>
        <w:tabs>
          <w:tab w:val="num" w:pos="2880"/>
        </w:tabs>
        <w:ind w:left="2880" w:hanging="360"/>
      </w:pPr>
      <w:rPr>
        <w:rFonts w:ascii="Times New Roman" w:hAnsi="Times New Roman" w:hint="default"/>
      </w:rPr>
    </w:lvl>
    <w:lvl w:ilvl="4" w:tplc="82B6E3B2" w:tentative="1">
      <w:start w:val="1"/>
      <w:numFmt w:val="bullet"/>
      <w:lvlText w:val="-"/>
      <w:lvlJc w:val="left"/>
      <w:pPr>
        <w:tabs>
          <w:tab w:val="num" w:pos="3600"/>
        </w:tabs>
        <w:ind w:left="3600" w:hanging="360"/>
      </w:pPr>
      <w:rPr>
        <w:rFonts w:ascii="Times New Roman" w:hAnsi="Times New Roman" w:hint="default"/>
      </w:rPr>
    </w:lvl>
    <w:lvl w:ilvl="5" w:tplc="DEF2A434" w:tentative="1">
      <w:start w:val="1"/>
      <w:numFmt w:val="bullet"/>
      <w:lvlText w:val="-"/>
      <w:lvlJc w:val="left"/>
      <w:pPr>
        <w:tabs>
          <w:tab w:val="num" w:pos="4320"/>
        </w:tabs>
        <w:ind w:left="4320" w:hanging="360"/>
      </w:pPr>
      <w:rPr>
        <w:rFonts w:ascii="Times New Roman" w:hAnsi="Times New Roman" w:hint="default"/>
      </w:rPr>
    </w:lvl>
    <w:lvl w:ilvl="6" w:tplc="D5FEF8B2" w:tentative="1">
      <w:start w:val="1"/>
      <w:numFmt w:val="bullet"/>
      <w:lvlText w:val="-"/>
      <w:lvlJc w:val="left"/>
      <w:pPr>
        <w:tabs>
          <w:tab w:val="num" w:pos="5040"/>
        </w:tabs>
        <w:ind w:left="5040" w:hanging="360"/>
      </w:pPr>
      <w:rPr>
        <w:rFonts w:ascii="Times New Roman" w:hAnsi="Times New Roman" w:hint="default"/>
      </w:rPr>
    </w:lvl>
    <w:lvl w:ilvl="7" w:tplc="81340A5C" w:tentative="1">
      <w:start w:val="1"/>
      <w:numFmt w:val="bullet"/>
      <w:lvlText w:val="-"/>
      <w:lvlJc w:val="left"/>
      <w:pPr>
        <w:tabs>
          <w:tab w:val="num" w:pos="5760"/>
        </w:tabs>
        <w:ind w:left="5760" w:hanging="360"/>
      </w:pPr>
      <w:rPr>
        <w:rFonts w:ascii="Times New Roman" w:hAnsi="Times New Roman" w:hint="default"/>
      </w:rPr>
    </w:lvl>
    <w:lvl w:ilvl="8" w:tplc="D646BE2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C7B0746"/>
    <w:multiLevelType w:val="hybridMultilevel"/>
    <w:tmpl w:val="50BA5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423BDC"/>
    <w:multiLevelType w:val="hybridMultilevel"/>
    <w:tmpl w:val="3C96D7D8"/>
    <w:lvl w:ilvl="0" w:tplc="C99ACA0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59208B"/>
    <w:multiLevelType w:val="hybridMultilevel"/>
    <w:tmpl w:val="5F26D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664E5B"/>
    <w:multiLevelType w:val="hybridMultilevel"/>
    <w:tmpl w:val="9404FA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0BC7797"/>
    <w:multiLevelType w:val="hybridMultilevel"/>
    <w:tmpl w:val="73B438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22520F3"/>
    <w:multiLevelType w:val="hybridMultilevel"/>
    <w:tmpl w:val="71428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20D4B"/>
    <w:multiLevelType w:val="hybridMultilevel"/>
    <w:tmpl w:val="3E76B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FC630D"/>
    <w:multiLevelType w:val="hybridMultilevel"/>
    <w:tmpl w:val="118C64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DDD3C9D"/>
    <w:multiLevelType w:val="hybridMultilevel"/>
    <w:tmpl w:val="486E3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FC72DAE"/>
    <w:multiLevelType w:val="hybridMultilevel"/>
    <w:tmpl w:val="5F86E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6870A9"/>
    <w:multiLevelType w:val="hybridMultilevel"/>
    <w:tmpl w:val="D7A0A69C"/>
    <w:lvl w:ilvl="0" w:tplc="464EB208">
      <w:start w:val="1"/>
      <w:numFmt w:val="decimal"/>
      <w:lvlText w:val="%1-"/>
      <w:lvlJc w:val="left"/>
      <w:pPr>
        <w:ind w:left="720" w:hanging="360"/>
      </w:pPr>
      <w:rPr>
        <w:rFonts w:ascii="Times New Roman" w:eastAsia="Times New Roman" w:hAnsi="Times New Roman" w:cs="Times New Roman"/>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202A97"/>
    <w:multiLevelType w:val="hybridMultilevel"/>
    <w:tmpl w:val="38E87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37B2E"/>
    <w:multiLevelType w:val="hybridMultilevel"/>
    <w:tmpl w:val="B43CDF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AC848AD"/>
    <w:multiLevelType w:val="hybridMultilevel"/>
    <w:tmpl w:val="B322B1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3DD42C4"/>
    <w:multiLevelType w:val="hybridMultilevel"/>
    <w:tmpl w:val="3CAC1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40A73EE"/>
    <w:multiLevelType w:val="hybridMultilevel"/>
    <w:tmpl w:val="5F883A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7D5871FD"/>
    <w:multiLevelType w:val="hybridMultilevel"/>
    <w:tmpl w:val="8F08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CD71A1"/>
    <w:multiLevelType w:val="hybridMultilevel"/>
    <w:tmpl w:val="DEA86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9"/>
  </w:num>
  <w:num w:numId="4">
    <w:abstractNumId w:val="25"/>
  </w:num>
  <w:num w:numId="5">
    <w:abstractNumId w:val="31"/>
  </w:num>
  <w:num w:numId="6">
    <w:abstractNumId w:val="30"/>
  </w:num>
  <w:num w:numId="7">
    <w:abstractNumId w:val="23"/>
  </w:num>
  <w:num w:numId="8">
    <w:abstractNumId w:val="14"/>
  </w:num>
  <w:num w:numId="9">
    <w:abstractNumId w:val="20"/>
  </w:num>
  <w:num w:numId="10">
    <w:abstractNumId w:val="7"/>
  </w:num>
  <w:num w:numId="11">
    <w:abstractNumId w:val="4"/>
  </w:num>
  <w:num w:numId="12">
    <w:abstractNumId w:val="22"/>
  </w:num>
  <w:num w:numId="13">
    <w:abstractNumId w:val="13"/>
  </w:num>
  <w:num w:numId="14">
    <w:abstractNumId w:val="15"/>
  </w:num>
  <w:num w:numId="15">
    <w:abstractNumId w:val="2"/>
  </w:num>
  <w:num w:numId="16">
    <w:abstractNumId w:val="24"/>
  </w:num>
  <w:num w:numId="17">
    <w:abstractNumId w:val="3"/>
  </w:num>
  <w:num w:numId="18">
    <w:abstractNumId w:val="21"/>
  </w:num>
  <w:num w:numId="19">
    <w:abstractNumId w:val="11"/>
  </w:num>
  <w:num w:numId="20">
    <w:abstractNumId w:val="17"/>
  </w:num>
  <w:num w:numId="21">
    <w:abstractNumId w:val="28"/>
  </w:num>
  <w:num w:numId="22">
    <w:abstractNumId w:val="10"/>
  </w:num>
  <w:num w:numId="23">
    <w:abstractNumId w:val="9"/>
  </w:num>
  <w:num w:numId="24">
    <w:abstractNumId w:val="1"/>
  </w:num>
  <w:num w:numId="25">
    <w:abstractNumId w:val="12"/>
  </w:num>
  <w:num w:numId="26">
    <w:abstractNumId w:val="27"/>
  </w:num>
  <w:num w:numId="27">
    <w:abstractNumId w:val="26"/>
  </w:num>
  <w:num w:numId="28">
    <w:abstractNumId w:val="18"/>
  </w:num>
  <w:num w:numId="29">
    <w:abstractNumId w:val="5"/>
  </w:num>
  <w:num w:numId="30">
    <w:abstractNumId w:val="8"/>
  </w:num>
  <w:num w:numId="31">
    <w:abstractNumId w:val="16"/>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C5C"/>
    <w:rsid w:val="00000C16"/>
    <w:rsid w:val="000015E4"/>
    <w:rsid w:val="00002A50"/>
    <w:rsid w:val="00006C02"/>
    <w:rsid w:val="000114A9"/>
    <w:rsid w:val="00013B22"/>
    <w:rsid w:val="000212EB"/>
    <w:rsid w:val="000219E6"/>
    <w:rsid w:val="00024C61"/>
    <w:rsid w:val="000309CE"/>
    <w:rsid w:val="00032187"/>
    <w:rsid w:val="00033B95"/>
    <w:rsid w:val="00033D22"/>
    <w:rsid w:val="0004190B"/>
    <w:rsid w:val="0004266F"/>
    <w:rsid w:val="000427C5"/>
    <w:rsid w:val="00044B99"/>
    <w:rsid w:val="000469AB"/>
    <w:rsid w:val="000477E0"/>
    <w:rsid w:val="000500EC"/>
    <w:rsid w:val="00061139"/>
    <w:rsid w:val="00062013"/>
    <w:rsid w:val="000640EC"/>
    <w:rsid w:val="00065685"/>
    <w:rsid w:val="00065AFC"/>
    <w:rsid w:val="0006621B"/>
    <w:rsid w:val="00067A6C"/>
    <w:rsid w:val="0007100D"/>
    <w:rsid w:val="00072E11"/>
    <w:rsid w:val="0007403C"/>
    <w:rsid w:val="00074499"/>
    <w:rsid w:val="00077B18"/>
    <w:rsid w:val="00080B1E"/>
    <w:rsid w:val="000811AA"/>
    <w:rsid w:val="000818A4"/>
    <w:rsid w:val="00081DA4"/>
    <w:rsid w:val="0008558E"/>
    <w:rsid w:val="0009103D"/>
    <w:rsid w:val="0009325B"/>
    <w:rsid w:val="0009433A"/>
    <w:rsid w:val="000976CB"/>
    <w:rsid w:val="000A09FE"/>
    <w:rsid w:val="000A11CC"/>
    <w:rsid w:val="000A5B89"/>
    <w:rsid w:val="000A5EAD"/>
    <w:rsid w:val="000A740F"/>
    <w:rsid w:val="000A79DD"/>
    <w:rsid w:val="000A7EF5"/>
    <w:rsid w:val="000B0A3E"/>
    <w:rsid w:val="000B578B"/>
    <w:rsid w:val="000B723E"/>
    <w:rsid w:val="000C4962"/>
    <w:rsid w:val="000C7FEE"/>
    <w:rsid w:val="000D1DB1"/>
    <w:rsid w:val="000D665B"/>
    <w:rsid w:val="000E1D48"/>
    <w:rsid w:val="000E23C2"/>
    <w:rsid w:val="000F0A0F"/>
    <w:rsid w:val="000F488F"/>
    <w:rsid w:val="000F6B34"/>
    <w:rsid w:val="001012BE"/>
    <w:rsid w:val="00101623"/>
    <w:rsid w:val="00101F9A"/>
    <w:rsid w:val="00102325"/>
    <w:rsid w:val="001074CD"/>
    <w:rsid w:val="00107E1A"/>
    <w:rsid w:val="001144F5"/>
    <w:rsid w:val="00115BA7"/>
    <w:rsid w:val="00120F00"/>
    <w:rsid w:val="001239E6"/>
    <w:rsid w:val="0013245F"/>
    <w:rsid w:val="00132C37"/>
    <w:rsid w:val="0013316E"/>
    <w:rsid w:val="0013694B"/>
    <w:rsid w:val="00142686"/>
    <w:rsid w:val="001431F0"/>
    <w:rsid w:val="00143ADB"/>
    <w:rsid w:val="00146A0B"/>
    <w:rsid w:val="0015308C"/>
    <w:rsid w:val="001535BF"/>
    <w:rsid w:val="001545A7"/>
    <w:rsid w:val="00156178"/>
    <w:rsid w:val="001579DB"/>
    <w:rsid w:val="00163673"/>
    <w:rsid w:val="00164B25"/>
    <w:rsid w:val="001701FB"/>
    <w:rsid w:val="00170588"/>
    <w:rsid w:val="00170C98"/>
    <w:rsid w:val="001720CF"/>
    <w:rsid w:val="00172181"/>
    <w:rsid w:val="001722BC"/>
    <w:rsid w:val="00175507"/>
    <w:rsid w:val="0017785B"/>
    <w:rsid w:val="00177C3A"/>
    <w:rsid w:val="00182B39"/>
    <w:rsid w:val="001833C8"/>
    <w:rsid w:val="00191C77"/>
    <w:rsid w:val="001944F5"/>
    <w:rsid w:val="001973F2"/>
    <w:rsid w:val="001A1D2A"/>
    <w:rsid w:val="001A207B"/>
    <w:rsid w:val="001A4E96"/>
    <w:rsid w:val="001B029C"/>
    <w:rsid w:val="001B30A6"/>
    <w:rsid w:val="001B3846"/>
    <w:rsid w:val="001B4F3D"/>
    <w:rsid w:val="001B5A10"/>
    <w:rsid w:val="001D0500"/>
    <w:rsid w:val="001D4717"/>
    <w:rsid w:val="001D4BD2"/>
    <w:rsid w:val="001D63F7"/>
    <w:rsid w:val="001D6CBB"/>
    <w:rsid w:val="001E02C6"/>
    <w:rsid w:val="001E239C"/>
    <w:rsid w:val="001E4841"/>
    <w:rsid w:val="001E48A4"/>
    <w:rsid w:val="001F178B"/>
    <w:rsid w:val="001F616F"/>
    <w:rsid w:val="00200BAF"/>
    <w:rsid w:val="00205808"/>
    <w:rsid w:val="0020659E"/>
    <w:rsid w:val="002071DB"/>
    <w:rsid w:val="00211220"/>
    <w:rsid w:val="002114B9"/>
    <w:rsid w:val="00212526"/>
    <w:rsid w:val="00215B1B"/>
    <w:rsid w:val="00217424"/>
    <w:rsid w:val="002177D3"/>
    <w:rsid w:val="00225AA2"/>
    <w:rsid w:val="00225F64"/>
    <w:rsid w:val="0022763E"/>
    <w:rsid w:val="00227B32"/>
    <w:rsid w:val="0023024F"/>
    <w:rsid w:val="002317FE"/>
    <w:rsid w:val="00240299"/>
    <w:rsid w:val="00240325"/>
    <w:rsid w:val="00243527"/>
    <w:rsid w:val="0025244F"/>
    <w:rsid w:val="00252FF7"/>
    <w:rsid w:val="00253105"/>
    <w:rsid w:val="00255858"/>
    <w:rsid w:val="00255D6D"/>
    <w:rsid w:val="0025604D"/>
    <w:rsid w:val="0026229D"/>
    <w:rsid w:val="0026462E"/>
    <w:rsid w:val="00265138"/>
    <w:rsid w:val="002705A1"/>
    <w:rsid w:val="00274756"/>
    <w:rsid w:val="00274B3B"/>
    <w:rsid w:val="00275657"/>
    <w:rsid w:val="0028073C"/>
    <w:rsid w:val="00281629"/>
    <w:rsid w:val="002826B6"/>
    <w:rsid w:val="0028273F"/>
    <w:rsid w:val="00285FFE"/>
    <w:rsid w:val="002869AD"/>
    <w:rsid w:val="0028768E"/>
    <w:rsid w:val="00287701"/>
    <w:rsid w:val="002918C8"/>
    <w:rsid w:val="0029491D"/>
    <w:rsid w:val="00294C66"/>
    <w:rsid w:val="00297A2B"/>
    <w:rsid w:val="002A2E1A"/>
    <w:rsid w:val="002A2E71"/>
    <w:rsid w:val="002A4C64"/>
    <w:rsid w:val="002A5EC3"/>
    <w:rsid w:val="002A6B2F"/>
    <w:rsid w:val="002A7B06"/>
    <w:rsid w:val="002B37E1"/>
    <w:rsid w:val="002C00E6"/>
    <w:rsid w:val="002C2B69"/>
    <w:rsid w:val="002C3C6B"/>
    <w:rsid w:val="002C4324"/>
    <w:rsid w:val="002C555D"/>
    <w:rsid w:val="002C69C8"/>
    <w:rsid w:val="002C7983"/>
    <w:rsid w:val="002D0B9B"/>
    <w:rsid w:val="002D1D5F"/>
    <w:rsid w:val="002D65E8"/>
    <w:rsid w:val="002D6CD0"/>
    <w:rsid w:val="002D7846"/>
    <w:rsid w:val="002D7D4C"/>
    <w:rsid w:val="002E095F"/>
    <w:rsid w:val="002E3830"/>
    <w:rsid w:val="002E4BEF"/>
    <w:rsid w:val="002E60F4"/>
    <w:rsid w:val="002E6380"/>
    <w:rsid w:val="002E6705"/>
    <w:rsid w:val="002E7B04"/>
    <w:rsid w:val="002F1C80"/>
    <w:rsid w:val="002F3544"/>
    <w:rsid w:val="002F36D3"/>
    <w:rsid w:val="002F4267"/>
    <w:rsid w:val="00300CEB"/>
    <w:rsid w:val="00300DED"/>
    <w:rsid w:val="003039CD"/>
    <w:rsid w:val="003075AB"/>
    <w:rsid w:val="00322036"/>
    <w:rsid w:val="00322ECA"/>
    <w:rsid w:val="00323E51"/>
    <w:rsid w:val="00334455"/>
    <w:rsid w:val="00334D45"/>
    <w:rsid w:val="00335D22"/>
    <w:rsid w:val="00342102"/>
    <w:rsid w:val="0034587F"/>
    <w:rsid w:val="003565A7"/>
    <w:rsid w:val="00360BF7"/>
    <w:rsid w:val="00360DCC"/>
    <w:rsid w:val="00361531"/>
    <w:rsid w:val="00362CC1"/>
    <w:rsid w:val="00364C06"/>
    <w:rsid w:val="00365B18"/>
    <w:rsid w:val="00366CD5"/>
    <w:rsid w:val="00367C96"/>
    <w:rsid w:val="003708F4"/>
    <w:rsid w:val="00373055"/>
    <w:rsid w:val="003835D0"/>
    <w:rsid w:val="00383F55"/>
    <w:rsid w:val="003A17BA"/>
    <w:rsid w:val="003A2818"/>
    <w:rsid w:val="003A3AE6"/>
    <w:rsid w:val="003A6A57"/>
    <w:rsid w:val="003A6DFF"/>
    <w:rsid w:val="003A7CB0"/>
    <w:rsid w:val="003B67B0"/>
    <w:rsid w:val="003C091F"/>
    <w:rsid w:val="003C2A5F"/>
    <w:rsid w:val="003C422F"/>
    <w:rsid w:val="003D127E"/>
    <w:rsid w:val="003D16A9"/>
    <w:rsid w:val="003D3CF2"/>
    <w:rsid w:val="003D6137"/>
    <w:rsid w:val="003E2FDE"/>
    <w:rsid w:val="003E4EAB"/>
    <w:rsid w:val="003F0FC2"/>
    <w:rsid w:val="003F50F5"/>
    <w:rsid w:val="003F77F9"/>
    <w:rsid w:val="00401DE0"/>
    <w:rsid w:val="00403323"/>
    <w:rsid w:val="0040609A"/>
    <w:rsid w:val="00406BD1"/>
    <w:rsid w:val="00410852"/>
    <w:rsid w:val="00410EC2"/>
    <w:rsid w:val="00410FF4"/>
    <w:rsid w:val="00411697"/>
    <w:rsid w:val="00413D0A"/>
    <w:rsid w:val="00414DF6"/>
    <w:rsid w:val="00417BC8"/>
    <w:rsid w:val="0042296C"/>
    <w:rsid w:val="00431ED3"/>
    <w:rsid w:val="00433A08"/>
    <w:rsid w:val="00433D6F"/>
    <w:rsid w:val="00434168"/>
    <w:rsid w:val="0043428E"/>
    <w:rsid w:val="00440F65"/>
    <w:rsid w:val="0044244F"/>
    <w:rsid w:val="0044354F"/>
    <w:rsid w:val="0044525F"/>
    <w:rsid w:val="00447E1A"/>
    <w:rsid w:val="00447F04"/>
    <w:rsid w:val="004526DD"/>
    <w:rsid w:val="00453100"/>
    <w:rsid w:val="00453281"/>
    <w:rsid w:val="00460557"/>
    <w:rsid w:val="00461C23"/>
    <w:rsid w:val="00467448"/>
    <w:rsid w:val="00467542"/>
    <w:rsid w:val="00474E14"/>
    <w:rsid w:val="004776C9"/>
    <w:rsid w:val="004803BB"/>
    <w:rsid w:val="004865AA"/>
    <w:rsid w:val="00487FE4"/>
    <w:rsid w:val="00493CAE"/>
    <w:rsid w:val="00497B9C"/>
    <w:rsid w:val="00497FBE"/>
    <w:rsid w:val="004A1AC8"/>
    <w:rsid w:val="004A2CAD"/>
    <w:rsid w:val="004A37BB"/>
    <w:rsid w:val="004A739E"/>
    <w:rsid w:val="004A73B3"/>
    <w:rsid w:val="004B44B8"/>
    <w:rsid w:val="004B6861"/>
    <w:rsid w:val="004B7D2A"/>
    <w:rsid w:val="004C1898"/>
    <w:rsid w:val="004C50FC"/>
    <w:rsid w:val="004C6A5A"/>
    <w:rsid w:val="004D0CE3"/>
    <w:rsid w:val="004D19A1"/>
    <w:rsid w:val="004D3BFA"/>
    <w:rsid w:val="004D7448"/>
    <w:rsid w:val="004E3F66"/>
    <w:rsid w:val="004F2D64"/>
    <w:rsid w:val="00500025"/>
    <w:rsid w:val="00502109"/>
    <w:rsid w:val="00504551"/>
    <w:rsid w:val="00504B65"/>
    <w:rsid w:val="005054A1"/>
    <w:rsid w:val="005057E3"/>
    <w:rsid w:val="00507FF1"/>
    <w:rsid w:val="00512E56"/>
    <w:rsid w:val="0052052A"/>
    <w:rsid w:val="00522A82"/>
    <w:rsid w:val="00527922"/>
    <w:rsid w:val="00527BE0"/>
    <w:rsid w:val="00530CC5"/>
    <w:rsid w:val="00530F6F"/>
    <w:rsid w:val="005521EE"/>
    <w:rsid w:val="005535B5"/>
    <w:rsid w:val="0055417B"/>
    <w:rsid w:val="00560391"/>
    <w:rsid w:val="00560EB0"/>
    <w:rsid w:val="00562394"/>
    <w:rsid w:val="005631C7"/>
    <w:rsid w:val="005646A1"/>
    <w:rsid w:val="00566E81"/>
    <w:rsid w:val="00567CB8"/>
    <w:rsid w:val="00570ACF"/>
    <w:rsid w:val="00574F47"/>
    <w:rsid w:val="00582952"/>
    <w:rsid w:val="00582C0E"/>
    <w:rsid w:val="00586253"/>
    <w:rsid w:val="005879E8"/>
    <w:rsid w:val="00592F1C"/>
    <w:rsid w:val="0059641A"/>
    <w:rsid w:val="00597423"/>
    <w:rsid w:val="005A2570"/>
    <w:rsid w:val="005A2B35"/>
    <w:rsid w:val="005A3175"/>
    <w:rsid w:val="005A59EF"/>
    <w:rsid w:val="005A5B81"/>
    <w:rsid w:val="005A6714"/>
    <w:rsid w:val="005A753F"/>
    <w:rsid w:val="005B216E"/>
    <w:rsid w:val="005B3C60"/>
    <w:rsid w:val="005B4466"/>
    <w:rsid w:val="005B4898"/>
    <w:rsid w:val="005B5EC2"/>
    <w:rsid w:val="005C00A7"/>
    <w:rsid w:val="005C5A25"/>
    <w:rsid w:val="005C6623"/>
    <w:rsid w:val="005C6F76"/>
    <w:rsid w:val="005D04EB"/>
    <w:rsid w:val="005D0617"/>
    <w:rsid w:val="005D41E5"/>
    <w:rsid w:val="005E0C82"/>
    <w:rsid w:val="005E2B58"/>
    <w:rsid w:val="005E35ED"/>
    <w:rsid w:val="005E754C"/>
    <w:rsid w:val="005F2FF4"/>
    <w:rsid w:val="00602F29"/>
    <w:rsid w:val="006038BA"/>
    <w:rsid w:val="006047A2"/>
    <w:rsid w:val="00614BFF"/>
    <w:rsid w:val="00621A2B"/>
    <w:rsid w:val="006223A3"/>
    <w:rsid w:val="00624C4F"/>
    <w:rsid w:val="00626DD0"/>
    <w:rsid w:val="00627BF9"/>
    <w:rsid w:val="00630032"/>
    <w:rsid w:val="006310A4"/>
    <w:rsid w:val="00635F96"/>
    <w:rsid w:val="00640608"/>
    <w:rsid w:val="00644A3C"/>
    <w:rsid w:val="00645A09"/>
    <w:rsid w:val="00651E46"/>
    <w:rsid w:val="006607C8"/>
    <w:rsid w:val="0066439D"/>
    <w:rsid w:val="006650A7"/>
    <w:rsid w:val="0067052D"/>
    <w:rsid w:val="006711A4"/>
    <w:rsid w:val="006734F8"/>
    <w:rsid w:val="00676096"/>
    <w:rsid w:val="00676501"/>
    <w:rsid w:val="00676C25"/>
    <w:rsid w:val="00680FE3"/>
    <w:rsid w:val="00683C69"/>
    <w:rsid w:val="00690B8A"/>
    <w:rsid w:val="00692C4E"/>
    <w:rsid w:val="00692E37"/>
    <w:rsid w:val="00696E4F"/>
    <w:rsid w:val="006A0D79"/>
    <w:rsid w:val="006B40A1"/>
    <w:rsid w:val="006B4560"/>
    <w:rsid w:val="006B5FB5"/>
    <w:rsid w:val="006C28A3"/>
    <w:rsid w:val="006C6D7A"/>
    <w:rsid w:val="006C7DDD"/>
    <w:rsid w:val="006D110D"/>
    <w:rsid w:val="006D1CC3"/>
    <w:rsid w:val="006D302D"/>
    <w:rsid w:val="006D4AFC"/>
    <w:rsid w:val="006D5929"/>
    <w:rsid w:val="006D6B7B"/>
    <w:rsid w:val="006E3006"/>
    <w:rsid w:val="006E5110"/>
    <w:rsid w:val="006E5B2B"/>
    <w:rsid w:val="006E64CF"/>
    <w:rsid w:val="006F2621"/>
    <w:rsid w:val="006F2CEB"/>
    <w:rsid w:val="006F38CA"/>
    <w:rsid w:val="006F4753"/>
    <w:rsid w:val="006F5011"/>
    <w:rsid w:val="006F7AFD"/>
    <w:rsid w:val="0070013B"/>
    <w:rsid w:val="007079D6"/>
    <w:rsid w:val="0071460B"/>
    <w:rsid w:val="00714B0B"/>
    <w:rsid w:val="00720B7D"/>
    <w:rsid w:val="00724470"/>
    <w:rsid w:val="00725696"/>
    <w:rsid w:val="00727728"/>
    <w:rsid w:val="00730762"/>
    <w:rsid w:val="0074017F"/>
    <w:rsid w:val="00741B2F"/>
    <w:rsid w:val="00743FC3"/>
    <w:rsid w:val="007577E0"/>
    <w:rsid w:val="00760FC1"/>
    <w:rsid w:val="00762653"/>
    <w:rsid w:val="007645B1"/>
    <w:rsid w:val="007762CB"/>
    <w:rsid w:val="00777475"/>
    <w:rsid w:val="00780CA3"/>
    <w:rsid w:val="007871C3"/>
    <w:rsid w:val="00792327"/>
    <w:rsid w:val="007A0260"/>
    <w:rsid w:val="007A36F2"/>
    <w:rsid w:val="007A5A7F"/>
    <w:rsid w:val="007B0FDC"/>
    <w:rsid w:val="007B4B14"/>
    <w:rsid w:val="007B4DC5"/>
    <w:rsid w:val="007C40D7"/>
    <w:rsid w:val="007E4EA8"/>
    <w:rsid w:val="007F5B0F"/>
    <w:rsid w:val="007F7D32"/>
    <w:rsid w:val="00802C9F"/>
    <w:rsid w:val="00806D10"/>
    <w:rsid w:val="008135CF"/>
    <w:rsid w:val="00816945"/>
    <w:rsid w:val="008229D8"/>
    <w:rsid w:val="008277EB"/>
    <w:rsid w:val="00834E50"/>
    <w:rsid w:val="00837999"/>
    <w:rsid w:val="00841AC3"/>
    <w:rsid w:val="00841AC9"/>
    <w:rsid w:val="0084478F"/>
    <w:rsid w:val="00850AB5"/>
    <w:rsid w:val="0085101E"/>
    <w:rsid w:val="00853457"/>
    <w:rsid w:val="00853CA2"/>
    <w:rsid w:val="008543C5"/>
    <w:rsid w:val="00856FC3"/>
    <w:rsid w:val="00862D27"/>
    <w:rsid w:val="00863589"/>
    <w:rsid w:val="00864285"/>
    <w:rsid w:val="00867C5C"/>
    <w:rsid w:val="00872C75"/>
    <w:rsid w:val="0087329C"/>
    <w:rsid w:val="00873666"/>
    <w:rsid w:val="00874FF1"/>
    <w:rsid w:val="008755A3"/>
    <w:rsid w:val="008765D8"/>
    <w:rsid w:val="00877F87"/>
    <w:rsid w:val="00881DF6"/>
    <w:rsid w:val="00885CF0"/>
    <w:rsid w:val="00890831"/>
    <w:rsid w:val="008934D8"/>
    <w:rsid w:val="00893B19"/>
    <w:rsid w:val="008966AA"/>
    <w:rsid w:val="00897D05"/>
    <w:rsid w:val="008A103D"/>
    <w:rsid w:val="008A1F5D"/>
    <w:rsid w:val="008A2B0E"/>
    <w:rsid w:val="008A5007"/>
    <w:rsid w:val="008A5A2A"/>
    <w:rsid w:val="008A663A"/>
    <w:rsid w:val="008B60DD"/>
    <w:rsid w:val="008B6755"/>
    <w:rsid w:val="008B6E17"/>
    <w:rsid w:val="008B7C35"/>
    <w:rsid w:val="008C0F7C"/>
    <w:rsid w:val="008C265F"/>
    <w:rsid w:val="008C2E3A"/>
    <w:rsid w:val="008C440B"/>
    <w:rsid w:val="008C5A6F"/>
    <w:rsid w:val="008C6303"/>
    <w:rsid w:val="008C66E2"/>
    <w:rsid w:val="008D018B"/>
    <w:rsid w:val="008D489A"/>
    <w:rsid w:val="008F050E"/>
    <w:rsid w:val="008F1B96"/>
    <w:rsid w:val="008F746C"/>
    <w:rsid w:val="00900CF6"/>
    <w:rsid w:val="00902BC1"/>
    <w:rsid w:val="00910309"/>
    <w:rsid w:val="00911A1A"/>
    <w:rsid w:val="00916500"/>
    <w:rsid w:val="00917609"/>
    <w:rsid w:val="0092111C"/>
    <w:rsid w:val="00924F57"/>
    <w:rsid w:val="00931FDF"/>
    <w:rsid w:val="00933D3F"/>
    <w:rsid w:val="00935081"/>
    <w:rsid w:val="0094417F"/>
    <w:rsid w:val="009456F2"/>
    <w:rsid w:val="009520EF"/>
    <w:rsid w:val="00955738"/>
    <w:rsid w:val="00961787"/>
    <w:rsid w:val="009678E7"/>
    <w:rsid w:val="009704CE"/>
    <w:rsid w:val="009725EB"/>
    <w:rsid w:val="009734BD"/>
    <w:rsid w:val="0097402E"/>
    <w:rsid w:val="0097774D"/>
    <w:rsid w:val="009830BE"/>
    <w:rsid w:val="009833A3"/>
    <w:rsid w:val="00983473"/>
    <w:rsid w:val="009860A6"/>
    <w:rsid w:val="00992214"/>
    <w:rsid w:val="0099498F"/>
    <w:rsid w:val="00996962"/>
    <w:rsid w:val="00996D82"/>
    <w:rsid w:val="00996E20"/>
    <w:rsid w:val="009A4527"/>
    <w:rsid w:val="009A5D91"/>
    <w:rsid w:val="009B1A65"/>
    <w:rsid w:val="009B27B6"/>
    <w:rsid w:val="009B5B05"/>
    <w:rsid w:val="009B5C16"/>
    <w:rsid w:val="009C318B"/>
    <w:rsid w:val="009C3D5B"/>
    <w:rsid w:val="009C4B16"/>
    <w:rsid w:val="009D310B"/>
    <w:rsid w:val="009D4753"/>
    <w:rsid w:val="009E4969"/>
    <w:rsid w:val="009E5C93"/>
    <w:rsid w:val="009F21C2"/>
    <w:rsid w:val="009F51D2"/>
    <w:rsid w:val="009F5A3D"/>
    <w:rsid w:val="009F5D83"/>
    <w:rsid w:val="009F71FD"/>
    <w:rsid w:val="00A0032C"/>
    <w:rsid w:val="00A01185"/>
    <w:rsid w:val="00A06188"/>
    <w:rsid w:val="00A16D2D"/>
    <w:rsid w:val="00A2159A"/>
    <w:rsid w:val="00A22ACD"/>
    <w:rsid w:val="00A230A7"/>
    <w:rsid w:val="00A234B7"/>
    <w:rsid w:val="00A247D2"/>
    <w:rsid w:val="00A2727D"/>
    <w:rsid w:val="00A36281"/>
    <w:rsid w:val="00A37BDE"/>
    <w:rsid w:val="00A4248D"/>
    <w:rsid w:val="00A46597"/>
    <w:rsid w:val="00A560FF"/>
    <w:rsid w:val="00A61115"/>
    <w:rsid w:val="00A61564"/>
    <w:rsid w:val="00A643AB"/>
    <w:rsid w:val="00A66269"/>
    <w:rsid w:val="00A70E41"/>
    <w:rsid w:val="00A71EBC"/>
    <w:rsid w:val="00A76B4D"/>
    <w:rsid w:val="00A8036A"/>
    <w:rsid w:val="00A80E1B"/>
    <w:rsid w:val="00A834BE"/>
    <w:rsid w:val="00A83D95"/>
    <w:rsid w:val="00A85610"/>
    <w:rsid w:val="00A9071A"/>
    <w:rsid w:val="00A9564C"/>
    <w:rsid w:val="00A97926"/>
    <w:rsid w:val="00AA0236"/>
    <w:rsid w:val="00AA1F9F"/>
    <w:rsid w:val="00AA23A3"/>
    <w:rsid w:val="00AA2466"/>
    <w:rsid w:val="00AA43A7"/>
    <w:rsid w:val="00AA487E"/>
    <w:rsid w:val="00AA5463"/>
    <w:rsid w:val="00AA677C"/>
    <w:rsid w:val="00AA6DBE"/>
    <w:rsid w:val="00AB253E"/>
    <w:rsid w:val="00AB2F45"/>
    <w:rsid w:val="00AB3DA7"/>
    <w:rsid w:val="00AB4D7B"/>
    <w:rsid w:val="00AB6163"/>
    <w:rsid w:val="00AB6D25"/>
    <w:rsid w:val="00AC11C5"/>
    <w:rsid w:val="00AC4067"/>
    <w:rsid w:val="00AC4898"/>
    <w:rsid w:val="00AC7CD5"/>
    <w:rsid w:val="00AE79DF"/>
    <w:rsid w:val="00AF0386"/>
    <w:rsid w:val="00AF1479"/>
    <w:rsid w:val="00AF2DAD"/>
    <w:rsid w:val="00AF4C7D"/>
    <w:rsid w:val="00B01E8B"/>
    <w:rsid w:val="00B02D16"/>
    <w:rsid w:val="00B036A6"/>
    <w:rsid w:val="00B040E5"/>
    <w:rsid w:val="00B04C51"/>
    <w:rsid w:val="00B0595E"/>
    <w:rsid w:val="00B07785"/>
    <w:rsid w:val="00B07B28"/>
    <w:rsid w:val="00B1121E"/>
    <w:rsid w:val="00B1299D"/>
    <w:rsid w:val="00B12AE9"/>
    <w:rsid w:val="00B13462"/>
    <w:rsid w:val="00B16976"/>
    <w:rsid w:val="00B2369C"/>
    <w:rsid w:val="00B2635A"/>
    <w:rsid w:val="00B2695F"/>
    <w:rsid w:val="00B312EA"/>
    <w:rsid w:val="00B3241B"/>
    <w:rsid w:val="00B326DE"/>
    <w:rsid w:val="00B41AA4"/>
    <w:rsid w:val="00B420B1"/>
    <w:rsid w:val="00B42EB4"/>
    <w:rsid w:val="00B45B54"/>
    <w:rsid w:val="00B45CC3"/>
    <w:rsid w:val="00B501FC"/>
    <w:rsid w:val="00B50A7C"/>
    <w:rsid w:val="00B50AC5"/>
    <w:rsid w:val="00B56DA4"/>
    <w:rsid w:val="00B57CC1"/>
    <w:rsid w:val="00B60A4F"/>
    <w:rsid w:val="00B61B18"/>
    <w:rsid w:val="00B62CBE"/>
    <w:rsid w:val="00B67842"/>
    <w:rsid w:val="00B67E0B"/>
    <w:rsid w:val="00B720BC"/>
    <w:rsid w:val="00B8645F"/>
    <w:rsid w:val="00B90D18"/>
    <w:rsid w:val="00B923BD"/>
    <w:rsid w:val="00B944DE"/>
    <w:rsid w:val="00B95217"/>
    <w:rsid w:val="00B9715C"/>
    <w:rsid w:val="00BA0D69"/>
    <w:rsid w:val="00BA4F40"/>
    <w:rsid w:val="00BA6330"/>
    <w:rsid w:val="00BA7E16"/>
    <w:rsid w:val="00BB716D"/>
    <w:rsid w:val="00BC3C67"/>
    <w:rsid w:val="00BC3E84"/>
    <w:rsid w:val="00BC459C"/>
    <w:rsid w:val="00BC5552"/>
    <w:rsid w:val="00BC7617"/>
    <w:rsid w:val="00BC76CC"/>
    <w:rsid w:val="00BC7956"/>
    <w:rsid w:val="00BD1A5C"/>
    <w:rsid w:val="00BD7EDB"/>
    <w:rsid w:val="00BD7FE8"/>
    <w:rsid w:val="00BE1ADC"/>
    <w:rsid w:val="00BF47C7"/>
    <w:rsid w:val="00BF5EFB"/>
    <w:rsid w:val="00BF6356"/>
    <w:rsid w:val="00C02226"/>
    <w:rsid w:val="00C078E5"/>
    <w:rsid w:val="00C07D8F"/>
    <w:rsid w:val="00C106C2"/>
    <w:rsid w:val="00C12632"/>
    <w:rsid w:val="00C13A9C"/>
    <w:rsid w:val="00C1429B"/>
    <w:rsid w:val="00C14CF9"/>
    <w:rsid w:val="00C20B50"/>
    <w:rsid w:val="00C22909"/>
    <w:rsid w:val="00C24C99"/>
    <w:rsid w:val="00C25ADC"/>
    <w:rsid w:val="00C26383"/>
    <w:rsid w:val="00C32AA9"/>
    <w:rsid w:val="00C4409D"/>
    <w:rsid w:val="00C4537A"/>
    <w:rsid w:val="00C4681E"/>
    <w:rsid w:val="00C5486A"/>
    <w:rsid w:val="00C5492B"/>
    <w:rsid w:val="00C55888"/>
    <w:rsid w:val="00C620AF"/>
    <w:rsid w:val="00C7467D"/>
    <w:rsid w:val="00C81AAA"/>
    <w:rsid w:val="00C81B16"/>
    <w:rsid w:val="00C8311F"/>
    <w:rsid w:val="00C850A9"/>
    <w:rsid w:val="00C86CA5"/>
    <w:rsid w:val="00C9203F"/>
    <w:rsid w:val="00CA07E5"/>
    <w:rsid w:val="00CA1136"/>
    <w:rsid w:val="00CA1394"/>
    <w:rsid w:val="00CA331B"/>
    <w:rsid w:val="00CA4B48"/>
    <w:rsid w:val="00CA6890"/>
    <w:rsid w:val="00CB2543"/>
    <w:rsid w:val="00CB32DC"/>
    <w:rsid w:val="00CC08D3"/>
    <w:rsid w:val="00CC1312"/>
    <w:rsid w:val="00CC3099"/>
    <w:rsid w:val="00CC6A08"/>
    <w:rsid w:val="00CC79B1"/>
    <w:rsid w:val="00CC7A36"/>
    <w:rsid w:val="00CD0236"/>
    <w:rsid w:val="00CD4C93"/>
    <w:rsid w:val="00CE06FA"/>
    <w:rsid w:val="00CE5748"/>
    <w:rsid w:val="00CF5869"/>
    <w:rsid w:val="00D01A43"/>
    <w:rsid w:val="00D04E22"/>
    <w:rsid w:val="00D05BC4"/>
    <w:rsid w:val="00D06B86"/>
    <w:rsid w:val="00D06D4F"/>
    <w:rsid w:val="00D117E8"/>
    <w:rsid w:val="00D168DC"/>
    <w:rsid w:val="00D16E1F"/>
    <w:rsid w:val="00D17822"/>
    <w:rsid w:val="00D2116C"/>
    <w:rsid w:val="00D27105"/>
    <w:rsid w:val="00D30ED6"/>
    <w:rsid w:val="00D320AD"/>
    <w:rsid w:val="00D33DB5"/>
    <w:rsid w:val="00D355FE"/>
    <w:rsid w:val="00D42449"/>
    <w:rsid w:val="00D42498"/>
    <w:rsid w:val="00D47B31"/>
    <w:rsid w:val="00D504E5"/>
    <w:rsid w:val="00D52D3D"/>
    <w:rsid w:val="00D5493C"/>
    <w:rsid w:val="00D55CB2"/>
    <w:rsid w:val="00D7097B"/>
    <w:rsid w:val="00D7112F"/>
    <w:rsid w:val="00D716F2"/>
    <w:rsid w:val="00D71860"/>
    <w:rsid w:val="00D75610"/>
    <w:rsid w:val="00D76D87"/>
    <w:rsid w:val="00D81511"/>
    <w:rsid w:val="00D82C8D"/>
    <w:rsid w:val="00D83535"/>
    <w:rsid w:val="00D8616D"/>
    <w:rsid w:val="00D864EE"/>
    <w:rsid w:val="00DA2A09"/>
    <w:rsid w:val="00DA2CF9"/>
    <w:rsid w:val="00DA6576"/>
    <w:rsid w:val="00DB333E"/>
    <w:rsid w:val="00DB6315"/>
    <w:rsid w:val="00DB6E9F"/>
    <w:rsid w:val="00DC0053"/>
    <w:rsid w:val="00DC6A70"/>
    <w:rsid w:val="00DD06F2"/>
    <w:rsid w:val="00DD0BFF"/>
    <w:rsid w:val="00DD1774"/>
    <w:rsid w:val="00DD5440"/>
    <w:rsid w:val="00DD604B"/>
    <w:rsid w:val="00DD6B19"/>
    <w:rsid w:val="00DD731D"/>
    <w:rsid w:val="00DD7BF8"/>
    <w:rsid w:val="00DE3F0F"/>
    <w:rsid w:val="00DE5D20"/>
    <w:rsid w:val="00DE6286"/>
    <w:rsid w:val="00DE637C"/>
    <w:rsid w:val="00DF0383"/>
    <w:rsid w:val="00DF3193"/>
    <w:rsid w:val="00DF55E1"/>
    <w:rsid w:val="00DF7819"/>
    <w:rsid w:val="00E012B8"/>
    <w:rsid w:val="00E015F2"/>
    <w:rsid w:val="00E0683C"/>
    <w:rsid w:val="00E11BDF"/>
    <w:rsid w:val="00E12635"/>
    <w:rsid w:val="00E21D88"/>
    <w:rsid w:val="00E240FE"/>
    <w:rsid w:val="00E24664"/>
    <w:rsid w:val="00E25CD8"/>
    <w:rsid w:val="00E261A7"/>
    <w:rsid w:val="00E302E9"/>
    <w:rsid w:val="00E3226A"/>
    <w:rsid w:val="00E32408"/>
    <w:rsid w:val="00E32DEC"/>
    <w:rsid w:val="00E43A70"/>
    <w:rsid w:val="00E43AD7"/>
    <w:rsid w:val="00E43F15"/>
    <w:rsid w:val="00E44E0E"/>
    <w:rsid w:val="00E466D1"/>
    <w:rsid w:val="00E46F18"/>
    <w:rsid w:val="00E502EC"/>
    <w:rsid w:val="00E51DA5"/>
    <w:rsid w:val="00E53D0A"/>
    <w:rsid w:val="00E579EE"/>
    <w:rsid w:val="00E6100F"/>
    <w:rsid w:val="00E6549D"/>
    <w:rsid w:val="00E74BEF"/>
    <w:rsid w:val="00E74DA3"/>
    <w:rsid w:val="00E822A8"/>
    <w:rsid w:val="00E85674"/>
    <w:rsid w:val="00E91BA5"/>
    <w:rsid w:val="00E96F91"/>
    <w:rsid w:val="00EA1947"/>
    <w:rsid w:val="00EA1F9E"/>
    <w:rsid w:val="00EA3AA3"/>
    <w:rsid w:val="00EB13AD"/>
    <w:rsid w:val="00EB22D3"/>
    <w:rsid w:val="00EB29DD"/>
    <w:rsid w:val="00EB3BC1"/>
    <w:rsid w:val="00EB474C"/>
    <w:rsid w:val="00EB57D2"/>
    <w:rsid w:val="00EC024D"/>
    <w:rsid w:val="00EC1048"/>
    <w:rsid w:val="00EC1431"/>
    <w:rsid w:val="00EC3465"/>
    <w:rsid w:val="00EC70BC"/>
    <w:rsid w:val="00ED01F4"/>
    <w:rsid w:val="00ED01FA"/>
    <w:rsid w:val="00ED0717"/>
    <w:rsid w:val="00ED13F9"/>
    <w:rsid w:val="00ED5DF3"/>
    <w:rsid w:val="00ED74EF"/>
    <w:rsid w:val="00EE1C60"/>
    <w:rsid w:val="00EE3BCF"/>
    <w:rsid w:val="00EE3EF0"/>
    <w:rsid w:val="00EE43B2"/>
    <w:rsid w:val="00EE66EF"/>
    <w:rsid w:val="00EF0CB4"/>
    <w:rsid w:val="00EF142E"/>
    <w:rsid w:val="00EF3975"/>
    <w:rsid w:val="00EF4521"/>
    <w:rsid w:val="00EF599E"/>
    <w:rsid w:val="00EF5C72"/>
    <w:rsid w:val="00EF5DF1"/>
    <w:rsid w:val="00F018E6"/>
    <w:rsid w:val="00F060C1"/>
    <w:rsid w:val="00F12824"/>
    <w:rsid w:val="00F214D3"/>
    <w:rsid w:val="00F2317E"/>
    <w:rsid w:val="00F27D96"/>
    <w:rsid w:val="00F339FD"/>
    <w:rsid w:val="00F37429"/>
    <w:rsid w:val="00F41B65"/>
    <w:rsid w:val="00F42938"/>
    <w:rsid w:val="00F470BE"/>
    <w:rsid w:val="00F47646"/>
    <w:rsid w:val="00F51E4C"/>
    <w:rsid w:val="00F524C2"/>
    <w:rsid w:val="00F55C69"/>
    <w:rsid w:val="00F60EAC"/>
    <w:rsid w:val="00F60FFA"/>
    <w:rsid w:val="00F623E4"/>
    <w:rsid w:val="00F6245F"/>
    <w:rsid w:val="00F63B8F"/>
    <w:rsid w:val="00F6568E"/>
    <w:rsid w:val="00F71AE7"/>
    <w:rsid w:val="00F72896"/>
    <w:rsid w:val="00F72A41"/>
    <w:rsid w:val="00F72AE5"/>
    <w:rsid w:val="00F75488"/>
    <w:rsid w:val="00F812BE"/>
    <w:rsid w:val="00F8188B"/>
    <w:rsid w:val="00F81901"/>
    <w:rsid w:val="00F82011"/>
    <w:rsid w:val="00F86084"/>
    <w:rsid w:val="00F86462"/>
    <w:rsid w:val="00F93630"/>
    <w:rsid w:val="00F97684"/>
    <w:rsid w:val="00FA13F7"/>
    <w:rsid w:val="00FA3A9D"/>
    <w:rsid w:val="00FA7841"/>
    <w:rsid w:val="00FB1741"/>
    <w:rsid w:val="00FB69FA"/>
    <w:rsid w:val="00FC2A89"/>
    <w:rsid w:val="00FC3227"/>
    <w:rsid w:val="00FC4224"/>
    <w:rsid w:val="00FC52BF"/>
    <w:rsid w:val="00FC73BA"/>
    <w:rsid w:val="00FD145A"/>
    <w:rsid w:val="00FD63DD"/>
    <w:rsid w:val="00FE0473"/>
    <w:rsid w:val="00FE704E"/>
    <w:rsid w:val="00FE74A0"/>
    <w:rsid w:val="00FE7B29"/>
    <w:rsid w:val="00FE7F8F"/>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D70C14-1AD9-4EE1-A306-B01AF2CF8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67C5C"/>
    <w:rPr>
      <w:rFonts w:eastAsia="Times New Roman" w:cs="Times New Roman"/>
      <w:szCs w:val="20"/>
    </w:rPr>
  </w:style>
  <w:style w:type="paragraph" w:styleId="Heading3">
    <w:name w:val="heading 3"/>
    <w:basedOn w:val="Normal"/>
    <w:next w:val="Normal"/>
    <w:link w:val="Heading3Char"/>
    <w:uiPriority w:val="9"/>
    <w:unhideWhenUsed/>
    <w:qFormat/>
    <w:rsid w:val="00B02D16"/>
    <w:pPr>
      <w:keepNext/>
      <w:keepLines/>
      <w:spacing w:before="40" w:line="259"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67C5C"/>
    <w:pPr>
      <w:jc w:val="center"/>
    </w:pPr>
    <w:rPr>
      <w:b/>
    </w:rPr>
  </w:style>
  <w:style w:type="character" w:customStyle="1" w:styleId="TitleChar">
    <w:name w:val="Title Char"/>
    <w:basedOn w:val="DefaultParagraphFont"/>
    <w:link w:val="Title"/>
    <w:rsid w:val="00867C5C"/>
    <w:rPr>
      <w:rFonts w:eastAsia="Times New Roman" w:cs="Times New Roman"/>
      <w:b/>
      <w:szCs w:val="20"/>
    </w:rPr>
  </w:style>
  <w:style w:type="paragraph" w:styleId="List">
    <w:name w:val="List"/>
    <w:basedOn w:val="Normal"/>
    <w:rsid w:val="00924F57"/>
    <w:pPr>
      <w:ind w:left="360" w:hanging="360"/>
    </w:pPr>
  </w:style>
  <w:style w:type="paragraph" w:styleId="BodyText2">
    <w:name w:val="Body Text 2"/>
    <w:basedOn w:val="Normal"/>
    <w:link w:val="BodyText2Char"/>
    <w:rsid w:val="00924F57"/>
    <w:pPr>
      <w:jc w:val="both"/>
    </w:pPr>
  </w:style>
  <w:style w:type="character" w:customStyle="1" w:styleId="BodyText2Char">
    <w:name w:val="Body Text 2 Char"/>
    <w:basedOn w:val="DefaultParagraphFont"/>
    <w:link w:val="BodyText2"/>
    <w:rsid w:val="00924F57"/>
    <w:rPr>
      <w:rFonts w:eastAsia="Times New Roman" w:cs="Times New Roman"/>
      <w:szCs w:val="20"/>
    </w:rPr>
  </w:style>
  <w:style w:type="paragraph" w:styleId="BalloonText">
    <w:name w:val="Balloon Text"/>
    <w:basedOn w:val="Normal"/>
    <w:link w:val="BalloonTextChar"/>
    <w:uiPriority w:val="99"/>
    <w:semiHidden/>
    <w:unhideWhenUsed/>
    <w:rsid w:val="0009433A"/>
    <w:rPr>
      <w:rFonts w:ascii="Tahoma" w:hAnsi="Tahoma" w:cs="Tahoma"/>
      <w:sz w:val="16"/>
      <w:szCs w:val="16"/>
    </w:rPr>
  </w:style>
  <w:style w:type="character" w:customStyle="1" w:styleId="BalloonTextChar">
    <w:name w:val="Balloon Text Char"/>
    <w:basedOn w:val="DefaultParagraphFont"/>
    <w:link w:val="BalloonText"/>
    <w:uiPriority w:val="99"/>
    <w:semiHidden/>
    <w:rsid w:val="0009433A"/>
    <w:rPr>
      <w:rFonts w:ascii="Tahoma" w:eastAsia="Times New Roman" w:hAnsi="Tahoma" w:cs="Tahoma"/>
      <w:sz w:val="16"/>
      <w:szCs w:val="16"/>
    </w:rPr>
  </w:style>
  <w:style w:type="paragraph" w:styleId="ListParagraph">
    <w:name w:val="List Paragraph"/>
    <w:basedOn w:val="Normal"/>
    <w:uiPriority w:val="34"/>
    <w:qFormat/>
    <w:rsid w:val="009D4753"/>
    <w:pPr>
      <w:ind w:left="720"/>
      <w:contextualSpacing/>
    </w:pPr>
  </w:style>
  <w:style w:type="paragraph" w:customStyle="1" w:styleId="MSUES">
    <w:name w:val="MSUES"/>
    <w:basedOn w:val="NoSpacing"/>
    <w:qFormat/>
    <w:rsid w:val="00C86CA5"/>
    <w:rPr>
      <w:rFonts w:eastAsiaTheme="minorHAnsi" w:cstheme="minorBidi"/>
      <w:szCs w:val="22"/>
    </w:rPr>
  </w:style>
  <w:style w:type="paragraph" w:styleId="NoSpacing">
    <w:name w:val="No Spacing"/>
    <w:uiPriority w:val="1"/>
    <w:qFormat/>
    <w:rsid w:val="00C86CA5"/>
    <w:rPr>
      <w:rFonts w:eastAsia="Times New Roman" w:cs="Times New Roman"/>
      <w:szCs w:val="20"/>
    </w:rPr>
  </w:style>
  <w:style w:type="character" w:styleId="CommentReference">
    <w:name w:val="annotation reference"/>
    <w:basedOn w:val="DefaultParagraphFont"/>
    <w:uiPriority w:val="99"/>
    <w:semiHidden/>
    <w:unhideWhenUsed/>
    <w:rsid w:val="00D355FE"/>
    <w:rPr>
      <w:sz w:val="16"/>
      <w:szCs w:val="16"/>
    </w:rPr>
  </w:style>
  <w:style w:type="paragraph" w:styleId="CommentText">
    <w:name w:val="annotation text"/>
    <w:basedOn w:val="Normal"/>
    <w:link w:val="CommentTextChar"/>
    <w:uiPriority w:val="99"/>
    <w:semiHidden/>
    <w:unhideWhenUsed/>
    <w:rsid w:val="00D355FE"/>
    <w:rPr>
      <w:sz w:val="20"/>
    </w:rPr>
  </w:style>
  <w:style w:type="character" w:customStyle="1" w:styleId="CommentTextChar">
    <w:name w:val="Comment Text Char"/>
    <w:basedOn w:val="DefaultParagraphFont"/>
    <w:link w:val="CommentText"/>
    <w:uiPriority w:val="99"/>
    <w:semiHidden/>
    <w:rsid w:val="00D355F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55FE"/>
    <w:rPr>
      <w:b/>
      <w:bCs/>
    </w:rPr>
  </w:style>
  <w:style w:type="character" w:customStyle="1" w:styleId="CommentSubjectChar">
    <w:name w:val="Comment Subject Char"/>
    <w:basedOn w:val="CommentTextChar"/>
    <w:link w:val="CommentSubject"/>
    <w:uiPriority w:val="99"/>
    <w:semiHidden/>
    <w:rsid w:val="00D355FE"/>
    <w:rPr>
      <w:rFonts w:eastAsia="Times New Roman" w:cs="Times New Roman"/>
      <w:b/>
      <w:bCs/>
      <w:sz w:val="20"/>
      <w:szCs w:val="20"/>
    </w:rPr>
  </w:style>
  <w:style w:type="table" w:styleId="TableGrid">
    <w:name w:val="Table Grid"/>
    <w:basedOn w:val="TableNormal"/>
    <w:uiPriority w:val="39"/>
    <w:rsid w:val="006F2621"/>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560FF"/>
    <w:rPr>
      <w:color w:val="0000FF" w:themeColor="hyperlink"/>
      <w:u w:val="single"/>
    </w:rPr>
  </w:style>
  <w:style w:type="paragraph" w:styleId="NormalWeb">
    <w:name w:val="Normal (Web)"/>
    <w:basedOn w:val="Normal"/>
    <w:uiPriority w:val="99"/>
    <w:unhideWhenUsed/>
    <w:rsid w:val="000C7FEE"/>
    <w:rPr>
      <w:rFonts w:eastAsiaTheme="minorHAnsi"/>
      <w:szCs w:val="24"/>
    </w:rPr>
  </w:style>
  <w:style w:type="table" w:styleId="MediumList2-Accent1">
    <w:name w:val="Medium List 2 Accent 1"/>
    <w:basedOn w:val="TableNormal"/>
    <w:uiPriority w:val="66"/>
    <w:rsid w:val="00F72AE5"/>
    <w:rPr>
      <w:rFonts w:asciiTheme="majorHAnsi" w:eastAsiaTheme="majorEastAsia" w:hAnsiTheme="majorHAnsi" w:cstheme="majorBidi"/>
      <w:color w:val="000000" w:themeColor="text1"/>
      <w:sz w:val="22"/>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PlainText">
    <w:name w:val="Plain Text"/>
    <w:basedOn w:val="Normal"/>
    <w:link w:val="PlainTextChar"/>
    <w:uiPriority w:val="99"/>
    <w:semiHidden/>
    <w:unhideWhenUsed/>
    <w:rsid w:val="008A2B0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8A2B0E"/>
    <w:rPr>
      <w:rFonts w:ascii="Calibri" w:hAnsi="Calibri"/>
      <w:sz w:val="22"/>
      <w:szCs w:val="21"/>
    </w:rPr>
  </w:style>
  <w:style w:type="paragraph" w:styleId="Header">
    <w:name w:val="header"/>
    <w:basedOn w:val="Normal"/>
    <w:link w:val="HeaderChar"/>
    <w:uiPriority w:val="99"/>
    <w:rsid w:val="00B036A6"/>
    <w:pPr>
      <w:tabs>
        <w:tab w:val="center" w:pos="4320"/>
        <w:tab w:val="right" w:pos="8640"/>
      </w:tabs>
    </w:pPr>
  </w:style>
  <w:style w:type="character" w:customStyle="1" w:styleId="HeaderChar">
    <w:name w:val="Header Char"/>
    <w:basedOn w:val="DefaultParagraphFont"/>
    <w:link w:val="Header"/>
    <w:uiPriority w:val="99"/>
    <w:rsid w:val="00B036A6"/>
    <w:rPr>
      <w:rFonts w:eastAsia="Times New Roman" w:cs="Times New Roman"/>
      <w:szCs w:val="20"/>
    </w:rPr>
  </w:style>
  <w:style w:type="paragraph" w:styleId="Footer">
    <w:name w:val="footer"/>
    <w:basedOn w:val="Normal"/>
    <w:link w:val="FooterChar"/>
    <w:uiPriority w:val="99"/>
    <w:unhideWhenUsed/>
    <w:rsid w:val="00CC7A36"/>
    <w:pPr>
      <w:tabs>
        <w:tab w:val="center" w:pos="4680"/>
        <w:tab w:val="right" w:pos="9360"/>
      </w:tabs>
    </w:pPr>
  </w:style>
  <w:style w:type="character" w:customStyle="1" w:styleId="FooterChar">
    <w:name w:val="Footer Char"/>
    <w:basedOn w:val="DefaultParagraphFont"/>
    <w:link w:val="Footer"/>
    <w:uiPriority w:val="99"/>
    <w:rsid w:val="00CC7A36"/>
    <w:rPr>
      <w:rFonts w:eastAsia="Times New Roman" w:cs="Times New Roman"/>
      <w:szCs w:val="20"/>
    </w:rPr>
  </w:style>
  <w:style w:type="paragraph" w:customStyle="1" w:styleId="Authors">
    <w:name w:val="Authors"/>
    <w:rsid w:val="00C13A9C"/>
    <w:pPr>
      <w:spacing w:before="240"/>
      <w:jc w:val="center"/>
    </w:pPr>
    <w:rPr>
      <w:rFonts w:eastAsia="Times New Roman" w:cs="Times New Roman"/>
      <w:szCs w:val="20"/>
    </w:rPr>
  </w:style>
  <w:style w:type="table" w:customStyle="1" w:styleId="GridTable1Light1">
    <w:name w:val="Grid Table 1 Light1"/>
    <w:basedOn w:val="TableNormal"/>
    <w:uiPriority w:val="46"/>
    <w:rsid w:val="002A2E71"/>
    <w:rPr>
      <w:rFonts w:asciiTheme="minorHAnsi" w:hAnsiTheme="minorHAnsi"/>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rsid w:val="00B02D16"/>
    <w:rPr>
      <w:rFonts w:eastAsiaTheme="majorEastAsia" w:cstheme="majorBidi"/>
      <w:b/>
      <w:i/>
      <w:szCs w:val="24"/>
    </w:rPr>
  </w:style>
  <w:style w:type="table" w:customStyle="1" w:styleId="TableGrid1">
    <w:name w:val="Table Grid1"/>
    <w:basedOn w:val="TableNormal"/>
    <w:next w:val="TableGrid"/>
    <w:uiPriority w:val="39"/>
    <w:rsid w:val="00B02D16"/>
    <w:rPr>
      <w:rFonts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3E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5597">
      <w:bodyDiv w:val="1"/>
      <w:marLeft w:val="0"/>
      <w:marRight w:val="0"/>
      <w:marTop w:val="0"/>
      <w:marBottom w:val="0"/>
      <w:divBdr>
        <w:top w:val="none" w:sz="0" w:space="0" w:color="auto"/>
        <w:left w:val="none" w:sz="0" w:space="0" w:color="auto"/>
        <w:bottom w:val="none" w:sz="0" w:space="0" w:color="auto"/>
        <w:right w:val="none" w:sz="0" w:space="0" w:color="auto"/>
      </w:divBdr>
    </w:div>
    <w:div w:id="58985882">
      <w:bodyDiv w:val="1"/>
      <w:marLeft w:val="0"/>
      <w:marRight w:val="0"/>
      <w:marTop w:val="0"/>
      <w:marBottom w:val="0"/>
      <w:divBdr>
        <w:top w:val="none" w:sz="0" w:space="0" w:color="auto"/>
        <w:left w:val="none" w:sz="0" w:space="0" w:color="auto"/>
        <w:bottom w:val="none" w:sz="0" w:space="0" w:color="auto"/>
        <w:right w:val="none" w:sz="0" w:space="0" w:color="auto"/>
      </w:divBdr>
    </w:div>
    <w:div w:id="94059821">
      <w:bodyDiv w:val="1"/>
      <w:marLeft w:val="0"/>
      <w:marRight w:val="0"/>
      <w:marTop w:val="0"/>
      <w:marBottom w:val="0"/>
      <w:divBdr>
        <w:top w:val="none" w:sz="0" w:space="0" w:color="auto"/>
        <w:left w:val="none" w:sz="0" w:space="0" w:color="auto"/>
        <w:bottom w:val="none" w:sz="0" w:space="0" w:color="auto"/>
        <w:right w:val="none" w:sz="0" w:space="0" w:color="auto"/>
      </w:divBdr>
    </w:div>
    <w:div w:id="95372101">
      <w:bodyDiv w:val="1"/>
      <w:marLeft w:val="0"/>
      <w:marRight w:val="0"/>
      <w:marTop w:val="0"/>
      <w:marBottom w:val="0"/>
      <w:divBdr>
        <w:top w:val="none" w:sz="0" w:space="0" w:color="auto"/>
        <w:left w:val="none" w:sz="0" w:space="0" w:color="auto"/>
        <w:bottom w:val="none" w:sz="0" w:space="0" w:color="auto"/>
        <w:right w:val="none" w:sz="0" w:space="0" w:color="auto"/>
      </w:divBdr>
    </w:div>
    <w:div w:id="112748186">
      <w:bodyDiv w:val="1"/>
      <w:marLeft w:val="0"/>
      <w:marRight w:val="0"/>
      <w:marTop w:val="0"/>
      <w:marBottom w:val="0"/>
      <w:divBdr>
        <w:top w:val="none" w:sz="0" w:space="0" w:color="auto"/>
        <w:left w:val="none" w:sz="0" w:space="0" w:color="auto"/>
        <w:bottom w:val="none" w:sz="0" w:space="0" w:color="auto"/>
        <w:right w:val="none" w:sz="0" w:space="0" w:color="auto"/>
      </w:divBdr>
    </w:div>
    <w:div w:id="129128333">
      <w:bodyDiv w:val="1"/>
      <w:marLeft w:val="0"/>
      <w:marRight w:val="0"/>
      <w:marTop w:val="0"/>
      <w:marBottom w:val="0"/>
      <w:divBdr>
        <w:top w:val="none" w:sz="0" w:space="0" w:color="auto"/>
        <w:left w:val="none" w:sz="0" w:space="0" w:color="auto"/>
        <w:bottom w:val="none" w:sz="0" w:space="0" w:color="auto"/>
        <w:right w:val="none" w:sz="0" w:space="0" w:color="auto"/>
      </w:divBdr>
    </w:div>
    <w:div w:id="152062682">
      <w:bodyDiv w:val="1"/>
      <w:marLeft w:val="0"/>
      <w:marRight w:val="0"/>
      <w:marTop w:val="0"/>
      <w:marBottom w:val="0"/>
      <w:divBdr>
        <w:top w:val="none" w:sz="0" w:space="0" w:color="auto"/>
        <w:left w:val="none" w:sz="0" w:space="0" w:color="auto"/>
        <w:bottom w:val="none" w:sz="0" w:space="0" w:color="auto"/>
        <w:right w:val="none" w:sz="0" w:space="0" w:color="auto"/>
      </w:divBdr>
    </w:div>
    <w:div w:id="153448433">
      <w:bodyDiv w:val="1"/>
      <w:marLeft w:val="0"/>
      <w:marRight w:val="0"/>
      <w:marTop w:val="0"/>
      <w:marBottom w:val="0"/>
      <w:divBdr>
        <w:top w:val="none" w:sz="0" w:space="0" w:color="auto"/>
        <w:left w:val="none" w:sz="0" w:space="0" w:color="auto"/>
        <w:bottom w:val="none" w:sz="0" w:space="0" w:color="auto"/>
        <w:right w:val="none" w:sz="0" w:space="0" w:color="auto"/>
      </w:divBdr>
    </w:div>
    <w:div w:id="166141678">
      <w:bodyDiv w:val="1"/>
      <w:marLeft w:val="0"/>
      <w:marRight w:val="0"/>
      <w:marTop w:val="0"/>
      <w:marBottom w:val="0"/>
      <w:divBdr>
        <w:top w:val="none" w:sz="0" w:space="0" w:color="auto"/>
        <w:left w:val="none" w:sz="0" w:space="0" w:color="auto"/>
        <w:bottom w:val="none" w:sz="0" w:space="0" w:color="auto"/>
        <w:right w:val="none" w:sz="0" w:space="0" w:color="auto"/>
      </w:divBdr>
    </w:div>
    <w:div w:id="175925101">
      <w:bodyDiv w:val="1"/>
      <w:marLeft w:val="0"/>
      <w:marRight w:val="0"/>
      <w:marTop w:val="0"/>
      <w:marBottom w:val="0"/>
      <w:divBdr>
        <w:top w:val="none" w:sz="0" w:space="0" w:color="auto"/>
        <w:left w:val="none" w:sz="0" w:space="0" w:color="auto"/>
        <w:bottom w:val="none" w:sz="0" w:space="0" w:color="auto"/>
        <w:right w:val="none" w:sz="0" w:space="0" w:color="auto"/>
      </w:divBdr>
      <w:divsChild>
        <w:div w:id="24672688">
          <w:marLeft w:val="907"/>
          <w:marRight w:val="0"/>
          <w:marTop w:val="120"/>
          <w:marBottom w:val="240"/>
          <w:divBdr>
            <w:top w:val="none" w:sz="0" w:space="0" w:color="auto"/>
            <w:left w:val="none" w:sz="0" w:space="0" w:color="auto"/>
            <w:bottom w:val="none" w:sz="0" w:space="0" w:color="auto"/>
            <w:right w:val="none" w:sz="0" w:space="0" w:color="auto"/>
          </w:divBdr>
        </w:div>
      </w:divsChild>
    </w:div>
    <w:div w:id="196891212">
      <w:bodyDiv w:val="1"/>
      <w:marLeft w:val="0"/>
      <w:marRight w:val="0"/>
      <w:marTop w:val="0"/>
      <w:marBottom w:val="0"/>
      <w:divBdr>
        <w:top w:val="none" w:sz="0" w:space="0" w:color="auto"/>
        <w:left w:val="none" w:sz="0" w:space="0" w:color="auto"/>
        <w:bottom w:val="none" w:sz="0" w:space="0" w:color="auto"/>
        <w:right w:val="none" w:sz="0" w:space="0" w:color="auto"/>
      </w:divBdr>
    </w:div>
    <w:div w:id="199630067">
      <w:bodyDiv w:val="1"/>
      <w:marLeft w:val="0"/>
      <w:marRight w:val="0"/>
      <w:marTop w:val="0"/>
      <w:marBottom w:val="0"/>
      <w:divBdr>
        <w:top w:val="none" w:sz="0" w:space="0" w:color="auto"/>
        <w:left w:val="none" w:sz="0" w:space="0" w:color="auto"/>
        <w:bottom w:val="none" w:sz="0" w:space="0" w:color="auto"/>
        <w:right w:val="none" w:sz="0" w:space="0" w:color="auto"/>
      </w:divBdr>
    </w:div>
    <w:div w:id="212157179">
      <w:bodyDiv w:val="1"/>
      <w:marLeft w:val="0"/>
      <w:marRight w:val="0"/>
      <w:marTop w:val="0"/>
      <w:marBottom w:val="0"/>
      <w:divBdr>
        <w:top w:val="none" w:sz="0" w:space="0" w:color="auto"/>
        <w:left w:val="none" w:sz="0" w:space="0" w:color="auto"/>
        <w:bottom w:val="none" w:sz="0" w:space="0" w:color="auto"/>
        <w:right w:val="none" w:sz="0" w:space="0" w:color="auto"/>
      </w:divBdr>
    </w:div>
    <w:div w:id="239214623">
      <w:bodyDiv w:val="1"/>
      <w:marLeft w:val="0"/>
      <w:marRight w:val="0"/>
      <w:marTop w:val="0"/>
      <w:marBottom w:val="0"/>
      <w:divBdr>
        <w:top w:val="none" w:sz="0" w:space="0" w:color="auto"/>
        <w:left w:val="none" w:sz="0" w:space="0" w:color="auto"/>
        <w:bottom w:val="none" w:sz="0" w:space="0" w:color="auto"/>
        <w:right w:val="none" w:sz="0" w:space="0" w:color="auto"/>
      </w:divBdr>
    </w:div>
    <w:div w:id="245724522">
      <w:bodyDiv w:val="1"/>
      <w:marLeft w:val="0"/>
      <w:marRight w:val="0"/>
      <w:marTop w:val="0"/>
      <w:marBottom w:val="0"/>
      <w:divBdr>
        <w:top w:val="none" w:sz="0" w:space="0" w:color="auto"/>
        <w:left w:val="none" w:sz="0" w:space="0" w:color="auto"/>
        <w:bottom w:val="none" w:sz="0" w:space="0" w:color="auto"/>
        <w:right w:val="none" w:sz="0" w:space="0" w:color="auto"/>
      </w:divBdr>
    </w:div>
    <w:div w:id="246042894">
      <w:bodyDiv w:val="1"/>
      <w:marLeft w:val="0"/>
      <w:marRight w:val="0"/>
      <w:marTop w:val="0"/>
      <w:marBottom w:val="0"/>
      <w:divBdr>
        <w:top w:val="none" w:sz="0" w:space="0" w:color="auto"/>
        <w:left w:val="none" w:sz="0" w:space="0" w:color="auto"/>
        <w:bottom w:val="none" w:sz="0" w:space="0" w:color="auto"/>
        <w:right w:val="none" w:sz="0" w:space="0" w:color="auto"/>
      </w:divBdr>
    </w:div>
    <w:div w:id="286357921">
      <w:bodyDiv w:val="1"/>
      <w:marLeft w:val="0"/>
      <w:marRight w:val="0"/>
      <w:marTop w:val="0"/>
      <w:marBottom w:val="0"/>
      <w:divBdr>
        <w:top w:val="none" w:sz="0" w:space="0" w:color="auto"/>
        <w:left w:val="none" w:sz="0" w:space="0" w:color="auto"/>
        <w:bottom w:val="none" w:sz="0" w:space="0" w:color="auto"/>
        <w:right w:val="none" w:sz="0" w:space="0" w:color="auto"/>
      </w:divBdr>
    </w:div>
    <w:div w:id="408384568">
      <w:bodyDiv w:val="1"/>
      <w:marLeft w:val="0"/>
      <w:marRight w:val="0"/>
      <w:marTop w:val="0"/>
      <w:marBottom w:val="0"/>
      <w:divBdr>
        <w:top w:val="none" w:sz="0" w:space="0" w:color="auto"/>
        <w:left w:val="none" w:sz="0" w:space="0" w:color="auto"/>
        <w:bottom w:val="none" w:sz="0" w:space="0" w:color="auto"/>
        <w:right w:val="none" w:sz="0" w:space="0" w:color="auto"/>
      </w:divBdr>
    </w:div>
    <w:div w:id="461967035">
      <w:bodyDiv w:val="1"/>
      <w:marLeft w:val="0"/>
      <w:marRight w:val="0"/>
      <w:marTop w:val="0"/>
      <w:marBottom w:val="0"/>
      <w:divBdr>
        <w:top w:val="none" w:sz="0" w:space="0" w:color="auto"/>
        <w:left w:val="none" w:sz="0" w:space="0" w:color="auto"/>
        <w:bottom w:val="none" w:sz="0" w:space="0" w:color="auto"/>
        <w:right w:val="none" w:sz="0" w:space="0" w:color="auto"/>
      </w:divBdr>
    </w:div>
    <w:div w:id="490559537">
      <w:bodyDiv w:val="1"/>
      <w:marLeft w:val="0"/>
      <w:marRight w:val="0"/>
      <w:marTop w:val="0"/>
      <w:marBottom w:val="0"/>
      <w:divBdr>
        <w:top w:val="none" w:sz="0" w:space="0" w:color="auto"/>
        <w:left w:val="none" w:sz="0" w:space="0" w:color="auto"/>
        <w:bottom w:val="none" w:sz="0" w:space="0" w:color="auto"/>
        <w:right w:val="none" w:sz="0" w:space="0" w:color="auto"/>
      </w:divBdr>
    </w:div>
    <w:div w:id="572662200">
      <w:bodyDiv w:val="1"/>
      <w:marLeft w:val="0"/>
      <w:marRight w:val="0"/>
      <w:marTop w:val="0"/>
      <w:marBottom w:val="0"/>
      <w:divBdr>
        <w:top w:val="none" w:sz="0" w:space="0" w:color="auto"/>
        <w:left w:val="none" w:sz="0" w:space="0" w:color="auto"/>
        <w:bottom w:val="none" w:sz="0" w:space="0" w:color="auto"/>
        <w:right w:val="none" w:sz="0" w:space="0" w:color="auto"/>
      </w:divBdr>
    </w:div>
    <w:div w:id="574586287">
      <w:bodyDiv w:val="1"/>
      <w:marLeft w:val="0"/>
      <w:marRight w:val="0"/>
      <w:marTop w:val="0"/>
      <w:marBottom w:val="0"/>
      <w:divBdr>
        <w:top w:val="none" w:sz="0" w:space="0" w:color="auto"/>
        <w:left w:val="none" w:sz="0" w:space="0" w:color="auto"/>
        <w:bottom w:val="none" w:sz="0" w:space="0" w:color="auto"/>
        <w:right w:val="none" w:sz="0" w:space="0" w:color="auto"/>
      </w:divBdr>
    </w:div>
    <w:div w:id="677852874">
      <w:bodyDiv w:val="1"/>
      <w:marLeft w:val="0"/>
      <w:marRight w:val="0"/>
      <w:marTop w:val="0"/>
      <w:marBottom w:val="0"/>
      <w:divBdr>
        <w:top w:val="none" w:sz="0" w:space="0" w:color="auto"/>
        <w:left w:val="none" w:sz="0" w:space="0" w:color="auto"/>
        <w:bottom w:val="none" w:sz="0" w:space="0" w:color="auto"/>
        <w:right w:val="none" w:sz="0" w:space="0" w:color="auto"/>
      </w:divBdr>
    </w:div>
    <w:div w:id="715203795">
      <w:bodyDiv w:val="1"/>
      <w:marLeft w:val="0"/>
      <w:marRight w:val="0"/>
      <w:marTop w:val="0"/>
      <w:marBottom w:val="0"/>
      <w:divBdr>
        <w:top w:val="none" w:sz="0" w:space="0" w:color="auto"/>
        <w:left w:val="none" w:sz="0" w:space="0" w:color="auto"/>
        <w:bottom w:val="none" w:sz="0" w:space="0" w:color="auto"/>
        <w:right w:val="none" w:sz="0" w:space="0" w:color="auto"/>
      </w:divBdr>
      <w:divsChild>
        <w:div w:id="1325083063">
          <w:marLeft w:val="446"/>
          <w:marRight w:val="0"/>
          <w:marTop w:val="0"/>
          <w:marBottom w:val="0"/>
          <w:divBdr>
            <w:top w:val="none" w:sz="0" w:space="0" w:color="auto"/>
            <w:left w:val="none" w:sz="0" w:space="0" w:color="auto"/>
            <w:bottom w:val="none" w:sz="0" w:space="0" w:color="auto"/>
            <w:right w:val="none" w:sz="0" w:space="0" w:color="auto"/>
          </w:divBdr>
        </w:div>
        <w:div w:id="585725526">
          <w:marLeft w:val="446"/>
          <w:marRight w:val="0"/>
          <w:marTop w:val="0"/>
          <w:marBottom w:val="0"/>
          <w:divBdr>
            <w:top w:val="none" w:sz="0" w:space="0" w:color="auto"/>
            <w:left w:val="none" w:sz="0" w:space="0" w:color="auto"/>
            <w:bottom w:val="none" w:sz="0" w:space="0" w:color="auto"/>
            <w:right w:val="none" w:sz="0" w:space="0" w:color="auto"/>
          </w:divBdr>
        </w:div>
        <w:div w:id="420878509">
          <w:marLeft w:val="446"/>
          <w:marRight w:val="0"/>
          <w:marTop w:val="0"/>
          <w:marBottom w:val="0"/>
          <w:divBdr>
            <w:top w:val="none" w:sz="0" w:space="0" w:color="auto"/>
            <w:left w:val="none" w:sz="0" w:space="0" w:color="auto"/>
            <w:bottom w:val="none" w:sz="0" w:space="0" w:color="auto"/>
            <w:right w:val="none" w:sz="0" w:space="0" w:color="auto"/>
          </w:divBdr>
        </w:div>
      </w:divsChild>
    </w:div>
    <w:div w:id="722673995">
      <w:bodyDiv w:val="1"/>
      <w:marLeft w:val="0"/>
      <w:marRight w:val="0"/>
      <w:marTop w:val="0"/>
      <w:marBottom w:val="0"/>
      <w:divBdr>
        <w:top w:val="none" w:sz="0" w:space="0" w:color="auto"/>
        <w:left w:val="none" w:sz="0" w:space="0" w:color="auto"/>
        <w:bottom w:val="none" w:sz="0" w:space="0" w:color="auto"/>
        <w:right w:val="none" w:sz="0" w:space="0" w:color="auto"/>
      </w:divBdr>
    </w:div>
    <w:div w:id="748574107">
      <w:bodyDiv w:val="1"/>
      <w:marLeft w:val="0"/>
      <w:marRight w:val="0"/>
      <w:marTop w:val="0"/>
      <w:marBottom w:val="0"/>
      <w:divBdr>
        <w:top w:val="none" w:sz="0" w:space="0" w:color="auto"/>
        <w:left w:val="none" w:sz="0" w:space="0" w:color="auto"/>
        <w:bottom w:val="none" w:sz="0" w:space="0" w:color="auto"/>
        <w:right w:val="none" w:sz="0" w:space="0" w:color="auto"/>
      </w:divBdr>
    </w:div>
    <w:div w:id="766732017">
      <w:bodyDiv w:val="1"/>
      <w:marLeft w:val="0"/>
      <w:marRight w:val="0"/>
      <w:marTop w:val="0"/>
      <w:marBottom w:val="0"/>
      <w:divBdr>
        <w:top w:val="none" w:sz="0" w:space="0" w:color="auto"/>
        <w:left w:val="none" w:sz="0" w:space="0" w:color="auto"/>
        <w:bottom w:val="none" w:sz="0" w:space="0" w:color="auto"/>
        <w:right w:val="none" w:sz="0" w:space="0" w:color="auto"/>
      </w:divBdr>
    </w:div>
    <w:div w:id="772555848">
      <w:bodyDiv w:val="1"/>
      <w:marLeft w:val="0"/>
      <w:marRight w:val="0"/>
      <w:marTop w:val="0"/>
      <w:marBottom w:val="0"/>
      <w:divBdr>
        <w:top w:val="none" w:sz="0" w:space="0" w:color="auto"/>
        <w:left w:val="none" w:sz="0" w:space="0" w:color="auto"/>
        <w:bottom w:val="none" w:sz="0" w:space="0" w:color="auto"/>
        <w:right w:val="none" w:sz="0" w:space="0" w:color="auto"/>
      </w:divBdr>
    </w:div>
    <w:div w:id="780994421">
      <w:bodyDiv w:val="1"/>
      <w:marLeft w:val="0"/>
      <w:marRight w:val="0"/>
      <w:marTop w:val="0"/>
      <w:marBottom w:val="0"/>
      <w:divBdr>
        <w:top w:val="none" w:sz="0" w:space="0" w:color="auto"/>
        <w:left w:val="none" w:sz="0" w:space="0" w:color="auto"/>
        <w:bottom w:val="none" w:sz="0" w:space="0" w:color="auto"/>
        <w:right w:val="none" w:sz="0" w:space="0" w:color="auto"/>
      </w:divBdr>
    </w:div>
    <w:div w:id="786629129">
      <w:bodyDiv w:val="1"/>
      <w:marLeft w:val="0"/>
      <w:marRight w:val="0"/>
      <w:marTop w:val="0"/>
      <w:marBottom w:val="0"/>
      <w:divBdr>
        <w:top w:val="none" w:sz="0" w:space="0" w:color="auto"/>
        <w:left w:val="none" w:sz="0" w:space="0" w:color="auto"/>
        <w:bottom w:val="none" w:sz="0" w:space="0" w:color="auto"/>
        <w:right w:val="none" w:sz="0" w:space="0" w:color="auto"/>
      </w:divBdr>
    </w:div>
    <w:div w:id="821238312">
      <w:bodyDiv w:val="1"/>
      <w:marLeft w:val="0"/>
      <w:marRight w:val="0"/>
      <w:marTop w:val="0"/>
      <w:marBottom w:val="0"/>
      <w:divBdr>
        <w:top w:val="none" w:sz="0" w:space="0" w:color="auto"/>
        <w:left w:val="none" w:sz="0" w:space="0" w:color="auto"/>
        <w:bottom w:val="none" w:sz="0" w:space="0" w:color="auto"/>
        <w:right w:val="none" w:sz="0" w:space="0" w:color="auto"/>
      </w:divBdr>
    </w:div>
    <w:div w:id="944384714">
      <w:bodyDiv w:val="1"/>
      <w:marLeft w:val="0"/>
      <w:marRight w:val="0"/>
      <w:marTop w:val="0"/>
      <w:marBottom w:val="0"/>
      <w:divBdr>
        <w:top w:val="none" w:sz="0" w:space="0" w:color="auto"/>
        <w:left w:val="none" w:sz="0" w:space="0" w:color="auto"/>
        <w:bottom w:val="none" w:sz="0" w:space="0" w:color="auto"/>
        <w:right w:val="none" w:sz="0" w:space="0" w:color="auto"/>
      </w:divBdr>
    </w:div>
    <w:div w:id="945304711">
      <w:bodyDiv w:val="1"/>
      <w:marLeft w:val="0"/>
      <w:marRight w:val="0"/>
      <w:marTop w:val="0"/>
      <w:marBottom w:val="0"/>
      <w:divBdr>
        <w:top w:val="none" w:sz="0" w:space="0" w:color="auto"/>
        <w:left w:val="none" w:sz="0" w:space="0" w:color="auto"/>
        <w:bottom w:val="none" w:sz="0" w:space="0" w:color="auto"/>
        <w:right w:val="none" w:sz="0" w:space="0" w:color="auto"/>
      </w:divBdr>
    </w:div>
    <w:div w:id="962424951">
      <w:bodyDiv w:val="1"/>
      <w:marLeft w:val="0"/>
      <w:marRight w:val="0"/>
      <w:marTop w:val="0"/>
      <w:marBottom w:val="0"/>
      <w:divBdr>
        <w:top w:val="none" w:sz="0" w:space="0" w:color="auto"/>
        <w:left w:val="none" w:sz="0" w:space="0" w:color="auto"/>
        <w:bottom w:val="none" w:sz="0" w:space="0" w:color="auto"/>
        <w:right w:val="none" w:sz="0" w:space="0" w:color="auto"/>
      </w:divBdr>
    </w:div>
    <w:div w:id="998464972">
      <w:bodyDiv w:val="1"/>
      <w:marLeft w:val="0"/>
      <w:marRight w:val="0"/>
      <w:marTop w:val="0"/>
      <w:marBottom w:val="0"/>
      <w:divBdr>
        <w:top w:val="none" w:sz="0" w:space="0" w:color="auto"/>
        <w:left w:val="none" w:sz="0" w:space="0" w:color="auto"/>
        <w:bottom w:val="none" w:sz="0" w:space="0" w:color="auto"/>
        <w:right w:val="none" w:sz="0" w:space="0" w:color="auto"/>
      </w:divBdr>
    </w:div>
    <w:div w:id="1072316946">
      <w:bodyDiv w:val="1"/>
      <w:marLeft w:val="0"/>
      <w:marRight w:val="0"/>
      <w:marTop w:val="0"/>
      <w:marBottom w:val="0"/>
      <w:divBdr>
        <w:top w:val="none" w:sz="0" w:space="0" w:color="auto"/>
        <w:left w:val="none" w:sz="0" w:space="0" w:color="auto"/>
        <w:bottom w:val="none" w:sz="0" w:space="0" w:color="auto"/>
        <w:right w:val="none" w:sz="0" w:space="0" w:color="auto"/>
      </w:divBdr>
    </w:div>
    <w:div w:id="1152405181">
      <w:bodyDiv w:val="1"/>
      <w:marLeft w:val="0"/>
      <w:marRight w:val="0"/>
      <w:marTop w:val="0"/>
      <w:marBottom w:val="0"/>
      <w:divBdr>
        <w:top w:val="none" w:sz="0" w:space="0" w:color="auto"/>
        <w:left w:val="none" w:sz="0" w:space="0" w:color="auto"/>
        <w:bottom w:val="none" w:sz="0" w:space="0" w:color="auto"/>
        <w:right w:val="none" w:sz="0" w:space="0" w:color="auto"/>
      </w:divBdr>
    </w:div>
    <w:div w:id="1185553650">
      <w:bodyDiv w:val="1"/>
      <w:marLeft w:val="0"/>
      <w:marRight w:val="0"/>
      <w:marTop w:val="0"/>
      <w:marBottom w:val="0"/>
      <w:divBdr>
        <w:top w:val="none" w:sz="0" w:space="0" w:color="auto"/>
        <w:left w:val="none" w:sz="0" w:space="0" w:color="auto"/>
        <w:bottom w:val="none" w:sz="0" w:space="0" w:color="auto"/>
        <w:right w:val="none" w:sz="0" w:space="0" w:color="auto"/>
      </w:divBdr>
    </w:div>
    <w:div w:id="1190293821">
      <w:bodyDiv w:val="1"/>
      <w:marLeft w:val="0"/>
      <w:marRight w:val="0"/>
      <w:marTop w:val="0"/>
      <w:marBottom w:val="0"/>
      <w:divBdr>
        <w:top w:val="none" w:sz="0" w:space="0" w:color="auto"/>
        <w:left w:val="none" w:sz="0" w:space="0" w:color="auto"/>
        <w:bottom w:val="none" w:sz="0" w:space="0" w:color="auto"/>
        <w:right w:val="none" w:sz="0" w:space="0" w:color="auto"/>
      </w:divBdr>
    </w:div>
    <w:div w:id="1192038882">
      <w:bodyDiv w:val="1"/>
      <w:marLeft w:val="0"/>
      <w:marRight w:val="0"/>
      <w:marTop w:val="0"/>
      <w:marBottom w:val="0"/>
      <w:divBdr>
        <w:top w:val="none" w:sz="0" w:space="0" w:color="auto"/>
        <w:left w:val="none" w:sz="0" w:space="0" w:color="auto"/>
        <w:bottom w:val="none" w:sz="0" w:space="0" w:color="auto"/>
        <w:right w:val="none" w:sz="0" w:space="0" w:color="auto"/>
      </w:divBdr>
    </w:div>
    <w:div w:id="1196505681">
      <w:bodyDiv w:val="1"/>
      <w:marLeft w:val="0"/>
      <w:marRight w:val="0"/>
      <w:marTop w:val="0"/>
      <w:marBottom w:val="0"/>
      <w:divBdr>
        <w:top w:val="none" w:sz="0" w:space="0" w:color="auto"/>
        <w:left w:val="none" w:sz="0" w:space="0" w:color="auto"/>
        <w:bottom w:val="none" w:sz="0" w:space="0" w:color="auto"/>
        <w:right w:val="none" w:sz="0" w:space="0" w:color="auto"/>
      </w:divBdr>
    </w:div>
    <w:div w:id="1198083595">
      <w:bodyDiv w:val="1"/>
      <w:marLeft w:val="0"/>
      <w:marRight w:val="0"/>
      <w:marTop w:val="0"/>
      <w:marBottom w:val="0"/>
      <w:divBdr>
        <w:top w:val="none" w:sz="0" w:space="0" w:color="auto"/>
        <w:left w:val="none" w:sz="0" w:space="0" w:color="auto"/>
        <w:bottom w:val="none" w:sz="0" w:space="0" w:color="auto"/>
        <w:right w:val="none" w:sz="0" w:space="0" w:color="auto"/>
      </w:divBdr>
    </w:div>
    <w:div w:id="1208836520">
      <w:bodyDiv w:val="1"/>
      <w:marLeft w:val="0"/>
      <w:marRight w:val="0"/>
      <w:marTop w:val="0"/>
      <w:marBottom w:val="0"/>
      <w:divBdr>
        <w:top w:val="none" w:sz="0" w:space="0" w:color="auto"/>
        <w:left w:val="none" w:sz="0" w:space="0" w:color="auto"/>
        <w:bottom w:val="none" w:sz="0" w:space="0" w:color="auto"/>
        <w:right w:val="none" w:sz="0" w:space="0" w:color="auto"/>
      </w:divBdr>
    </w:div>
    <w:div w:id="1219390883">
      <w:bodyDiv w:val="1"/>
      <w:marLeft w:val="0"/>
      <w:marRight w:val="0"/>
      <w:marTop w:val="0"/>
      <w:marBottom w:val="0"/>
      <w:divBdr>
        <w:top w:val="none" w:sz="0" w:space="0" w:color="auto"/>
        <w:left w:val="none" w:sz="0" w:space="0" w:color="auto"/>
        <w:bottom w:val="none" w:sz="0" w:space="0" w:color="auto"/>
        <w:right w:val="none" w:sz="0" w:space="0" w:color="auto"/>
      </w:divBdr>
    </w:div>
    <w:div w:id="1232422275">
      <w:bodyDiv w:val="1"/>
      <w:marLeft w:val="0"/>
      <w:marRight w:val="0"/>
      <w:marTop w:val="0"/>
      <w:marBottom w:val="0"/>
      <w:divBdr>
        <w:top w:val="none" w:sz="0" w:space="0" w:color="auto"/>
        <w:left w:val="none" w:sz="0" w:space="0" w:color="auto"/>
        <w:bottom w:val="none" w:sz="0" w:space="0" w:color="auto"/>
        <w:right w:val="none" w:sz="0" w:space="0" w:color="auto"/>
      </w:divBdr>
    </w:div>
    <w:div w:id="1253707852">
      <w:bodyDiv w:val="1"/>
      <w:marLeft w:val="0"/>
      <w:marRight w:val="0"/>
      <w:marTop w:val="0"/>
      <w:marBottom w:val="0"/>
      <w:divBdr>
        <w:top w:val="none" w:sz="0" w:space="0" w:color="auto"/>
        <w:left w:val="none" w:sz="0" w:space="0" w:color="auto"/>
        <w:bottom w:val="none" w:sz="0" w:space="0" w:color="auto"/>
        <w:right w:val="none" w:sz="0" w:space="0" w:color="auto"/>
      </w:divBdr>
    </w:div>
    <w:div w:id="1260606131">
      <w:bodyDiv w:val="1"/>
      <w:marLeft w:val="0"/>
      <w:marRight w:val="0"/>
      <w:marTop w:val="0"/>
      <w:marBottom w:val="0"/>
      <w:divBdr>
        <w:top w:val="none" w:sz="0" w:space="0" w:color="auto"/>
        <w:left w:val="none" w:sz="0" w:space="0" w:color="auto"/>
        <w:bottom w:val="none" w:sz="0" w:space="0" w:color="auto"/>
        <w:right w:val="none" w:sz="0" w:space="0" w:color="auto"/>
      </w:divBdr>
    </w:div>
    <w:div w:id="1288244116">
      <w:bodyDiv w:val="1"/>
      <w:marLeft w:val="0"/>
      <w:marRight w:val="0"/>
      <w:marTop w:val="0"/>
      <w:marBottom w:val="0"/>
      <w:divBdr>
        <w:top w:val="none" w:sz="0" w:space="0" w:color="auto"/>
        <w:left w:val="none" w:sz="0" w:space="0" w:color="auto"/>
        <w:bottom w:val="none" w:sz="0" w:space="0" w:color="auto"/>
        <w:right w:val="none" w:sz="0" w:space="0" w:color="auto"/>
      </w:divBdr>
    </w:div>
    <w:div w:id="1289356935">
      <w:bodyDiv w:val="1"/>
      <w:marLeft w:val="0"/>
      <w:marRight w:val="0"/>
      <w:marTop w:val="0"/>
      <w:marBottom w:val="0"/>
      <w:divBdr>
        <w:top w:val="none" w:sz="0" w:space="0" w:color="auto"/>
        <w:left w:val="none" w:sz="0" w:space="0" w:color="auto"/>
        <w:bottom w:val="none" w:sz="0" w:space="0" w:color="auto"/>
        <w:right w:val="none" w:sz="0" w:space="0" w:color="auto"/>
      </w:divBdr>
    </w:div>
    <w:div w:id="1323464402">
      <w:bodyDiv w:val="1"/>
      <w:marLeft w:val="0"/>
      <w:marRight w:val="0"/>
      <w:marTop w:val="0"/>
      <w:marBottom w:val="0"/>
      <w:divBdr>
        <w:top w:val="none" w:sz="0" w:space="0" w:color="auto"/>
        <w:left w:val="none" w:sz="0" w:space="0" w:color="auto"/>
        <w:bottom w:val="none" w:sz="0" w:space="0" w:color="auto"/>
        <w:right w:val="none" w:sz="0" w:space="0" w:color="auto"/>
      </w:divBdr>
    </w:div>
    <w:div w:id="1339966284">
      <w:bodyDiv w:val="1"/>
      <w:marLeft w:val="0"/>
      <w:marRight w:val="0"/>
      <w:marTop w:val="0"/>
      <w:marBottom w:val="0"/>
      <w:divBdr>
        <w:top w:val="none" w:sz="0" w:space="0" w:color="auto"/>
        <w:left w:val="none" w:sz="0" w:space="0" w:color="auto"/>
        <w:bottom w:val="none" w:sz="0" w:space="0" w:color="auto"/>
        <w:right w:val="none" w:sz="0" w:space="0" w:color="auto"/>
      </w:divBdr>
    </w:div>
    <w:div w:id="1423575030">
      <w:bodyDiv w:val="1"/>
      <w:marLeft w:val="0"/>
      <w:marRight w:val="0"/>
      <w:marTop w:val="0"/>
      <w:marBottom w:val="0"/>
      <w:divBdr>
        <w:top w:val="none" w:sz="0" w:space="0" w:color="auto"/>
        <w:left w:val="none" w:sz="0" w:space="0" w:color="auto"/>
        <w:bottom w:val="none" w:sz="0" w:space="0" w:color="auto"/>
        <w:right w:val="none" w:sz="0" w:space="0" w:color="auto"/>
      </w:divBdr>
    </w:div>
    <w:div w:id="1446192446">
      <w:bodyDiv w:val="1"/>
      <w:marLeft w:val="0"/>
      <w:marRight w:val="0"/>
      <w:marTop w:val="0"/>
      <w:marBottom w:val="0"/>
      <w:divBdr>
        <w:top w:val="none" w:sz="0" w:space="0" w:color="auto"/>
        <w:left w:val="none" w:sz="0" w:space="0" w:color="auto"/>
        <w:bottom w:val="none" w:sz="0" w:space="0" w:color="auto"/>
        <w:right w:val="none" w:sz="0" w:space="0" w:color="auto"/>
      </w:divBdr>
    </w:div>
    <w:div w:id="1461148073">
      <w:bodyDiv w:val="1"/>
      <w:marLeft w:val="0"/>
      <w:marRight w:val="0"/>
      <w:marTop w:val="0"/>
      <w:marBottom w:val="0"/>
      <w:divBdr>
        <w:top w:val="none" w:sz="0" w:space="0" w:color="auto"/>
        <w:left w:val="none" w:sz="0" w:space="0" w:color="auto"/>
        <w:bottom w:val="none" w:sz="0" w:space="0" w:color="auto"/>
        <w:right w:val="none" w:sz="0" w:space="0" w:color="auto"/>
      </w:divBdr>
    </w:div>
    <w:div w:id="1500079246">
      <w:bodyDiv w:val="1"/>
      <w:marLeft w:val="0"/>
      <w:marRight w:val="0"/>
      <w:marTop w:val="0"/>
      <w:marBottom w:val="0"/>
      <w:divBdr>
        <w:top w:val="none" w:sz="0" w:space="0" w:color="auto"/>
        <w:left w:val="none" w:sz="0" w:space="0" w:color="auto"/>
        <w:bottom w:val="none" w:sz="0" w:space="0" w:color="auto"/>
        <w:right w:val="none" w:sz="0" w:space="0" w:color="auto"/>
      </w:divBdr>
    </w:div>
    <w:div w:id="1506937832">
      <w:bodyDiv w:val="1"/>
      <w:marLeft w:val="0"/>
      <w:marRight w:val="0"/>
      <w:marTop w:val="0"/>
      <w:marBottom w:val="0"/>
      <w:divBdr>
        <w:top w:val="none" w:sz="0" w:space="0" w:color="auto"/>
        <w:left w:val="none" w:sz="0" w:space="0" w:color="auto"/>
        <w:bottom w:val="none" w:sz="0" w:space="0" w:color="auto"/>
        <w:right w:val="none" w:sz="0" w:space="0" w:color="auto"/>
      </w:divBdr>
    </w:div>
    <w:div w:id="1512328497">
      <w:bodyDiv w:val="1"/>
      <w:marLeft w:val="0"/>
      <w:marRight w:val="0"/>
      <w:marTop w:val="0"/>
      <w:marBottom w:val="0"/>
      <w:divBdr>
        <w:top w:val="none" w:sz="0" w:space="0" w:color="auto"/>
        <w:left w:val="none" w:sz="0" w:space="0" w:color="auto"/>
        <w:bottom w:val="none" w:sz="0" w:space="0" w:color="auto"/>
        <w:right w:val="none" w:sz="0" w:space="0" w:color="auto"/>
      </w:divBdr>
    </w:div>
    <w:div w:id="1522429652">
      <w:bodyDiv w:val="1"/>
      <w:marLeft w:val="0"/>
      <w:marRight w:val="0"/>
      <w:marTop w:val="0"/>
      <w:marBottom w:val="0"/>
      <w:divBdr>
        <w:top w:val="none" w:sz="0" w:space="0" w:color="auto"/>
        <w:left w:val="none" w:sz="0" w:space="0" w:color="auto"/>
        <w:bottom w:val="none" w:sz="0" w:space="0" w:color="auto"/>
        <w:right w:val="none" w:sz="0" w:space="0" w:color="auto"/>
      </w:divBdr>
    </w:div>
    <w:div w:id="1594632530">
      <w:bodyDiv w:val="1"/>
      <w:marLeft w:val="0"/>
      <w:marRight w:val="0"/>
      <w:marTop w:val="0"/>
      <w:marBottom w:val="0"/>
      <w:divBdr>
        <w:top w:val="none" w:sz="0" w:space="0" w:color="auto"/>
        <w:left w:val="none" w:sz="0" w:space="0" w:color="auto"/>
        <w:bottom w:val="none" w:sz="0" w:space="0" w:color="auto"/>
        <w:right w:val="none" w:sz="0" w:space="0" w:color="auto"/>
      </w:divBdr>
    </w:div>
    <w:div w:id="1600873878">
      <w:bodyDiv w:val="1"/>
      <w:marLeft w:val="0"/>
      <w:marRight w:val="0"/>
      <w:marTop w:val="0"/>
      <w:marBottom w:val="0"/>
      <w:divBdr>
        <w:top w:val="none" w:sz="0" w:space="0" w:color="auto"/>
        <w:left w:val="none" w:sz="0" w:space="0" w:color="auto"/>
        <w:bottom w:val="none" w:sz="0" w:space="0" w:color="auto"/>
        <w:right w:val="none" w:sz="0" w:space="0" w:color="auto"/>
      </w:divBdr>
    </w:div>
    <w:div w:id="1645617413">
      <w:bodyDiv w:val="1"/>
      <w:marLeft w:val="0"/>
      <w:marRight w:val="0"/>
      <w:marTop w:val="0"/>
      <w:marBottom w:val="0"/>
      <w:divBdr>
        <w:top w:val="none" w:sz="0" w:space="0" w:color="auto"/>
        <w:left w:val="none" w:sz="0" w:space="0" w:color="auto"/>
        <w:bottom w:val="none" w:sz="0" w:space="0" w:color="auto"/>
        <w:right w:val="none" w:sz="0" w:space="0" w:color="auto"/>
      </w:divBdr>
    </w:div>
    <w:div w:id="1685789325">
      <w:bodyDiv w:val="1"/>
      <w:marLeft w:val="0"/>
      <w:marRight w:val="0"/>
      <w:marTop w:val="0"/>
      <w:marBottom w:val="0"/>
      <w:divBdr>
        <w:top w:val="none" w:sz="0" w:space="0" w:color="auto"/>
        <w:left w:val="none" w:sz="0" w:space="0" w:color="auto"/>
        <w:bottom w:val="none" w:sz="0" w:space="0" w:color="auto"/>
        <w:right w:val="none" w:sz="0" w:space="0" w:color="auto"/>
      </w:divBdr>
    </w:div>
    <w:div w:id="1720780728">
      <w:bodyDiv w:val="1"/>
      <w:marLeft w:val="0"/>
      <w:marRight w:val="0"/>
      <w:marTop w:val="0"/>
      <w:marBottom w:val="0"/>
      <w:divBdr>
        <w:top w:val="none" w:sz="0" w:space="0" w:color="auto"/>
        <w:left w:val="none" w:sz="0" w:space="0" w:color="auto"/>
        <w:bottom w:val="none" w:sz="0" w:space="0" w:color="auto"/>
        <w:right w:val="none" w:sz="0" w:space="0" w:color="auto"/>
      </w:divBdr>
    </w:div>
    <w:div w:id="1741444559">
      <w:bodyDiv w:val="1"/>
      <w:marLeft w:val="0"/>
      <w:marRight w:val="0"/>
      <w:marTop w:val="0"/>
      <w:marBottom w:val="0"/>
      <w:divBdr>
        <w:top w:val="none" w:sz="0" w:space="0" w:color="auto"/>
        <w:left w:val="none" w:sz="0" w:space="0" w:color="auto"/>
        <w:bottom w:val="none" w:sz="0" w:space="0" w:color="auto"/>
        <w:right w:val="none" w:sz="0" w:space="0" w:color="auto"/>
      </w:divBdr>
    </w:div>
    <w:div w:id="1897352047">
      <w:bodyDiv w:val="1"/>
      <w:marLeft w:val="0"/>
      <w:marRight w:val="0"/>
      <w:marTop w:val="0"/>
      <w:marBottom w:val="0"/>
      <w:divBdr>
        <w:top w:val="none" w:sz="0" w:space="0" w:color="auto"/>
        <w:left w:val="none" w:sz="0" w:space="0" w:color="auto"/>
        <w:bottom w:val="none" w:sz="0" w:space="0" w:color="auto"/>
        <w:right w:val="none" w:sz="0" w:space="0" w:color="auto"/>
      </w:divBdr>
    </w:div>
    <w:div w:id="2101827624">
      <w:bodyDiv w:val="1"/>
      <w:marLeft w:val="0"/>
      <w:marRight w:val="0"/>
      <w:marTop w:val="0"/>
      <w:marBottom w:val="0"/>
      <w:divBdr>
        <w:top w:val="none" w:sz="0" w:space="0" w:color="auto"/>
        <w:left w:val="none" w:sz="0" w:space="0" w:color="auto"/>
        <w:bottom w:val="none" w:sz="0" w:space="0" w:color="auto"/>
        <w:right w:val="none" w:sz="0" w:space="0" w:color="auto"/>
      </w:divBdr>
    </w:div>
    <w:div w:id="2122407115">
      <w:bodyDiv w:val="1"/>
      <w:marLeft w:val="0"/>
      <w:marRight w:val="0"/>
      <w:marTop w:val="0"/>
      <w:marBottom w:val="0"/>
      <w:divBdr>
        <w:top w:val="none" w:sz="0" w:space="0" w:color="auto"/>
        <w:left w:val="none" w:sz="0" w:space="0" w:color="auto"/>
        <w:bottom w:val="none" w:sz="0" w:space="0" w:color="auto"/>
        <w:right w:val="none" w:sz="0" w:space="0" w:color="auto"/>
      </w:divBdr>
    </w:div>
    <w:div w:id="212723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idsouthsoybeans.com/52618_32_AR_MaturityGuide_10_21_15.pdf" TargetMode="External"/><Relationship Id="rId18" Type="http://schemas.openxmlformats.org/officeDocument/2006/relationships/hyperlink" Target="http://www.midsouthsoybeans.com/54407_30_LA_TX_MaturityGuide_LR.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agribusiness.uark.edu/decision-support-software.php" TargetMode="External"/><Relationship Id="rId17" Type="http://schemas.openxmlformats.org/officeDocument/2006/relationships/hyperlink" Target="http://www.arkansas-crops.com/2016/01/13/decision-software-available/" TargetMode="External"/><Relationship Id="rId2" Type="http://schemas.openxmlformats.org/officeDocument/2006/relationships/numbering" Target="numbering.xml"/><Relationship Id="rId16" Type="http://schemas.openxmlformats.org/officeDocument/2006/relationships/hyperlink" Target="http://agribusiness.uark.edu/_resources/pdf/SOYMAP-User-Manual-2_15_16.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web.com/farmjournal/article/find-the-soybean-sweet-spot-naa-chris-bennett/" TargetMode="External"/><Relationship Id="rId5" Type="http://schemas.openxmlformats.org/officeDocument/2006/relationships/webSettings" Target="webSettings.xml"/><Relationship Id="rId15" Type="http://schemas.openxmlformats.org/officeDocument/2006/relationships/hyperlink" Target="https://www.youtube.com/watch?v=_0yAmFhE8r4&amp;feature=youtu.be" TargetMode="External"/><Relationship Id="rId23" Type="http://schemas.openxmlformats.org/officeDocument/2006/relationships/theme" Target="theme/theme1.xml"/><Relationship Id="rId10" Type="http://schemas.openxmlformats.org/officeDocument/2006/relationships/hyperlink" Target="http://deltafarmpress.com/soybeans/soymap-program-great-new-tool-mid-south-producers" TargetMode="External"/><Relationship Id="rId19" Type="http://schemas.openxmlformats.org/officeDocument/2006/relationships/hyperlink" Target="doi:10.2134/cftm2016.04.0028" TargetMode="External"/><Relationship Id="rId4" Type="http://schemas.openxmlformats.org/officeDocument/2006/relationships/settings" Target="settings.xml"/><Relationship Id="rId9" Type="http://schemas.openxmlformats.org/officeDocument/2006/relationships/hyperlink" Target="http://agribusiness.uark.edu/decision-support-software.php" TargetMode="External"/><Relationship Id="rId14" Type="http://schemas.openxmlformats.org/officeDocument/2006/relationships/hyperlink" Target="http://www.midsouthsoybeans.com/54407_29_TN_MaturityGuide_LR.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76739-8D0A-4BDA-A088-274B2E11D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1888</Words>
  <Characters>10766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SmithBucklin</Company>
  <LinksUpToDate>false</LinksUpToDate>
  <CharactersWithSpaces>12629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achase</dc:creator>
  <cp:lastModifiedBy>Dawn Howe</cp:lastModifiedBy>
  <cp:revision>2</cp:revision>
  <cp:lastPrinted>2017-01-26T15:53:00Z</cp:lastPrinted>
  <dcterms:created xsi:type="dcterms:W3CDTF">2017-01-26T21:20:00Z</dcterms:created>
  <dcterms:modified xsi:type="dcterms:W3CDTF">2017-01-26T21:20:00Z</dcterms:modified>
</cp:coreProperties>
</file>