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88"/>
        <w:gridCol w:w="1483"/>
        <w:gridCol w:w="2327"/>
        <w:gridCol w:w="215"/>
        <w:gridCol w:w="1069"/>
        <w:gridCol w:w="1373"/>
        <w:gridCol w:w="2414"/>
      </w:tblGrid>
      <w:tr w:rsidR="0093788C" w:rsidRPr="00031371" w14:paraId="7BAC6781" w14:textId="77777777" w:rsidTr="009149E7">
        <w:trPr>
          <w:cantSplit/>
          <w:trHeight w:val="522"/>
        </w:trPr>
        <w:tc>
          <w:tcPr>
            <w:tcW w:w="1768" w:type="dxa"/>
            <w:gridSpan w:val="2"/>
            <w:shd w:val="clear" w:color="auto" w:fill="auto"/>
            <w:vAlign w:val="center"/>
          </w:tcPr>
          <w:p w14:paraId="7AF681C4" w14:textId="77777777" w:rsidR="0093788C" w:rsidRPr="00031371" w:rsidRDefault="0093788C" w:rsidP="009149E7">
            <w:r w:rsidRPr="00031371">
              <w:t>Project Title</w:t>
            </w:r>
          </w:p>
        </w:tc>
        <w:tc>
          <w:tcPr>
            <w:tcW w:w="8881" w:type="dxa"/>
            <w:gridSpan w:val="6"/>
            <w:shd w:val="clear" w:color="auto" w:fill="F2F2F2" w:themeFill="background1" w:themeFillShade="F2"/>
          </w:tcPr>
          <w:p w14:paraId="0B7752B4" w14:textId="1C660D0E"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Enhancing Stink Bug Resistance in Midsouth Soybean</w:t>
            </w:r>
          </w:p>
        </w:tc>
      </w:tr>
      <w:tr w:rsidR="0093788C" w:rsidRPr="00031371" w14:paraId="359DC4E9" w14:textId="77777777" w:rsidTr="009149E7">
        <w:trPr>
          <w:cantSplit/>
          <w:trHeight w:val="270"/>
        </w:trPr>
        <w:tc>
          <w:tcPr>
            <w:tcW w:w="1768" w:type="dxa"/>
            <w:gridSpan w:val="2"/>
            <w:shd w:val="clear" w:color="auto" w:fill="auto"/>
          </w:tcPr>
          <w:p w14:paraId="200BAED6" w14:textId="77777777" w:rsidR="0093788C" w:rsidRPr="00031371" w:rsidRDefault="0093788C" w:rsidP="0093788C">
            <w:pPr>
              <w:spacing w:after="0" w:line="240" w:lineRule="auto"/>
              <w:jc w:val="both"/>
              <w:rPr>
                <w:rFonts w:ascii="Calibri" w:eastAsia="Times New Roman" w:hAnsi="Calibri" w:cs="Calibri"/>
              </w:rPr>
            </w:pPr>
            <w:bookmarkStart w:id="0" w:name="_Hlk34220383"/>
            <w:r w:rsidRPr="00031371">
              <w:rPr>
                <w:rFonts w:ascii="Calibri" w:eastAsia="Times New Roman" w:hAnsi="Calibri" w:cs="Calibri"/>
              </w:rPr>
              <w:t>PI’s Name</w:t>
            </w:r>
          </w:p>
        </w:tc>
        <w:tc>
          <w:tcPr>
            <w:tcW w:w="3810" w:type="dxa"/>
            <w:gridSpan w:val="2"/>
            <w:shd w:val="clear" w:color="auto" w:fill="F2F2F2" w:themeFill="background1" w:themeFillShade="F2"/>
          </w:tcPr>
          <w:p w14:paraId="7B3EFBAA" w14:textId="1C3AFDF3"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Jeffrey A. Davis</w:t>
            </w:r>
          </w:p>
        </w:tc>
        <w:tc>
          <w:tcPr>
            <w:tcW w:w="1283" w:type="dxa"/>
            <w:gridSpan w:val="2"/>
            <w:shd w:val="clear" w:color="auto" w:fill="F2F2F2" w:themeFill="background1" w:themeFillShade="F2"/>
          </w:tcPr>
          <w:p w14:paraId="3A49A43E"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E</w:t>
            </w:r>
            <w:r w:rsidRPr="00031371">
              <w:rPr>
                <w:rFonts w:ascii="Calibri" w:eastAsia="Times New Roman" w:hAnsi="Calibri" w:cs="Calibri"/>
                <w:shd w:val="clear" w:color="auto" w:fill="F2F2F2" w:themeFill="background1" w:themeFillShade="F2"/>
              </w:rPr>
              <w:t>-mail</w:t>
            </w:r>
          </w:p>
        </w:tc>
        <w:tc>
          <w:tcPr>
            <w:tcW w:w="3787" w:type="dxa"/>
            <w:gridSpan w:val="2"/>
            <w:shd w:val="clear" w:color="auto" w:fill="F2F2F2" w:themeFill="background1" w:themeFillShade="F2"/>
          </w:tcPr>
          <w:p w14:paraId="362E9F30" w14:textId="442BD703" w:rsidR="0093788C" w:rsidRPr="00031371" w:rsidRDefault="00031371" w:rsidP="0093788C">
            <w:pPr>
              <w:spacing w:after="0" w:line="240" w:lineRule="auto"/>
              <w:rPr>
                <w:rFonts w:ascii="Calibri" w:eastAsia="Times New Roman" w:hAnsi="Calibri" w:cs="Calibri"/>
              </w:rPr>
            </w:pPr>
            <w:hyperlink r:id="rId7" w:history="1">
              <w:r w:rsidRPr="00031371">
                <w:rPr>
                  <w:rStyle w:val="Hyperlink"/>
                  <w:rFonts w:ascii="Calibri" w:eastAsia="Times New Roman" w:hAnsi="Calibri" w:cs="Calibri"/>
                </w:rPr>
                <w:t>jeffdavis@agcenter.lsu.edu</w:t>
              </w:r>
            </w:hyperlink>
          </w:p>
        </w:tc>
      </w:tr>
      <w:tr w:rsidR="0093788C" w:rsidRPr="00031371" w14:paraId="46FB31A5" w14:textId="77777777" w:rsidTr="009149E7">
        <w:trPr>
          <w:cantSplit/>
          <w:trHeight w:val="270"/>
        </w:trPr>
        <w:tc>
          <w:tcPr>
            <w:tcW w:w="1768" w:type="dxa"/>
            <w:gridSpan w:val="2"/>
            <w:shd w:val="clear" w:color="auto" w:fill="auto"/>
          </w:tcPr>
          <w:p w14:paraId="0097FBA2" w14:textId="77777777"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PI’s Title</w:t>
            </w:r>
          </w:p>
        </w:tc>
        <w:tc>
          <w:tcPr>
            <w:tcW w:w="3810" w:type="dxa"/>
            <w:gridSpan w:val="2"/>
            <w:shd w:val="clear" w:color="auto" w:fill="F2F2F2" w:themeFill="background1" w:themeFillShade="F2"/>
          </w:tcPr>
          <w:p w14:paraId="619D3949" w14:textId="62212990"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Professor</w:t>
            </w:r>
          </w:p>
        </w:tc>
        <w:tc>
          <w:tcPr>
            <w:tcW w:w="1283" w:type="dxa"/>
            <w:gridSpan w:val="2"/>
            <w:shd w:val="clear" w:color="auto" w:fill="F2F2F2" w:themeFill="background1" w:themeFillShade="F2"/>
          </w:tcPr>
          <w:p w14:paraId="67AB91A4"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Institution:</w:t>
            </w:r>
          </w:p>
        </w:tc>
        <w:tc>
          <w:tcPr>
            <w:tcW w:w="3787" w:type="dxa"/>
            <w:gridSpan w:val="2"/>
            <w:shd w:val="clear" w:color="auto" w:fill="F2F2F2" w:themeFill="background1" w:themeFillShade="F2"/>
          </w:tcPr>
          <w:p w14:paraId="3BFF2A01" w14:textId="34ED0EA6"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LSU AgCenter</w:t>
            </w:r>
          </w:p>
        </w:tc>
      </w:tr>
      <w:tr w:rsidR="0093788C" w:rsidRPr="00031371" w14:paraId="2CC8E9CE" w14:textId="77777777" w:rsidTr="009149E7">
        <w:trPr>
          <w:cantSplit/>
          <w:trHeight w:val="270"/>
        </w:trPr>
        <w:tc>
          <w:tcPr>
            <w:tcW w:w="1768" w:type="dxa"/>
            <w:gridSpan w:val="2"/>
            <w:shd w:val="clear" w:color="auto" w:fill="auto"/>
          </w:tcPr>
          <w:p w14:paraId="2DAC5325" w14:textId="77777777"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Mailing Address</w:t>
            </w:r>
          </w:p>
        </w:tc>
        <w:tc>
          <w:tcPr>
            <w:tcW w:w="8881" w:type="dxa"/>
            <w:gridSpan w:val="6"/>
            <w:shd w:val="clear" w:color="auto" w:fill="F2F2F2" w:themeFill="background1" w:themeFillShade="F2"/>
          </w:tcPr>
          <w:p w14:paraId="46FE81DE" w14:textId="58FDEBE8"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404 Life Sciences Building</w:t>
            </w:r>
          </w:p>
        </w:tc>
      </w:tr>
      <w:tr w:rsidR="0093788C" w:rsidRPr="00031371" w14:paraId="5440DD30" w14:textId="77777777" w:rsidTr="009149E7">
        <w:trPr>
          <w:cantSplit/>
          <w:trHeight w:val="270"/>
        </w:trPr>
        <w:tc>
          <w:tcPr>
            <w:tcW w:w="1768" w:type="dxa"/>
            <w:gridSpan w:val="2"/>
            <w:shd w:val="clear" w:color="auto" w:fill="auto"/>
          </w:tcPr>
          <w:p w14:paraId="32BE5A9B" w14:textId="77777777"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 xml:space="preserve">City/State/Zip </w:t>
            </w:r>
          </w:p>
        </w:tc>
        <w:tc>
          <w:tcPr>
            <w:tcW w:w="8881" w:type="dxa"/>
            <w:gridSpan w:val="6"/>
            <w:shd w:val="clear" w:color="auto" w:fill="F2F2F2" w:themeFill="background1" w:themeFillShade="F2"/>
          </w:tcPr>
          <w:p w14:paraId="4BA6ACD2" w14:textId="49DDC3FA"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Baton Rouge, LA 70803</w:t>
            </w:r>
          </w:p>
        </w:tc>
      </w:tr>
      <w:tr w:rsidR="0093788C" w:rsidRPr="00031371" w14:paraId="24990301" w14:textId="77777777" w:rsidTr="009149E7">
        <w:trPr>
          <w:cantSplit/>
          <w:trHeight w:val="290"/>
        </w:trPr>
        <w:tc>
          <w:tcPr>
            <w:tcW w:w="1768" w:type="dxa"/>
            <w:gridSpan w:val="2"/>
            <w:shd w:val="clear" w:color="auto" w:fill="auto"/>
          </w:tcPr>
          <w:p w14:paraId="57725FAA" w14:textId="77777777"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Phone number</w:t>
            </w:r>
          </w:p>
        </w:tc>
        <w:tc>
          <w:tcPr>
            <w:tcW w:w="8881" w:type="dxa"/>
            <w:gridSpan w:val="6"/>
            <w:shd w:val="clear" w:color="auto" w:fill="F2F2F2" w:themeFill="background1" w:themeFillShade="F2"/>
          </w:tcPr>
          <w:p w14:paraId="59CCE5CE" w14:textId="3C541B8D"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Office:  225-578-5618; Cell:  225-747-0351</w:t>
            </w:r>
          </w:p>
        </w:tc>
      </w:tr>
      <w:tr w:rsidR="0093788C" w:rsidRPr="00031371" w14:paraId="0BAC0AA9" w14:textId="77777777" w:rsidTr="009149E7">
        <w:trPr>
          <w:cantSplit/>
          <w:trHeight w:val="599"/>
        </w:trPr>
        <w:tc>
          <w:tcPr>
            <w:tcW w:w="1768" w:type="dxa"/>
            <w:gridSpan w:val="2"/>
            <w:shd w:val="clear" w:color="auto" w:fill="auto"/>
          </w:tcPr>
          <w:p w14:paraId="1D14F7CF" w14:textId="77777777"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Additional PIs</w:t>
            </w:r>
          </w:p>
          <w:p w14:paraId="48738DC0" w14:textId="77777777"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For this project</w:t>
            </w:r>
          </w:p>
        </w:tc>
        <w:tc>
          <w:tcPr>
            <w:tcW w:w="8881" w:type="dxa"/>
            <w:gridSpan w:val="6"/>
            <w:shd w:val="clear" w:color="auto" w:fill="F2F2F2" w:themeFill="background1" w:themeFillShade="F2"/>
          </w:tcPr>
          <w:p w14:paraId="1411D884" w14:textId="3D1E31E4"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Pengyin Chen, University of Missouri</w:t>
            </w:r>
          </w:p>
        </w:tc>
      </w:tr>
      <w:tr w:rsidR="0093788C" w:rsidRPr="00031371" w14:paraId="30CA0B9B" w14:textId="77777777" w:rsidTr="009149E7">
        <w:trPr>
          <w:cantSplit/>
          <w:trHeight w:val="67"/>
        </w:trPr>
        <w:tc>
          <w:tcPr>
            <w:tcW w:w="1768" w:type="dxa"/>
            <w:gridSpan w:val="2"/>
            <w:shd w:val="clear" w:color="auto" w:fill="auto"/>
          </w:tcPr>
          <w:p w14:paraId="6A2B7C3D" w14:textId="77777777" w:rsidR="00205664"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 xml:space="preserve">Research Locations     </w:t>
            </w:r>
          </w:p>
          <w:p w14:paraId="6221AC8A" w14:textId="60063BA8" w:rsidR="0093788C" w:rsidRPr="00031371" w:rsidRDefault="0093788C" w:rsidP="0093788C">
            <w:pPr>
              <w:spacing w:after="0" w:line="240" w:lineRule="auto"/>
              <w:jc w:val="both"/>
              <w:rPr>
                <w:rFonts w:ascii="Calibri" w:eastAsia="Times New Roman" w:hAnsi="Calibri" w:cs="Calibri"/>
              </w:rPr>
            </w:pPr>
            <w:r w:rsidRPr="00031371">
              <w:rPr>
                <w:rFonts w:ascii="Calibri" w:eastAsia="Times New Roman" w:hAnsi="Calibri" w:cs="Calibri"/>
              </w:rPr>
              <w:t>(and states involved)</w:t>
            </w:r>
          </w:p>
        </w:tc>
        <w:tc>
          <w:tcPr>
            <w:tcW w:w="8881" w:type="dxa"/>
            <w:gridSpan w:val="6"/>
            <w:shd w:val="clear" w:color="auto" w:fill="F2F2F2" w:themeFill="background1" w:themeFillShade="F2"/>
          </w:tcPr>
          <w:p w14:paraId="1D27E842" w14:textId="77777777" w:rsidR="00031371" w:rsidRPr="00031371" w:rsidRDefault="00031371" w:rsidP="00031371">
            <w:pPr>
              <w:spacing w:after="0" w:line="240" w:lineRule="auto"/>
              <w:rPr>
                <w:rFonts w:ascii="Calibri" w:eastAsia="Times New Roman" w:hAnsi="Calibri" w:cs="Calibri"/>
              </w:rPr>
            </w:pPr>
            <w:r w:rsidRPr="00031371">
              <w:rPr>
                <w:rFonts w:ascii="Calibri" w:eastAsia="Times New Roman" w:hAnsi="Calibri" w:cs="Calibri"/>
              </w:rPr>
              <w:t>Ben Hur Research Center, Baton Rouge, LA</w:t>
            </w:r>
          </w:p>
          <w:p w14:paraId="40E51E59" w14:textId="1F05F52F" w:rsidR="0093788C" w:rsidRPr="00031371" w:rsidRDefault="00031371" w:rsidP="00031371">
            <w:pPr>
              <w:spacing w:after="0" w:line="240" w:lineRule="auto"/>
              <w:rPr>
                <w:rFonts w:ascii="Calibri" w:eastAsia="Times New Roman" w:hAnsi="Calibri" w:cs="Calibri"/>
              </w:rPr>
            </w:pPr>
            <w:r w:rsidRPr="00031371">
              <w:rPr>
                <w:rFonts w:ascii="Calibri" w:eastAsia="Times New Roman" w:hAnsi="Calibri" w:cs="Calibri"/>
              </w:rPr>
              <w:t>Fisher Delta Research Center, Portageville, MO</w:t>
            </w:r>
          </w:p>
        </w:tc>
      </w:tr>
      <w:bookmarkEnd w:id="0"/>
      <w:tr w:rsidR="0093788C" w:rsidRPr="00031371" w14:paraId="19257D98" w14:textId="77777777" w:rsidTr="009149E7">
        <w:trPr>
          <w:cantSplit/>
          <w:trHeight w:val="348"/>
        </w:trPr>
        <w:tc>
          <w:tcPr>
            <w:tcW w:w="3251" w:type="dxa"/>
            <w:gridSpan w:val="3"/>
            <w:vMerge w:val="restart"/>
            <w:tcBorders>
              <w:right w:val="single" w:sz="12" w:space="0" w:color="auto"/>
            </w:tcBorders>
            <w:shd w:val="clear" w:color="auto" w:fill="F2F2F2" w:themeFill="background1" w:themeFillShade="F2"/>
            <w:vAlign w:val="center"/>
          </w:tcPr>
          <w:p w14:paraId="522C19E4" w14:textId="77777777" w:rsidR="0093788C" w:rsidRPr="00031371" w:rsidRDefault="0093788C" w:rsidP="0093788C">
            <w:pPr>
              <w:spacing w:after="0" w:line="240" w:lineRule="auto"/>
              <w:rPr>
                <w:rFonts w:ascii="Calibri" w:eastAsia="Times New Roman" w:hAnsi="Calibri" w:cs="Calibri"/>
                <w:b/>
                <w:bCs/>
              </w:rPr>
            </w:pPr>
            <w:r w:rsidRPr="00031371">
              <w:rPr>
                <w:rFonts w:ascii="Calibri" w:eastAsia="Times New Roman" w:hAnsi="Calibri" w:cs="Calibri"/>
                <w:b/>
                <w:bCs/>
              </w:rPr>
              <w:t xml:space="preserve">Timeline: </w:t>
            </w:r>
          </w:p>
          <w:p w14:paraId="00EA1ED7" w14:textId="3852147F" w:rsidR="0093788C" w:rsidRPr="00031371" w:rsidRDefault="0093788C" w:rsidP="0093788C">
            <w:pPr>
              <w:spacing w:after="0" w:line="240" w:lineRule="auto"/>
              <w:rPr>
                <w:rFonts w:ascii="Calibri" w:eastAsia="Times New Roman" w:hAnsi="Calibri" w:cs="Calibri"/>
                <w:b/>
                <w:bCs/>
              </w:rPr>
            </w:pPr>
            <w:r w:rsidRPr="00031371">
              <w:rPr>
                <w:rFonts w:ascii="Calibri" w:eastAsia="Times New Roman" w:hAnsi="Calibri" w:cs="Calibri"/>
                <w:b/>
                <w:bCs/>
              </w:rPr>
              <w:t>Current Year - FY2</w:t>
            </w:r>
            <w:r w:rsidR="009145A7" w:rsidRPr="00031371">
              <w:rPr>
                <w:rFonts w:ascii="Calibri" w:eastAsia="Times New Roman" w:hAnsi="Calibri" w:cs="Calibri"/>
                <w:b/>
                <w:bCs/>
              </w:rPr>
              <w:t>3</w:t>
            </w:r>
          </w:p>
        </w:tc>
        <w:tc>
          <w:tcPr>
            <w:tcW w:w="7398" w:type="dxa"/>
            <w:gridSpan w:val="5"/>
            <w:tcBorders>
              <w:left w:val="single" w:sz="12" w:space="0" w:color="auto"/>
            </w:tcBorders>
            <w:shd w:val="clear" w:color="auto" w:fill="F2F2F2" w:themeFill="background1" w:themeFillShade="F2"/>
            <w:vAlign w:val="center"/>
          </w:tcPr>
          <w:p w14:paraId="30ADDDDF" w14:textId="77777777" w:rsidR="0093788C" w:rsidRPr="00031371" w:rsidRDefault="0093788C" w:rsidP="0093788C">
            <w:pPr>
              <w:spacing w:after="0" w:line="240" w:lineRule="auto"/>
              <w:jc w:val="center"/>
              <w:rPr>
                <w:rFonts w:ascii="Calibri" w:eastAsia="Times New Roman" w:hAnsi="Calibri" w:cs="Calibri"/>
                <w:b/>
                <w:bCs/>
              </w:rPr>
            </w:pPr>
            <w:r w:rsidRPr="00031371">
              <w:rPr>
                <w:rFonts w:ascii="Calibri" w:eastAsia="Times New Roman" w:hAnsi="Calibri" w:cs="Calibri"/>
                <w:b/>
                <w:bCs/>
              </w:rPr>
              <w:t xml:space="preserve">Multi-Year Project Information </w:t>
            </w:r>
            <w:r w:rsidRPr="00031371">
              <w:rPr>
                <w:rFonts w:ascii="Calibri" w:eastAsia="Times New Roman" w:hAnsi="Calibri" w:cs="Calibri"/>
                <w:color w:val="808080"/>
              </w:rPr>
              <w:t>(if applicable)</w:t>
            </w:r>
          </w:p>
        </w:tc>
      </w:tr>
      <w:tr w:rsidR="0093788C" w:rsidRPr="00031371" w14:paraId="61179752" w14:textId="77777777" w:rsidTr="009149E7">
        <w:trPr>
          <w:cantSplit/>
          <w:trHeight w:val="292"/>
        </w:trPr>
        <w:tc>
          <w:tcPr>
            <w:tcW w:w="3251" w:type="dxa"/>
            <w:gridSpan w:val="3"/>
            <w:vMerge/>
            <w:tcBorders>
              <w:right w:val="single" w:sz="12" w:space="0" w:color="auto"/>
            </w:tcBorders>
            <w:shd w:val="clear" w:color="auto" w:fill="F2F2F2" w:themeFill="background1" w:themeFillShade="F2"/>
            <w:vAlign w:val="center"/>
          </w:tcPr>
          <w:p w14:paraId="4E4FFD6F" w14:textId="77777777" w:rsidR="0093788C" w:rsidRPr="00031371" w:rsidRDefault="0093788C" w:rsidP="0093788C">
            <w:pPr>
              <w:spacing w:after="0" w:line="240" w:lineRule="auto"/>
              <w:rPr>
                <w:rFonts w:ascii="Calibri" w:eastAsia="Times New Roman" w:hAnsi="Calibri" w:cs="Calibri"/>
              </w:rPr>
            </w:pPr>
          </w:p>
        </w:tc>
        <w:tc>
          <w:tcPr>
            <w:tcW w:w="2542" w:type="dxa"/>
            <w:gridSpan w:val="2"/>
            <w:tcBorders>
              <w:left w:val="single" w:sz="12" w:space="0" w:color="auto"/>
            </w:tcBorders>
            <w:shd w:val="clear" w:color="auto" w:fill="F2F2F2" w:themeFill="background1" w:themeFillShade="F2"/>
            <w:vAlign w:val="center"/>
          </w:tcPr>
          <w:p w14:paraId="6DBA58E9" w14:textId="77777777" w:rsidR="0093788C" w:rsidRPr="00031371" w:rsidRDefault="0093788C" w:rsidP="0093788C">
            <w:pPr>
              <w:spacing w:after="0" w:line="240" w:lineRule="auto"/>
              <w:jc w:val="center"/>
              <w:rPr>
                <w:rFonts w:ascii="Calibri" w:eastAsia="Times New Roman" w:hAnsi="Calibri" w:cs="Calibri"/>
              </w:rPr>
            </w:pPr>
            <w:r w:rsidRPr="00031371">
              <w:rPr>
                <w:rFonts w:ascii="Calibri" w:eastAsia="Times New Roman" w:hAnsi="Calibri" w:cs="Calibri"/>
              </w:rPr>
              <w:t>Year 1</w:t>
            </w:r>
          </w:p>
        </w:tc>
        <w:tc>
          <w:tcPr>
            <w:tcW w:w="2442" w:type="dxa"/>
            <w:gridSpan w:val="2"/>
            <w:shd w:val="clear" w:color="auto" w:fill="F2F2F2" w:themeFill="background1" w:themeFillShade="F2"/>
            <w:vAlign w:val="center"/>
          </w:tcPr>
          <w:p w14:paraId="20F1D30A" w14:textId="77777777" w:rsidR="0093788C" w:rsidRPr="00031371" w:rsidRDefault="0093788C" w:rsidP="0093788C">
            <w:pPr>
              <w:spacing w:after="0" w:line="240" w:lineRule="auto"/>
              <w:jc w:val="center"/>
              <w:rPr>
                <w:rFonts w:ascii="Calibri" w:eastAsia="Times New Roman" w:hAnsi="Calibri" w:cs="Calibri"/>
              </w:rPr>
            </w:pPr>
            <w:r w:rsidRPr="00031371">
              <w:rPr>
                <w:rFonts w:ascii="Calibri" w:eastAsia="Times New Roman" w:hAnsi="Calibri" w:cs="Calibri"/>
              </w:rPr>
              <w:t>Year 2</w:t>
            </w:r>
          </w:p>
        </w:tc>
        <w:tc>
          <w:tcPr>
            <w:tcW w:w="2413" w:type="dxa"/>
            <w:shd w:val="clear" w:color="auto" w:fill="F2F2F2" w:themeFill="background1" w:themeFillShade="F2"/>
            <w:vAlign w:val="center"/>
          </w:tcPr>
          <w:p w14:paraId="7839EBCA" w14:textId="77777777" w:rsidR="0093788C" w:rsidRPr="00031371" w:rsidRDefault="0093788C" w:rsidP="0093788C">
            <w:pPr>
              <w:spacing w:after="0" w:line="240" w:lineRule="auto"/>
              <w:jc w:val="center"/>
              <w:rPr>
                <w:rFonts w:ascii="Calibri" w:eastAsia="Times New Roman" w:hAnsi="Calibri" w:cs="Calibri"/>
              </w:rPr>
            </w:pPr>
            <w:r w:rsidRPr="00031371">
              <w:rPr>
                <w:rFonts w:ascii="Calibri" w:eastAsia="Times New Roman" w:hAnsi="Calibri" w:cs="Calibri"/>
              </w:rPr>
              <w:t>Year 3</w:t>
            </w:r>
          </w:p>
        </w:tc>
      </w:tr>
      <w:tr w:rsidR="00031371" w:rsidRPr="00031371" w14:paraId="5FF85173" w14:textId="77777777" w:rsidTr="009149E7">
        <w:trPr>
          <w:cantSplit/>
          <w:trHeight w:val="292"/>
        </w:trPr>
        <w:tc>
          <w:tcPr>
            <w:tcW w:w="1680" w:type="dxa"/>
            <w:shd w:val="clear" w:color="auto" w:fill="auto"/>
            <w:vAlign w:val="center"/>
          </w:tcPr>
          <w:p w14:paraId="61151734" w14:textId="77777777" w:rsidR="0093788C" w:rsidRPr="00031371" w:rsidRDefault="0093788C" w:rsidP="0093788C">
            <w:pPr>
              <w:spacing w:after="0" w:line="240" w:lineRule="auto"/>
              <w:rPr>
                <w:rFonts w:ascii="Calibri" w:eastAsia="Times New Roman" w:hAnsi="Calibri" w:cs="Calibri"/>
                <w:color w:val="808080"/>
              </w:rPr>
            </w:pPr>
            <w:r w:rsidRPr="00031371">
              <w:rPr>
                <w:rFonts w:ascii="Calibri" w:eastAsia="Times New Roman" w:hAnsi="Calibri" w:cs="Calibri"/>
                <w:color w:val="808080"/>
              </w:rPr>
              <w:t>Start Date</w:t>
            </w:r>
          </w:p>
        </w:tc>
        <w:tc>
          <w:tcPr>
            <w:tcW w:w="1571" w:type="dxa"/>
            <w:gridSpan w:val="2"/>
            <w:tcBorders>
              <w:right w:val="single" w:sz="12" w:space="0" w:color="auto"/>
            </w:tcBorders>
            <w:shd w:val="clear" w:color="auto" w:fill="F2F2F2" w:themeFill="background1" w:themeFillShade="F2"/>
            <w:vAlign w:val="center"/>
          </w:tcPr>
          <w:p w14:paraId="01280DBF" w14:textId="5BBB618F" w:rsidR="0093788C" w:rsidRPr="00031371" w:rsidRDefault="00031371" w:rsidP="0093788C">
            <w:pPr>
              <w:spacing w:after="0" w:line="240" w:lineRule="auto"/>
              <w:jc w:val="right"/>
              <w:rPr>
                <w:rFonts w:ascii="Calibri" w:eastAsia="Times New Roman" w:hAnsi="Calibri" w:cs="Calibri"/>
              </w:rPr>
            </w:pPr>
            <w:r w:rsidRPr="00031371">
              <w:rPr>
                <w:rFonts w:ascii="Calibri" w:eastAsia="Times New Roman" w:hAnsi="Calibri" w:cs="Calibri"/>
              </w:rPr>
              <w:t>2022</w:t>
            </w:r>
          </w:p>
        </w:tc>
        <w:tc>
          <w:tcPr>
            <w:tcW w:w="2542" w:type="dxa"/>
            <w:gridSpan w:val="2"/>
            <w:tcBorders>
              <w:left w:val="single" w:sz="12" w:space="0" w:color="auto"/>
            </w:tcBorders>
            <w:shd w:val="clear" w:color="auto" w:fill="F2F2F2" w:themeFill="background1" w:themeFillShade="F2"/>
            <w:vAlign w:val="center"/>
          </w:tcPr>
          <w:p w14:paraId="78A4026B" w14:textId="5EB24A87" w:rsidR="0093788C" w:rsidRPr="00031371" w:rsidRDefault="00031371" w:rsidP="0093788C">
            <w:pPr>
              <w:spacing w:after="0" w:line="240" w:lineRule="auto"/>
              <w:jc w:val="right"/>
              <w:rPr>
                <w:rFonts w:ascii="Calibri" w:eastAsia="Times New Roman" w:hAnsi="Calibri" w:cs="Calibri"/>
                <w:b/>
                <w:bCs/>
              </w:rPr>
            </w:pPr>
            <w:r w:rsidRPr="00031371">
              <w:rPr>
                <w:rFonts w:ascii="Calibri" w:eastAsia="Times New Roman" w:hAnsi="Calibri" w:cs="Calibri"/>
                <w:b/>
                <w:bCs/>
              </w:rPr>
              <w:t>04/01/2022</w:t>
            </w:r>
          </w:p>
        </w:tc>
        <w:tc>
          <w:tcPr>
            <w:tcW w:w="2442" w:type="dxa"/>
            <w:gridSpan w:val="2"/>
            <w:shd w:val="clear" w:color="auto" w:fill="F2F2F2" w:themeFill="background1" w:themeFillShade="F2"/>
            <w:vAlign w:val="center"/>
          </w:tcPr>
          <w:p w14:paraId="46FDBF41" w14:textId="7D46F113" w:rsidR="0093788C" w:rsidRPr="00031371" w:rsidRDefault="00031371" w:rsidP="0093788C">
            <w:pPr>
              <w:spacing w:after="0" w:line="240" w:lineRule="auto"/>
              <w:jc w:val="right"/>
              <w:rPr>
                <w:rFonts w:ascii="Calibri" w:eastAsia="Times New Roman" w:hAnsi="Calibri" w:cs="Calibri"/>
                <w:b/>
                <w:bCs/>
              </w:rPr>
            </w:pPr>
            <w:r w:rsidRPr="00031371">
              <w:rPr>
                <w:rFonts w:ascii="Calibri" w:eastAsia="Times New Roman" w:hAnsi="Calibri" w:cs="Calibri"/>
                <w:b/>
                <w:bCs/>
              </w:rPr>
              <w:t>04/01/2023</w:t>
            </w:r>
          </w:p>
        </w:tc>
        <w:tc>
          <w:tcPr>
            <w:tcW w:w="2413" w:type="dxa"/>
            <w:shd w:val="clear" w:color="auto" w:fill="F2F2F2" w:themeFill="background1" w:themeFillShade="F2"/>
            <w:vAlign w:val="center"/>
          </w:tcPr>
          <w:p w14:paraId="0F9EF3B6" w14:textId="0BDC44F7" w:rsidR="0093788C" w:rsidRPr="00031371" w:rsidRDefault="00031371" w:rsidP="0093788C">
            <w:pPr>
              <w:spacing w:after="0" w:line="240" w:lineRule="auto"/>
              <w:jc w:val="right"/>
              <w:rPr>
                <w:rFonts w:ascii="Calibri" w:eastAsia="Times New Roman" w:hAnsi="Calibri" w:cs="Calibri"/>
                <w:b/>
                <w:bCs/>
              </w:rPr>
            </w:pPr>
            <w:r w:rsidRPr="00031371">
              <w:rPr>
                <w:rFonts w:ascii="Calibri" w:eastAsia="Times New Roman" w:hAnsi="Calibri" w:cs="Calibri"/>
                <w:b/>
                <w:bCs/>
              </w:rPr>
              <w:t>04/01/2024</w:t>
            </w:r>
          </w:p>
        </w:tc>
      </w:tr>
      <w:tr w:rsidR="00031371" w:rsidRPr="00031371" w14:paraId="1BC1B9D8" w14:textId="77777777" w:rsidTr="009149E7">
        <w:trPr>
          <w:cantSplit/>
          <w:trHeight w:val="292"/>
        </w:trPr>
        <w:tc>
          <w:tcPr>
            <w:tcW w:w="1680" w:type="dxa"/>
            <w:shd w:val="clear" w:color="auto" w:fill="auto"/>
            <w:vAlign w:val="center"/>
          </w:tcPr>
          <w:p w14:paraId="54599BCB" w14:textId="77777777" w:rsidR="0093788C" w:rsidRPr="00031371" w:rsidRDefault="0093788C" w:rsidP="0093788C">
            <w:pPr>
              <w:spacing w:after="0" w:line="240" w:lineRule="auto"/>
              <w:rPr>
                <w:rFonts w:ascii="Calibri" w:eastAsia="Times New Roman" w:hAnsi="Calibri" w:cs="Calibri"/>
                <w:color w:val="808080"/>
              </w:rPr>
            </w:pPr>
            <w:r w:rsidRPr="00031371">
              <w:rPr>
                <w:rFonts w:ascii="Calibri" w:eastAsia="Times New Roman" w:hAnsi="Calibri" w:cs="Calibri"/>
                <w:color w:val="808080"/>
              </w:rPr>
              <w:t>End Date</w:t>
            </w:r>
          </w:p>
        </w:tc>
        <w:tc>
          <w:tcPr>
            <w:tcW w:w="1571" w:type="dxa"/>
            <w:gridSpan w:val="2"/>
            <w:tcBorders>
              <w:right w:val="single" w:sz="12" w:space="0" w:color="auto"/>
            </w:tcBorders>
            <w:shd w:val="clear" w:color="auto" w:fill="F2F2F2" w:themeFill="background1" w:themeFillShade="F2"/>
            <w:vAlign w:val="center"/>
          </w:tcPr>
          <w:p w14:paraId="0CBA8D9F" w14:textId="47182C7C" w:rsidR="0093788C" w:rsidRPr="00031371" w:rsidRDefault="00031371" w:rsidP="0093788C">
            <w:pPr>
              <w:spacing w:after="0" w:line="240" w:lineRule="auto"/>
              <w:jc w:val="right"/>
              <w:rPr>
                <w:rFonts w:ascii="Calibri" w:eastAsia="Times New Roman" w:hAnsi="Calibri" w:cs="Calibri"/>
              </w:rPr>
            </w:pPr>
            <w:r w:rsidRPr="00031371">
              <w:rPr>
                <w:rFonts w:ascii="Calibri" w:eastAsia="Times New Roman" w:hAnsi="Calibri" w:cs="Calibri"/>
              </w:rPr>
              <w:t>2025</w:t>
            </w:r>
          </w:p>
        </w:tc>
        <w:tc>
          <w:tcPr>
            <w:tcW w:w="2542" w:type="dxa"/>
            <w:gridSpan w:val="2"/>
            <w:tcBorders>
              <w:left w:val="single" w:sz="12" w:space="0" w:color="auto"/>
            </w:tcBorders>
            <w:shd w:val="clear" w:color="auto" w:fill="F2F2F2" w:themeFill="background1" w:themeFillShade="F2"/>
            <w:vAlign w:val="center"/>
          </w:tcPr>
          <w:p w14:paraId="6BD7BC30" w14:textId="38E2B555" w:rsidR="0093788C" w:rsidRPr="00031371" w:rsidRDefault="00031371" w:rsidP="0093788C">
            <w:pPr>
              <w:spacing w:after="0" w:line="240" w:lineRule="auto"/>
              <w:jc w:val="right"/>
              <w:rPr>
                <w:rFonts w:ascii="Calibri" w:eastAsia="Times New Roman" w:hAnsi="Calibri" w:cs="Calibri"/>
                <w:b/>
                <w:bCs/>
              </w:rPr>
            </w:pPr>
            <w:r w:rsidRPr="00031371">
              <w:rPr>
                <w:rFonts w:ascii="Calibri" w:eastAsia="Times New Roman" w:hAnsi="Calibri" w:cs="Calibri"/>
                <w:b/>
                <w:bCs/>
              </w:rPr>
              <w:t>03/31/2023</w:t>
            </w:r>
          </w:p>
        </w:tc>
        <w:tc>
          <w:tcPr>
            <w:tcW w:w="2442" w:type="dxa"/>
            <w:gridSpan w:val="2"/>
            <w:shd w:val="clear" w:color="auto" w:fill="F2F2F2" w:themeFill="background1" w:themeFillShade="F2"/>
            <w:vAlign w:val="center"/>
          </w:tcPr>
          <w:p w14:paraId="4E5B7CD1" w14:textId="77BF979C" w:rsidR="0093788C" w:rsidRPr="00031371" w:rsidRDefault="00031371" w:rsidP="0093788C">
            <w:pPr>
              <w:spacing w:after="0" w:line="240" w:lineRule="auto"/>
              <w:jc w:val="right"/>
              <w:rPr>
                <w:rFonts w:ascii="Calibri" w:eastAsia="Times New Roman" w:hAnsi="Calibri" w:cs="Calibri"/>
                <w:b/>
                <w:bCs/>
              </w:rPr>
            </w:pPr>
            <w:r w:rsidRPr="00031371">
              <w:rPr>
                <w:rFonts w:ascii="Calibri" w:eastAsia="Times New Roman" w:hAnsi="Calibri" w:cs="Calibri"/>
                <w:b/>
                <w:bCs/>
              </w:rPr>
              <w:t>03/31/2024</w:t>
            </w:r>
          </w:p>
        </w:tc>
        <w:tc>
          <w:tcPr>
            <w:tcW w:w="2413" w:type="dxa"/>
            <w:shd w:val="clear" w:color="auto" w:fill="F2F2F2" w:themeFill="background1" w:themeFillShade="F2"/>
            <w:vAlign w:val="center"/>
          </w:tcPr>
          <w:p w14:paraId="26D02FAD" w14:textId="3856A740" w:rsidR="0093788C" w:rsidRPr="00031371" w:rsidRDefault="00031371" w:rsidP="0093788C">
            <w:pPr>
              <w:spacing w:after="0" w:line="240" w:lineRule="auto"/>
              <w:jc w:val="right"/>
              <w:rPr>
                <w:rFonts w:ascii="Calibri" w:eastAsia="Times New Roman" w:hAnsi="Calibri" w:cs="Calibri"/>
                <w:b/>
                <w:bCs/>
              </w:rPr>
            </w:pPr>
            <w:r w:rsidRPr="00031371">
              <w:rPr>
                <w:rFonts w:ascii="Calibri" w:eastAsia="Times New Roman" w:hAnsi="Calibri" w:cs="Calibri"/>
                <w:b/>
                <w:bCs/>
              </w:rPr>
              <w:t>03/31/2025</w:t>
            </w:r>
          </w:p>
        </w:tc>
      </w:tr>
      <w:tr w:rsidR="00031371" w:rsidRPr="00031371" w14:paraId="659D48C9" w14:textId="77777777" w:rsidTr="009149E7">
        <w:trPr>
          <w:cantSplit/>
          <w:trHeight w:val="292"/>
        </w:trPr>
        <w:tc>
          <w:tcPr>
            <w:tcW w:w="1680" w:type="dxa"/>
            <w:shd w:val="clear" w:color="auto" w:fill="auto"/>
            <w:vAlign w:val="center"/>
          </w:tcPr>
          <w:p w14:paraId="72035D92" w14:textId="77777777" w:rsidR="0093788C" w:rsidRPr="00031371" w:rsidRDefault="0093788C" w:rsidP="0093788C">
            <w:pPr>
              <w:spacing w:after="0" w:line="240" w:lineRule="auto"/>
              <w:rPr>
                <w:rFonts w:ascii="Calibri" w:eastAsia="Times New Roman" w:hAnsi="Calibri" w:cs="Calibri"/>
                <w:color w:val="808080"/>
              </w:rPr>
            </w:pPr>
            <w:r w:rsidRPr="00031371">
              <w:rPr>
                <w:rFonts w:ascii="Calibri" w:eastAsia="Times New Roman" w:hAnsi="Calibri" w:cs="Calibri"/>
                <w:color w:val="808080"/>
              </w:rPr>
              <w:t>Funds Requested</w:t>
            </w:r>
          </w:p>
        </w:tc>
        <w:tc>
          <w:tcPr>
            <w:tcW w:w="1571" w:type="dxa"/>
            <w:gridSpan w:val="2"/>
            <w:tcBorders>
              <w:right w:val="single" w:sz="12" w:space="0" w:color="auto"/>
            </w:tcBorders>
            <w:shd w:val="clear" w:color="auto" w:fill="F2F2F2" w:themeFill="background1" w:themeFillShade="F2"/>
            <w:vAlign w:val="center"/>
          </w:tcPr>
          <w:p w14:paraId="06299C89" w14:textId="388CA5AA"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w:t>
            </w:r>
            <w:r w:rsidR="00031371" w:rsidRPr="00031371">
              <w:rPr>
                <w:rFonts w:ascii="Calibri" w:eastAsia="Times New Roman" w:hAnsi="Calibri" w:cs="Calibri"/>
              </w:rPr>
              <w:t>259</w:t>
            </w:r>
            <w:r w:rsidR="00031371" w:rsidRPr="00031371">
              <w:rPr>
                <w:rFonts w:ascii="Calibri" w:eastAsia="Times New Roman" w:hAnsi="Calibri" w:cs="Calibri"/>
              </w:rPr>
              <w:t>,</w:t>
            </w:r>
            <w:r w:rsidR="00031371" w:rsidRPr="00031371">
              <w:rPr>
                <w:rFonts w:ascii="Calibri" w:eastAsia="Times New Roman" w:hAnsi="Calibri" w:cs="Calibri"/>
              </w:rPr>
              <w:t>800</w:t>
            </w:r>
          </w:p>
        </w:tc>
        <w:tc>
          <w:tcPr>
            <w:tcW w:w="2542" w:type="dxa"/>
            <w:gridSpan w:val="2"/>
            <w:tcBorders>
              <w:left w:val="single" w:sz="12" w:space="0" w:color="auto"/>
            </w:tcBorders>
            <w:shd w:val="clear" w:color="auto" w:fill="F2F2F2" w:themeFill="background1" w:themeFillShade="F2"/>
            <w:vAlign w:val="center"/>
          </w:tcPr>
          <w:p w14:paraId="0566D5DE" w14:textId="72AC672F"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w:t>
            </w:r>
            <w:r w:rsidR="00031371" w:rsidRPr="00031371">
              <w:rPr>
                <w:rFonts w:ascii="Calibri" w:eastAsia="Times New Roman" w:hAnsi="Calibri" w:cs="Calibri"/>
              </w:rPr>
              <w:t>86,600</w:t>
            </w:r>
          </w:p>
        </w:tc>
        <w:tc>
          <w:tcPr>
            <w:tcW w:w="2442" w:type="dxa"/>
            <w:gridSpan w:val="2"/>
            <w:shd w:val="clear" w:color="auto" w:fill="F2F2F2" w:themeFill="background1" w:themeFillShade="F2"/>
            <w:vAlign w:val="center"/>
          </w:tcPr>
          <w:p w14:paraId="55274B90" w14:textId="7FD80E7C"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w:t>
            </w:r>
            <w:r w:rsidR="00031371" w:rsidRPr="00031371">
              <w:rPr>
                <w:rFonts w:ascii="Calibri" w:eastAsia="Times New Roman" w:hAnsi="Calibri" w:cs="Calibri"/>
              </w:rPr>
              <w:t>86,600</w:t>
            </w:r>
          </w:p>
        </w:tc>
        <w:tc>
          <w:tcPr>
            <w:tcW w:w="2413" w:type="dxa"/>
            <w:shd w:val="clear" w:color="auto" w:fill="F2F2F2" w:themeFill="background1" w:themeFillShade="F2"/>
            <w:vAlign w:val="center"/>
          </w:tcPr>
          <w:p w14:paraId="5F8AA9B4" w14:textId="1B366BF9"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w:t>
            </w:r>
            <w:r w:rsidR="00031371" w:rsidRPr="00031371">
              <w:rPr>
                <w:rFonts w:ascii="Calibri" w:eastAsia="Times New Roman" w:hAnsi="Calibri" w:cs="Calibri"/>
              </w:rPr>
              <w:t>86,600</w:t>
            </w:r>
          </w:p>
        </w:tc>
      </w:tr>
      <w:tr w:rsidR="0093788C" w:rsidRPr="00031371" w14:paraId="7E97AC08" w14:textId="77777777" w:rsidTr="009149E7">
        <w:trPr>
          <w:cantSplit/>
          <w:trHeight w:val="417"/>
        </w:trPr>
        <w:tc>
          <w:tcPr>
            <w:tcW w:w="10649" w:type="dxa"/>
            <w:gridSpan w:val="8"/>
            <w:shd w:val="clear" w:color="auto" w:fill="F2F2F2" w:themeFill="background1" w:themeFillShade="F2"/>
            <w:vAlign w:val="center"/>
          </w:tcPr>
          <w:p w14:paraId="5DFE4486" w14:textId="25A81778" w:rsidR="0093788C" w:rsidRPr="00031371" w:rsidRDefault="0093788C" w:rsidP="0093788C">
            <w:pPr>
              <w:spacing w:after="0" w:line="240" w:lineRule="auto"/>
              <w:rPr>
                <w:rFonts w:ascii="Calibri" w:eastAsia="Times New Roman" w:hAnsi="Calibri" w:cs="Calibri"/>
                <w:b/>
                <w:bCs/>
              </w:rPr>
            </w:pPr>
            <w:r w:rsidRPr="00031371">
              <w:rPr>
                <w:rFonts w:ascii="Calibri" w:eastAsia="Times New Roman" w:hAnsi="Calibri" w:cs="Calibri"/>
                <w:b/>
                <w:bCs/>
              </w:rPr>
              <w:t xml:space="preserve">Program Area </w:t>
            </w:r>
            <w:r w:rsidRPr="00031371">
              <w:rPr>
                <w:rFonts w:ascii="Calibri" w:eastAsia="Times New Roman" w:hAnsi="Calibri" w:cs="Calibri"/>
                <w:b/>
                <w:bCs/>
                <w:color w:val="808080"/>
              </w:rPr>
              <w:t>(e.g., breeding, mngt.)</w:t>
            </w:r>
            <w:r w:rsidRPr="00031371">
              <w:rPr>
                <w:rFonts w:ascii="Calibri" w:eastAsia="Times New Roman" w:hAnsi="Calibri" w:cs="Calibri"/>
                <w:b/>
                <w:bCs/>
              </w:rPr>
              <w:t>:</w:t>
            </w:r>
            <w:r w:rsidR="00031371" w:rsidRPr="00031371">
              <w:t xml:space="preserve">  </w:t>
            </w:r>
            <w:r w:rsidR="00031371" w:rsidRPr="00031371">
              <w:rPr>
                <w:rFonts w:ascii="Calibri" w:eastAsia="Times New Roman" w:hAnsi="Calibri" w:cs="Calibri"/>
                <w:b/>
                <w:bCs/>
              </w:rPr>
              <w:t>Quality of harvested seed, Insect management/Control</w:t>
            </w:r>
          </w:p>
        </w:tc>
      </w:tr>
      <w:tr w:rsidR="0093788C" w:rsidRPr="00031371" w14:paraId="14849775" w14:textId="77777777" w:rsidTr="00031371">
        <w:trPr>
          <w:cantSplit/>
          <w:trHeight w:val="557"/>
        </w:trPr>
        <w:tc>
          <w:tcPr>
            <w:tcW w:w="1768" w:type="dxa"/>
            <w:gridSpan w:val="2"/>
            <w:shd w:val="clear" w:color="auto" w:fill="auto"/>
          </w:tcPr>
          <w:p w14:paraId="3D08E07D" w14:textId="067A35AE"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Objectives</w:t>
            </w:r>
          </w:p>
          <w:p w14:paraId="1898F9D3" w14:textId="77777777" w:rsidR="0093788C" w:rsidRPr="00031371" w:rsidRDefault="0093788C" w:rsidP="0093788C">
            <w:pPr>
              <w:spacing w:after="0" w:line="240" w:lineRule="auto"/>
              <w:rPr>
                <w:rFonts w:ascii="Calibri" w:eastAsia="Times New Roman" w:hAnsi="Calibri" w:cs="Calibri"/>
              </w:rPr>
            </w:pPr>
          </w:p>
        </w:tc>
        <w:tc>
          <w:tcPr>
            <w:tcW w:w="8881" w:type="dxa"/>
            <w:gridSpan w:val="6"/>
            <w:shd w:val="clear" w:color="auto" w:fill="F2F2F2" w:themeFill="background1" w:themeFillShade="F2"/>
          </w:tcPr>
          <w:p w14:paraId="3FB4C209" w14:textId="7A9A9403" w:rsidR="0093788C" w:rsidRPr="00031371" w:rsidRDefault="00031371" w:rsidP="00031371">
            <w:pPr>
              <w:spacing w:after="0" w:line="240" w:lineRule="auto"/>
              <w:rPr>
                <w:rFonts w:ascii="Calibri" w:eastAsia="Times New Roman" w:hAnsi="Calibri" w:cs="Calibri"/>
              </w:rPr>
            </w:pPr>
            <w:r w:rsidRPr="00031371">
              <w:rPr>
                <w:rFonts w:ascii="Calibri" w:eastAsia="Times New Roman" w:hAnsi="Calibri" w:cs="Calibri"/>
              </w:rPr>
              <w:t>Public researchers will investigate and incorporate resistance to stink bugs to protect quality and increase yield</w:t>
            </w:r>
            <w:r w:rsidRPr="00031371">
              <w:rPr>
                <w:rFonts w:ascii="Calibri" w:eastAsia="Times New Roman" w:hAnsi="Calibri" w:cs="Calibri"/>
              </w:rPr>
              <w:t>.</w:t>
            </w:r>
          </w:p>
        </w:tc>
      </w:tr>
      <w:tr w:rsidR="0093788C" w:rsidRPr="00031371" w14:paraId="54E73FF7" w14:textId="77777777" w:rsidTr="009149E7">
        <w:trPr>
          <w:cantSplit/>
          <w:trHeight w:val="831"/>
        </w:trPr>
        <w:tc>
          <w:tcPr>
            <w:tcW w:w="1768" w:type="dxa"/>
            <w:gridSpan w:val="2"/>
            <w:shd w:val="clear" w:color="auto" w:fill="auto"/>
          </w:tcPr>
          <w:p w14:paraId="3DB32238"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Justification</w:t>
            </w:r>
          </w:p>
          <w:p w14:paraId="1C349976" w14:textId="77777777" w:rsidR="0093788C" w:rsidRPr="00031371" w:rsidRDefault="0093788C" w:rsidP="0093788C">
            <w:pPr>
              <w:spacing w:after="0" w:line="240" w:lineRule="auto"/>
              <w:rPr>
                <w:rFonts w:ascii="Calibri" w:eastAsia="Times New Roman" w:hAnsi="Calibri" w:cs="Calibri"/>
              </w:rPr>
            </w:pPr>
          </w:p>
          <w:p w14:paraId="28EFF28D" w14:textId="77777777" w:rsidR="0093788C" w:rsidRPr="00031371" w:rsidRDefault="0093788C" w:rsidP="0093788C">
            <w:pPr>
              <w:spacing w:after="0" w:line="240" w:lineRule="auto"/>
              <w:rPr>
                <w:rFonts w:ascii="Calibri" w:eastAsia="Times New Roman" w:hAnsi="Calibri" w:cs="Calibri"/>
              </w:rPr>
            </w:pPr>
          </w:p>
        </w:tc>
        <w:tc>
          <w:tcPr>
            <w:tcW w:w="8881" w:type="dxa"/>
            <w:gridSpan w:val="6"/>
            <w:shd w:val="clear" w:color="auto" w:fill="F2F2F2" w:themeFill="background1" w:themeFillShade="F2"/>
          </w:tcPr>
          <w:p w14:paraId="1838C4EC" w14:textId="172D3CFD" w:rsidR="0093788C" w:rsidRPr="00031371" w:rsidRDefault="00031371" w:rsidP="00031371">
            <w:pPr>
              <w:spacing w:after="0" w:line="240" w:lineRule="auto"/>
              <w:rPr>
                <w:rFonts w:ascii="Calibri" w:eastAsia="Times New Roman" w:hAnsi="Calibri" w:cs="Calibri"/>
              </w:rPr>
            </w:pPr>
            <w:r w:rsidRPr="00031371">
              <w:rPr>
                <w:rFonts w:ascii="Calibri" w:eastAsia="Times New Roman" w:hAnsi="Calibri" w:cs="Calibri"/>
              </w:rPr>
              <w:t>Soybean farmers lack resistant varieties for stink bugs that yearly reduce yield and quality.  The purpose of this project is to identify and develop sources of resistance for the stink bug complex.</w:t>
            </w:r>
          </w:p>
        </w:tc>
      </w:tr>
      <w:tr w:rsidR="0093788C" w:rsidRPr="00031371" w14:paraId="7FC1A5F3" w14:textId="77777777" w:rsidTr="009149E7">
        <w:trPr>
          <w:cantSplit/>
          <w:trHeight w:val="560"/>
        </w:trPr>
        <w:tc>
          <w:tcPr>
            <w:tcW w:w="1768" w:type="dxa"/>
            <w:gridSpan w:val="2"/>
            <w:shd w:val="clear" w:color="auto" w:fill="auto"/>
          </w:tcPr>
          <w:p w14:paraId="468DC357"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Exp Setup</w:t>
            </w:r>
          </w:p>
          <w:p w14:paraId="478BCDED" w14:textId="77777777" w:rsidR="0093788C" w:rsidRPr="00031371" w:rsidRDefault="0093788C" w:rsidP="0093788C">
            <w:pPr>
              <w:spacing w:after="0" w:line="240" w:lineRule="auto"/>
              <w:rPr>
                <w:rFonts w:ascii="Calibri" w:eastAsia="Times New Roman" w:hAnsi="Calibri" w:cs="Calibri"/>
              </w:rPr>
            </w:pPr>
          </w:p>
        </w:tc>
        <w:tc>
          <w:tcPr>
            <w:tcW w:w="8881" w:type="dxa"/>
            <w:gridSpan w:val="6"/>
            <w:shd w:val="clear" w:color="auto" w:fill="F2F2F2" w:themeFill="background1" w:themeFillShade="F2"/>
          </w:tcPr>
          <w:p w14:paraId="5967D776" w14:textId="2401EED7"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Soybean lines from Dr. Chen will be sent to Dr. Davis for infield evaluations of stink bug resistance.  We will assay quality and yield and determine specific mechanisms of resistance.</w:t>
            </w:r>
          </w:p>
        </w:tc>
      </w:tr>
      <w:tr w:rsidR="0093788C" w:rsidRPr="00031371" w14:paraId="66420589" w14:textId="77777777" w:rsidTr="009149E7">
        <w:trPr>
          <w:cantSplit/>
          <w:trHeight w:val="851"/>
        </w:trPr>
        <w:tc>
          <w:tcPr>
            <w:tcW w:w="1768" w:type="dxa"/>
            <w:gridSpan w:val="2"/>
            <w:shd w:val="clear" w:color="auto" w:fill="auto"/>
          </w:tcPr>
          <w:p w14:paraId="4308648C"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 xml:space="preserve">Summary </w:t>
            </w:r>
          </w:p>
          <w:p w14:paraId="77711F96" w14:textId="77777777" w:rsidR="0093788C" w:rsidRPr="00031371" w:rsidRDefault="0093788C" w:rsidP="0093788C">
            <w:pPr>
              <w:spacing w:after="0" w:line="240" w:lineRule="auto"/>
              <w:rPr>
                <w:rFonts w:ascii="Calibri" w:eastAsia="Times New Roman" w:hAnsi="Calibri" w:cs="Calibri"/>
              </w:rPr>
            </w:pPr>
          </w:p>
          <w:p w14:paraId="34061FB5" w14:textId="543B0664" w:rsidR="00205664" w:rsidRPr="00031371" w:rsidRDefault="00205664" w:rsidP="0093788C">
            <w:pPr>
              <w:spacing w:after="0" w:line="240" w:lineRule="auto"/>
              <w:rPr>
                <w:rFonts w:ascii="Calibri" w:eastAsia="Times New Roman" w:hAnsi="Calibri" w:cs="Calibri"/>
              </w:rPr>
            </w:pPr>
          </w:p>
        </w:tc>
        <w:tc>
          <w:tcPr>
            <w:tcW w:w="8881" w:type="dxa"/>
            <w:gridSpan w:val="6"/>
            <w:shd w:val="clear" w:color="auto" w:fill="F2F2F2" w:themeFill="background1" w:themeFillShade="F2"/>
          </w:tcPr>
          <w:p w14:paraId="69FB3C37" w14:textId="4A71BE3B"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Breeding selections (from Dr. Chen) will be evaluated for stink bug resistance (by Dr. Davis).  Resistance will then be incorporated into varieties that are adapted to the Mid-South.</w:t>
            </w:r>
          </w:p>
        </w:tc>
      </w:tr>
      <w:tr w:rsidR="0093788C" w:rsidRPr="00031371" w14:paraId="58C35F31" w14:textId="77777777" w:rsidTr="009149E7">
        <w:trPr>
          <w:cantSplit/>
          <w:trHeight w:val="541"/>
        </w:trPr>
        <w:tc>
          <w:tcPr>
            <w:tcW w:w="1768" w:type="dxa"/>
            <w:gridSpan w:val="2"/>
            <w:shd w:val="clear" w:color="auto" w:fill="auto"/>
          </w:tcPr>
          <w:p w14:paraId="0DDB46C5"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Key Metrics</w:t>
            </w:r>
          </w:p>
          <w:p w14:paraId="3036998E" w14:textId="77777777" w:rsidR="0093788C" w:rsidRPr="00031371" w:rsidRDefault="0093788C" w:rsidP="0093788C">
            <w:pPr>
              <w:spacing w:after="0" w:line="240" w:lineRule="auto"/>
              <w:rPr>
                <w:rFonts w:ascii="Calibri" w:eastAsia="Times New Roman" w:hAnsi="Calibri" w:cs="Calibri"/>
              </w:rPr>
            </w:pPr>
          </w:p>
        </w:tc>
        <w:tc>
          <w:tcPr>
            <w:tcW w:w="8881" w:type="dxa"/>
            <w:gridSpan w:val="6"/>
            <w:shd w:val="clear" w:color="auto" w:fill="F2F2F2" w:themeFill="background1" w:themeFillShade="F2"/>
          </w:tcPr>
          <w:p w14:paraId="5225AC61" w14:textId="77777777" w:rsidR="00031371" w:rsidRPr="00031371" w:rsidRDefault="00031371" w:rsidP="00031371">
            <w:pPr>
              <w:spacing w:after="0" w:line="240" w:lineRule="auto"/>
              <w:rPr>
                <w:rFonts w:ascii="Calibri" w:eastAsia="Times New Roman" w:hAnsi="Calibri" w:cs="Calibri"/>
              </w:rPr>
            </w:pPr>
            <w:r w:rsidRPr="00031371">
              <w:rPr>
                <w:rFonts w:ascii="Calibri" w:eastAsia="Times New Roman" w:hAnsi="Calibri" w:cs="Calibri"/>
              </w:rPr>
              <w:t>High yielding, locally adapted soybean cultivars that are resistant to stink bugs.</w:t>
            </w:r>
          </w:p>
          <w:p w14:paraId="39ADB9F3" w14:textId="27AB35B5" w:rsidR="0093788C" w:rsidRPr="00031371" w:rsidRDefault="00031371" w:rsidP="00031371">
            <w:pPr>
              <w:spacing w:after="0" w:line="240" w:lineRule="auto"/>
              <w:rPr>
                <w:rFonts w:ascii="Calibri" w:eastAsia="Times New Roman" w:hAnsi="Calibri" w:cs="Calibri"/>
              </w:rPr>
            </w:pPr>
            <w:r w:rsidRPr="00031371">
              <w:rPr>
                <w:rFonts w:ascii="Calibri" w:eastAsia="Times New Roman" w:hAnsi="Calibri" w:cs="Calibri"/>
              </w:rPr>
              <w:t>identify and map markers contributing to stink bug resistance to use in marker assisted selection (MAS).</w:t>
            </w:r>
          </w:p>
        </w:tc>
      </w:tr>
      <w:tr w:rsidR="0093788C" w:rsidRPr="00031371" w14:paraId="0F33A308" w14:textId="77777777" w:rsidTr="009149E7">
        <w:trPr>
          <w:cantSplit/>
          <w:trHeight w:val="560"/>
        </w:trPr>
        <w:tc>
          <w:tcPr>
            <w:tcW w:w="1768" w:type="dxa"/>
            <w:gridSpan w:val="2"/>
            <w:tcBorders>
              <w:bottom w:val="single" w:sz="4" w:space="0" w:color="auto"/>
            </w:tcBorders>
            <w:shd w:val="clear" w:color="auto" w:fill="auto"/>
          </w:tcPr>
          <w:p w14:paraId="5A27B251"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Expected Deliverables</w:t>
            </w:r>
          </w:p>
        </w:tc>
        <w:tc>
          <w:tcPr>
            <w:tcW w:w="8881" w:type="dxa"/>
            <w:gridSpan w:val="6"/>
            <w:tcBorders>
              <w:bottom w:val="single" w:sz="4" w:space="0" w:color="auto"/>
            </w:tcBorders>
            <w:shd w:val="clear" w:color="auto" w:fill="F2F2F2" w:themeFill="background1" w:themeFillShade="F2"/>
          </w:tcPr>
          <w:p w14:paraId="3FF0AD42" w14:textId="4BBCDE5B"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Improved high-yielding varieties with resistance to stink bugs that reduce insecticide inputs while maintaining quality.</w:t>
            </w:r>
          </w:p>
        </w:tc>
      </w:tr>
      <w:tr w:rsidR="0093788C" w:rsidRPr="00031371" w14:paraId="23DC86BC" w14:textId="77777777" w:rsidTr="00031371">
        <w:trPr>
          <w:cantSplit/>
          <w:trHeight w:val="728"/>
        </w:trPr>
        <w:tc>
          <w:tcPr>
            <w:tcW w:w="1768" w:type="dxa"/>
            <w:gridSpan w:val="2"/>
            <w:tcBorders>
              <w:bottom w:val="single" w:sz="4" w:space="0" w:color="auto"/>
            </w:tcBorders>
            <w:shd w:val="clear" w:color="auto" w:fill="auto"/>
          </w:tcPr>
          <w:p w14:paraId="4B022C84" w14:textId="51226779"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Benefit to midsouth farmers</w:t>
            </w:r>
          </w:p>
        </w:tc>
        <w:tc>
          <w:tcPr>
            <w:tcW w:w="8881" w:type="dxa"/>
            <w:gridSpan w:val="6"/>
            <w:tcBorders>
              <w:bottom w:val="single" w:sz="4" w:space="0" w:color="auto"/>
            </w:tcBorders>
            <w:shd w:val="clear" w:color="auto" w:fill="F2F2F2" w:themeFill="background1" w:themeFillShade="F2"/>
          </w:tcPr>
          <w:p w14:paraId="2D72B027" w14:textId="01E4526D" w:rsidR="0093788C"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Reduced insecticide costs, increased yields, and protected seed quality.</w:t>
            </w:r>
          </w:p>
        </w:tc>
      </w:tr>
      <w:tr w:rsidR="007C031F" w:rsidRPr="00031371" w14:paraId="631869C9" w14:textId="77777777" w:rsidTr="009149E7">
        <w:trPr>
          <w:cantSplit/>
          <w:trHeight w:val="338"/>
        </w:trPr>
        <w:tc>
          <w:tcPr>
            <w:tcW w:w="1768" w:type="dxa"/>
            <w:gridSpan w:val="2"/>
            <w:tcBorders>
              <w:bottom w:val="single" w:sz="4" w:space="0" w:color="auto"/>
            </w:tcBorders>
            <w:shd w:val="clear" w:color="auto" w:fill="auto"/>
          </w:tcPr>
          <w:p w14:paraId="059C252B" w14:textId="77777777" w:rsidR="007C031F" w:rsidRPr="00031371" w:rsidRDefault="007C031F" w:rsidP="007C031F">
            <w:pPr>
              <w:spacing w:after="0" w:line="240" w:lineRule="auto"/>
              <w:rPr>
                <w:rFonts w:ascii="Calibri" w:eastAsia="Times New Roman" w:hAnsi="Calibri" w:cs="Calibri"/>
              </w:rPr>
            </w:pPr>
            <w:r w:rsidRPr="00031371">
              <w:rPr>
                <w:rFonts w:ascii="Calibri" w:eastAsia="Times New Roman" w:hAnsi="Calibri" w:cs="Calibri"/>
              </w:rPr>
              <w:t>Progress Made</w:t>
            </w:r>
          </w:p>
          <w:p w14:paraId="2AFEF2B3" w14:textId="0CAE8D8D" w:rsidR="007C031F" w:rsidRPr="00031371" w:rsidRDefault="007C031F" w:rsidP="007C031F">
            <w:pPr>
              <w:spacing w:after="0" w:line="240" w:lineRule="auto"/>
              <w:rPr>
                <w:rFonts w:ascii="Calibri" w:eastAsia="Times New Roman" w:hAnsi="Calibri" w:cs="Calibri"/>
              </w:rPr>
            </w:pPr>
          </w:p>
        </w:tc>
        <w:tc>
          <w:tcPr>
            <w:tcW w:w="8881" w:type="dxa"/>
            <w:gridSpan w:val="6"/>
            <w:tcBorders>
              <w:bottom w:val="single" w:sz="4" w:space="0" w:color="auto"/>
            </w:tcBorders>
            <w:shd w:val="clear" w:color="auto" w:fill="F2F2F2" w:themeFill="background1" w:themeFillShade="F2"/>
          </w:tcPr>
          <w:p w14:paraId="11B18A6E" w14:textId="2ED40B09" w:rsidR="007C031F" w:rsidRPr="00031371" w:rsidRDefault="00031371" w:rsidP="0093788C">
            <w:pPr>
              <w:spacing w:after="0" w:line="240" w:lineRule="auto"/>
              <w:rPr>
                <w:rFonts w:ascii="Calibri" w:eastAsia="Times New Roman" w:hAnsi="Calibri" w:cs="Calibri"/>
              </w:rPr>
            </w:pPr>
            <w:r w:rsidRPr="00031371">
              <w:rPr>
                <w:rFonts w:ascii="Calibri" w:eastAsia="Times New Roman" w:hAnsi="Calibri" w:cs="Calibri"/>
              </w:rPr>
              <w:t>Seventeen soybean selections from Dr. Chen (University of Missouri) were sent to Dr. Davis.  An additional fourteen commercial MG IV varieties were also selected for evaluation</w:t>
            </w:r>
            <w:r>
              <w:rPr>
                <w:rFonts w:ascii="Calibri" w:eastAsia="Times New Roman" w:hAnsi="Calibri" w:cs="Calibri"/>
              </w:rPr>
              <w:t xml:space="preserve">.  Current in-field and in lab testing is ongoing.  </w:t>
            </w:r>
          </w:p>
        </w:tc>
      </w:tr>
      <w:tr w:rsidR="0093788C" w:rsidRPr="00031371" w14:paraId="5731EBD5" w14:textId="77777777" w:rsidTr="009149E7">
        <w:trPr>
          <w:cantSplit/>
          <w:trHeight w:val="270"/>
        </w:trPr>
        <w:tc>
          <w:tcPr>
            <w:tcW w:w="6862" w:type="dxa"/>
            <w:gridSpan w:val="6"/>
            <w:tcBorders>
              <w:bottom w:val="nil"/>
            </w:tcBorders>
          </w:tcPr>
          <w:p w14:paraId="5E29A779"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Signature of Principle Investigator</w:t>
            </w:r>
          </w:p>
        </w:tc>
        <w:tc>
          <w:tcPr>
            <w:tcW w:w="3787" w:type="dxa"/>
            <w:gridSpan w:val="2"/>
            <w:tcBorders>
              <w:bottom w:val="nil"/>
            </w:tcBorders>
          </w:tcPr>
          <w:p w14:paraId="7F0AAA3D" w14:textId="77777777" w:rsidR="0093788C" w:rsidRPr="00031371" w:rsidRDefault="0093788C" w:rsidP="0093788C">
            <w:pPr>
              <w:spacing w:after="0" w:line="240" w:lineRule="auto"/>
              <w:rPr>
                <w:rFonts w:ascii="Calibri" w:eastAsia="Times New Roman" w:hAnsi="Calibri" w:cs="Calibri"/>
              </w:rPr>
            </w:pPr>
            <w:r w:rsidRPr="00031371">
              <w:rPr>
                <w:rFonts w:ascii="Calibri" w:eastAsia="Times New Roman" w:hAnsi="Calibri" w:cs="Calibri"/>
              </w:rPr>
              <w:t>Date:</w:t>
            </w:r>
          </w:p>
        </w:tc>
      </w:tr>
      <w:tr w:rsidR="0093788C" w:rsidRPr="00031371" w14:paraId="31894238" w14:textId="77777777" w:rsidTr="009149E7">
        <w:trPr>
          <w:cantSplit/>
          <w:trHeight w:val="417"/>
        </w:trPr>
        <w:tc>
          <w:tcPr>
            <w:tcW w:w="6862" w:type="dxa"/>
            <w:gridSpan w:val="6"/>
            <w:tcBorders>
              <w:top w:val="nil"/>
              <w:bottom w:val="single" w:sz="4" w:space="0" w:color="auto"/>
            </w:tcBorders>
            <w:shd w:val="clear" w:color="auto" w:fill="DEEAF6"/>
            <w:vAlign w:val="center"/>
          </w:tcPr>
          <w:p w14:paraId="31312604" w14:textId="77777777" w:rsidR="0093788C" w:rsidRPr="00031371" w:rsidRDefault="0093788C" w:rsidP="0093788C">
            <w:pPr>
              <w:spacing w:after="0" w:line="240" w:lineRule="auto"/>
              <w:rPr>
                <w:rFonts w:ascii="Calibri" w:eastAsia="Times New Roman" w:hAnsi="Calibri" w:cs="Calibri"/>
              </w:rPr>
            </w:pPr>
          </w:p>
        </w:tc>
        <w:tc>
          <w:tcPr>
            <w:tcW w:w="3787" w:type="dxa"/>
            <w:gridSpan w:val="2"/>
            <w:tcBorders>
              <w:top w:val="nil"/>
              <w:bottom w:val="single" w:sz="4" w:space="0" w:color="auto"/>
            </w:tcBorders>
            <w:shd w:val="clear" w:color="auto" w:fill="DEEAF6"/>
            <w:vAlign w:val="center"/>
          </w:tcPr>
          <w:p w14:paraId="458C46E9" w14:textId="77777777" w:rsidR="0093788C" w:rsidRPr="00031371" w:rsidRDefault="0093788C" w:rsidP="0093788C">
            <w:pPr>
              <w:spacing w:after="0" w:line="240" w:lineRule="auto"/>
              <w:rPr>
                <w:rFonts w:ascii="Calibri" w:eastAsia="Times New Roman" w:hAnsi="Calibri" w:cs="Calibri"/>
              </w:rPr>
            </w:pPr>
          </w:p>
        </w:tc>
      </w:tr>
    </w:tbl>
    <w:p w14:paraId="110F3DBD" w14:textId="686A8CE1" w:rsidR="0093788C" w:rsidRDefault="009149E7" w:rsidP="007F2D58">
      <w:pPr>
        <w:spacing w:after="100" w:afterAutospacing="1"/>
      </w:pPr>
      <w:r>
        <w:t>DO</w:t>
      </w:r>
      <w:r w:rsidR="009145A7">
        <w:t xml:space="preserve"> NOT GO OVER ONE PAGE.  THIS IS A </w:t>
      </w:r>
      <w:r w:rsidR="007F2D58">
        <w:t>SINGLE PAGE</w:t>
      </w:r>
      <w:r w:rsidR="009145A7">
        <w:t xml:space="preserve"> FOR THE BOARD MEMBER’S </w:t>
      </w:r>
      <w:r w:rsidR="007F2D58">
        <w:t xml:space="preserve">QUICK </w:t>
      </w:r>
      <w:r w:rsidR="009145A7">
        <w:t>REFERENCE.</w:t>
      </w:r>
    </w:p>
    <w:sectPr w:rsidR="0093788C" w:rsidSect="009149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A92A" w14:textId="77777777" w:rsidR="00AA0AD2" w:rsidRDefault="00AA0AD2" w:rsidP="0093788C">
      <w:pPr>
        <w:spacing w:after="0" w:line="240" w:lineRule="auto"/>
      </w:pPr>
      <w:r>
        <w:separator/>
      </w:r>
    </w:p>
  </w:endnote>
  <w:endnote w:type="continuationSeparator" w:id="0">
    <w:p w14:paraId="0D4A91C1" w14:textId="77777777" w:rsidR="00AA0AD2" w:rsidRDefault="00AA0AD2" w:rsidP="0093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2391E" w14:textId="77777777" w:rsidR="00AA0AD2" w:rsidRDefault="00AA0AD2" w:rsidP="0093788C">
      <w:pPr>
        <w:spacing w:after="0" w:line="240" w:lineRule="auto"/>
      </w:pPr>
      <w:r>
        <w:separator/>
      </w:r>
    </w:p>
  </w:footnote>
  <w:footnote w:type="continuationSeparator" w:id="0">
    <w:p w14:paraId="020E9E2B" w14:textId="77777777" w:rsidR="00AA0AD2" w:rsidRDefault="00AA0AD2" w:rsidP="00937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40A9" w14:textId="3D4DCD70" w:rsidR="0093788C" w:rsidRDefault="00205664">
    <w:pPr>
      <w:pStyle w:val="Header"/>
    </w:pPr>
    <w:r>
      <w:rPr>
        <w:noProof/>
      </w:rPr>
      <mc:AlternateContent>
        <mc:Choice Requires="wps">
          <w:drawing>
            <wp:anchor distT="91440" distB="91440" distL="137160" distR="137160" simplePos="0" relativeHeight="251659264" behindDoc="0" locked="0" layoutInCell="1" allowOverlap="1" wp14:anchorId="694A4601" wp14:editId="020793A5">
              <wp:simplePos x="0" y="0"/>
              <wp:positionH relativeFrom="margin">
                <wp:posOffset>400050</wp:posOffset>
              </wp:positionH>
              <wp:positionV relativeFrom="topMargin">
                <wp:posOffset>227965</wp:posOffset>
              </wp:positionV>
              <wp:extent cx="5610225" cy="409575"/>
              <wp:effectExtent l="0" t="0" r="0" b="9525"/>
              <wp:wrapSquare wrapText="bothSides"/>
              <wp:docPr id="140" name="Text Box 140"/>
              <wp:cNvGraphicFramePr/>
              <a:graphic xmlns:a="http://schemas.openxmlformats.org/drawingml/2006/main">
                <a:graphicData uri="http://schemas.microsoft.com/office/word/2010/wordprocessingShape">
                  <wps:wsp>
                    <wps:cNvSpPr txBox="1"/>
                    <wps:spPr>
                      <a:xfrm>
                        <a:off x="0" y="0"/>
                        <a:ext cx="561022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A6B21" w14:textId="7A22A0DB" w:rsidR="0093788C" w:rsidRPr="0093788C" w:rsidRDefault="00205664" w:rsidP="007C031F">
                          <w:pPr>
                            <w:pStyle w:val="Title"/>
                          </w:pPr>
                          <w:r>
                            <w:t xml:space="preserve">     </w:t>
                          </w:r>
                          <w:r w:rsidR="007C031F">
                            <w:t xml:space="preserve">MSSB Research </w:t>
                          </w:r>
                          <w:r w:rsidR="009145A7">
                            <w:t xml:space="preserve">One Page </w:t>
                          </w:r>
                          <w:r w:rsidR="007C031F">
                            <w:t>Summary</w:t>
                          </w:r>
                        </w:p>
                        <w:p w14:paraId="1F77239D" w14:textId="77777777" w:rsidR="00205664" w:rsidRDefault="00205664"/>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4601" id="_x0000_t202" coordsize="21600,21600" o:spt="202" path="m,l,21600r21600,l21600,xe">
              <v:stroke joinstyle="miter"/>
              <v:path gradientshapeok="t" o:connecttype="rect"/>
            </v:shapetype>
            <v:shape id="Text Box 140" o:spid="_x0000_s1026" type="#_x0000_t202" style="position:absolute;margin-left:31.5pt;margin-top:17.95pt;width:441.75pt;height:32.25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" filled="f" stroked="f" strokeweight=".5pt">
              <v:textbox inset="0,0,18pt,0">
                <w:txbxContent>
                  <w:p w14:paraId="4B8A6B21" w14:textId="7A22A0DB" w:rsidR="0093788C" w:rsidRPr="0093788C" w:rsidRDefault="00205664" w:rsidP="007C031F">
                    <w:pPr>
                      <w:pStyle w:val="Title"/>
                    </w:pPr>
                    <w:r>
                      <w:t xml:space="preserve">     </w:t>
                    </w:r>
                    <w:r w:rsidR="007C031F">
                      <w:t xml:space="preserve">MSSB Research </w:t>
                    </w:r>
                    <w:r w:rsidR="009145A7">
                      <w:t xml:space="preserve">One Page </w:t>
                    </w:r>
                    <w:r w:rsidR="007C031F">
                      <w:t>Summary</w:t>
                    </w:r>
                  </w:p>
                  <w:p w14:paraId="1F77239D" w14:textId="77777777" w:rsidR="00205664" w:rsidRDefault="00205664"/>
                </w:txbxContent>
              </v:textbox>
              <w10:wrap type="square" anchorx="margin" anchory="margin"/>
            </v:shape>
          </w:pict>
        </mc:Fallback>
      </mc:AlternateContent>
    </w:r>
    <w:r>
      <w:rPr>
        <w:noProof/>
      </w:rPr>
      <w:drawing>
        <wp:anchor distT="0" distB="0" distL="114300" distR="114300" simplePos="0" relativeHeight="251660288" behindDoc="1" locked="0" layoutInCell="1" allowOverlap="1" wp14:anchorId="2F8A0DF7" wp14:editId="209ECC28">
          <wp:simplePos x="0" y="0"/>
          <wp:positionH relativeFrom="margin">
            <wp:posOffset>-142875</wp:posOffset>
          </wp:positionH>
          <wp:positionV relativeFrom="paragraph">
            <wp:posOffset>-361950</wp:posOffset>
          </wp:positionV>
          <wp:extent cx="523875" cy="523875"/>
          <wp:effectExtent l="19050" t="0" r="28575" b="2000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3875" cy="523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8C"/>
    <w:rsid w:val="00031371"/>
    <w:rsid w:val="001B56BB"/>
    <w:rsid w:val="00205664"/>
    <w:rsid w:val="00392A75"/>
    <w:rsid w:val="00535B1B"/>
    <w:rsid w:val="005748D3"/>
    <w:rsid w:val="007C031F"/>
    <w:rsid w:val="007F2D58"/>
    <w:rsid w:val="009145A7"/>
    <w:rsid w:val="009149E7"/>
    <w:rsid w:val="0093788C"/>
    <w:rsid w:val="009867AE"/>
    <w:rsid w:val="00AA0AD2"/>
    <w:rsid w:val="00C54C04"/>
    <w:rsid w:val="00C97BBE"/>
    <w:rsid w:val="00DB76D1"/>
    <w:rsid w:val="00EB08D2"/>
    <w:rsid w:val="00F6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5DDF5"/>
  <w15:chartTrackingRefBased/>
  <w15:docId w15:val="{250FAA7C-65F3-4EEF-AF8D-17792B90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8C"/>
  </w:style>
  <w:style w:type="paragraph" w:styleId="Footer">
    <w:name w:val="footer"/>
    <w:basedOn w:val="Normal"/>
    <w:link w:val="FooterChar"/>
    <w:uiPriority w:val="99"/>
    <w:unhideWhenUsed/>
    <w:rsid w:val="00937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8C"/>
  </w:style>
  <w:style w:type="paragraph" w:styleId="NoSpacing">
    <w:name w:val="No Spacing"/>
    <w:uiPriority w:val="1"/>
    <w:qFormat/>
    <w:rsid w:val="0093788C"/>
    <w:pPr>
      <w:spacing w:after="0" w:line="240" w:lineRule="auto"/>
    </w:pPr>
  </w:style>
  <w:style w:type="paragraph" w:styleId="Title">
    <w:name w:val="Title"/>
    <w:basedOn w:val="Normal"/>
    <w:next w:val="Normal"/>
    <w:link w:val="TitleChar"/>
    <w:uiPriority w:val="10"/>
    <w:qFormat/>
    <w:rsid w:val="009378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8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31371"/>
    <w:rPr>
      <w:color w:val="0563C1" w:themeColor="hyperlink"/>
      <w:u w:val="single"/>
    </w:rPr>
  </w:style>
  <w:style w:type="character" w:styleId="UnresolvedMention">
    <w:name w:val="Unresolved Mention"/>
    <w:basedOn w:val="DefaultParagraphFont"/>
    <w:uiPriority w:val="99"/>
    <w:semiHidden/>
    <w:unhideWhenUsed/>
    <w:rsid w:val="00031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ffdavis@agcenter.l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607C9-588E-40D7-9C3E-20FEF634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Anon</cp:lastModifiedBy>
  <cp:revision>5</cp:revision>
  <cp:lastPrinted>2022-08-01T14:11:00Z</cp:lastPrinted>
  <dcterms:created xsi:type="dcterms:W3CDTF">2022-08-01T14:00:00Z</dcterms:created>
  <dcterms:modified xsi:type="dcterms:W3CDTF">2022-08-01T14:12:00Z</dcterms:modified>
</cp:coreProperties>
</file>