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9D5AFE" w:rsidRPr="009D5AFE" w14:paraId="75FDA78E" w14:textId="77777777" w:rsidTr="00B7577C">
        <w:tc>
          <w:tcPr>
            <w:tcW w:w="3330" w:type="dxa"/>
            <w:tcMar>
              <w:top w:w="43" w:type="dxa"/>
              <w:left w:w="0" w:type="dxa"/>
              <w:bottom w:w="43" w:type="dxa"/>
              <w:right w:w="0" w:type="dxa"/>
            </w:tcMar>
          </w:tcPr>
          <w:p w14:paraId="25063599" w14:textId="77777777" w:rsidR="00335A26" w:rsidRPr="009D5AFE" w:rsidRDefault="00335A26" w:rsidP="00FF4F4F">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405" w:type="dxa"/>
            <w:tcMar>
              <w:top w:w="43" w:type="dxa"/>
              <w:left w:w="0" w:type="dxa"/>
              <w:bottom w:w="43" w:type="dxa"/>
              <w:right w:w="0" w:type="dxa"/>
            </w:tcMar>
          </w:tcPr>
          <w:p w14:paraId="7A42F6A9" w14:textId="77777777" w:rsidR="00335A26" w:rsidRPr="009D5AFE" w:rsidRDefault="001E73DC" w:rsidP="00C602B2">
            <w:r>
              <w:t>1720-172-0124</w:t>
            </w:r>
          </w:p>
        </w:tc>
      </w:tr>
      <w:tr w:rsidR="009D5AFE" w:rsidRPr="009D5AFE" w14:paraId="18538A2F" w14:textId="77777777" w:rsidTr="00B7577C">
        <w:tc>
          <w:tcPr>
            <w:tcW w:w="3330" w:type="dxa"/>
            <w:tcMar>
              <w:top w:w="43" w:type="dxa"/>
              <w:left w:w="0" w:type="dxa"/>
              <w:bottom w:w="43" w:type="dxa"/>
              <w:right w:w="0" w:type="dxa"/>
            </w:tcMar>
          </w:tcPr>
          <w:p w14:paraId="1F11DDA9" w14:textId="77777777"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14:paraId="0B71659A" w14:textId="77777777" w:rsidR="00335A26" w:rsidRPr="009D5AFE" w:rsidRDefault="009A437B" w:rsidP="00C602B2">
            <w:r>
              <w:t>Enhanced Pest Control Systems for Mid-South Soybean Production</w:t>
            </w:r>
          </w:p>
        </w:tc>
      </w:tr>
      <w:tr w:rsidR="009D5AFE" w:rsidRPr="009D5AFE" w14:paraId="648D35C3" w14:textId="77777777" w:rsidTr="00B7577C">
        <w:tc>
          <w:tcPr>
            <w:tcW w:w="3330" w:type="dxa"/>
            <w:tcMar>
              <w:top w:w="43" w:type="dxa"/>
              <w:left w:w="0" w:type="dxa"/>
              <w:bottom w:w="43" w:type="dxa"/>
              <w:right w:w="0" w:type="dxa"/>
            </w:tcMar>
          </w:tcPr>
          <w:p w14:paraId="57E8DA41" w14:textId="77777777"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1B09DDC3" w14:textId="77777777" w:rsidR="00335A26" w:rsidRPr="009D5AFE" w:rsidRDefault="009A437B" w:rsidP="00C602B2">
            <w:r>
              <w:t>LSU AgCenter</w:t>
            </w:r>
          </w:p>
        </w:tc>
      </w:tr>
      <w:tr w:rsidR="009D5AFE" w:rsidRPr="009D5AFE" w14:paraId="70236F65" w14:textId="77777777" w:rsidTr="00B7577C">
        <w:tc>
          <w:tcPr>
            <w:tcW w:w="3330" w:type="dxa"/>
            <w:tcMar>
              <w:top w:w="43" w:type="dxa"/>
              <w:left w:w="0" w:type="dxa"/>
              <w:bottom w:w="43" w:type="dxa"/>
              <w:right w:w="0" w:type="dxa"/>
            </w:tcMar>
          </w:tcPr>
          <w:p w14:paraId="18547553" w14:textId="77777777"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14:paraId="7B25B1D0" w14:textId="77777777" w:rsidR="00335A26" w:rsidRPr="009D5AFE" w:rsidRDefault="009A437B" w:rsidP="00C602B2">
            <w:r>
              <w:t>Trey Price</w:t>
            </w:r>
          </w:p>
        </w:tc>
      </w:tr>
      <w:tr w:rsidR="00B7577C" w:rsidRPr="009D5AFE" w14:paraId="371041BC" w14:textId="77777777" w:rsidTr="00B7577C">
        <w:tc>
          <w:tcPr>
            <w:tcW w:w="3330" w:type="dxa"/>
            <w:tcMar>
              <w:top w:w="43" w:type="dxa"/>
              <w:left w:w="0" w:type="dxa"/>
              <w:bottom w:w="43" w:type="dxa"/>
              <w:right w:w="0" w:type="dxa"/>
            </w:tcMar>
          </w:tcPr>
          <w:p w14:paraId="1A757931" w14:textId="77777777" w:rsidR="00B7577C" w:rsidRDefault="00B7577C" w:rsidP="00FF4F4F">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tcPr>
          <w:p w14:paraId="27B71E40" w14:textId="77777777" w:rsidR="00B7577C" w:rsidRPr="009D5AFE" w:rsidRDefault="00A81ECE" w:rsidP="00A81ECE">
            <w:r>
              <w:t>4</w:t>
            </w:r>
            <w:r w:rsidRPr="00A81ECE">
              <w:rPr>
                <w:vertAlign w:val="superscript"/>
              </w:rPr>
              <w:t>th</w:t>
            </w:r>
            <w:r>
              <w:t xml:space="preserve"> </w:t>
            </w:r>
            <w:r w:rsidR="009A437B">
              <w:t>Quarter 201</w:t>
            </w:r>
            <w:r w:rsidR="004B4A70">
              <w:t>7</w:t>
            </w:r>
          </w:p>
        </w:tc>
      </w:tr>
      <w:tr w:rsidR="00773484" w14:paraId="4ABA0618" w14:textId="77777777" w:rsidTr="00B7577C">
        <w:tc>
          <w:tcPr>
            <w:tcW w:w="8735" w:type="dxa"/>
            <w:gridSpan w:val="2"/>
            <w:tcMar>
              <w:top w:w="43" w:type="dxa"/>
              <w:left w:w="0" w:type="dxa"/>
              <w:bottom w:w="43" w:type="dxa"/>
              <w:right w:w="0" w:type="dxa"/>
            </w:tcMar>
          </w:tcPr>
          <w:p w14:paraId="05B6A3E4" w14:textId="77777777" w:rsidR="00773484" w:rsidRPr="00693D9D" w:rsidRDefault="00773484" w:rsidP="00B7577C">
            <w:pPr>
              <w:pStyle w:val="Heading2"/>
              <w:numPr>
                <w:ilvl w:val="0"/>
                <w:numId w:val="0"/>
              </w:numPr>
              <w:outlineLvl w:val="1"/>
              <w:rPr>
                <w:b w:val="0"/>
              </w:rPr>
            </w:pPr>
            <w:r w:rsidRPr="00693D9D">
              <w:t xml:space="preserve">Project </w:t>
            </w:r>
            <w:r w:rsidR="00B7577C">
              <w:t>Status</w:t>
            </w:r>
            <w:r w:rsidR="00B7577C">
              <w:rPr>
                <w:b w:val="0"/>
              </w:rPr>
              <w:t>:</w:t>
            </w:r>
            <w:r w:rsidR="009A437B">
              <w:rPr>
                <w:b w:val="0"/>
              </w:rPr>
              <w:t xml:space="preserve">  Active</w:t>
            </w:r>
          </w:p>
        </w:tc>
      </w:tr>
      <w:tr w:rsidR="00773484" w14:paraId="777FC184" w14:textId="77777777" w:rsidTr="003312EE">
        <w:trPr>
          <w:trHeight w:val="8938"/>
        </w:trPr>
        <w:tc>
          <w:tcPr>
            <w:tcW w:w="8735" w:type="dxa"/>
            <w:gridSpan w:val="2"/>
            <w:tcMar>
              <w:top w:w="43" w:type="dxa"/>
              <w:left w:w="0" w:type="dxa"/>
              <w:bottom w:w="43" w:type="dxa"/>
              <w:right w:w="0" w:type="dxa"/>
            </w:tcMar>
          </w:tcPr>
          <w:p w14:paraId="5D889D42" w14:textId="77777777" w:rsidR="00455528" w:rsidRPr="00B86BF0" w:rsidRDefault="00071E4C" w:rsidP="001865D5">
            <w:pPr>
              <w:rPr>
                <w:b/>
              </w:rPr>
            </w:pPr>
            <w:proofErr w:type="gramStart"/>
            <w:r w:rsidRPr="00071E4C">
              <w:rPr>
                <w:b/>
                <w:u w:val="single"/>
              </w:rPr>
              <w:t>Louisiana</w:t>
            </w:r>
            <w:r w:rsidR="007B52F5">
              <w:rPr>
                <w:b/>
                <w:u w:val="single"/>
              </w:rPr>
              <w:t xml:space="preserve">  </w:t>
            </w:r>
            <w:r w:rsidR="00B86BF0" w:rsidRPr="001514ED">
              <w:rPr>
                <w:b/>
              </w:rPr>
              <w:t>Price</w:t>
            </w:r>
            <w:proofErr w:type="gramEnd"/>
            <w:r w:rsidR="00B86BF0" w:rsidRPr="001514ED">
              <w:rPr>
                <w:b/>
              </w:rPr>
              <w:t>:</w:t>
            </w:r>
            <w:r w:rsidR="00B86BF0">
              <w:rPr>
                <w:b/>
              </w:rPr>
              <w:t xml:space="preserve">  </w:t>
            </w:r>
            <w:r w:rsidR="00073DDB">
              <w:rPr>
                <w:b/>
              </w:rPr>
              <w:t xml:space="preserve">The </w:t>
            </w:r>
            <w:r w:rsidR="004F28B5">
              <w:t>30 entry-variety trial</w:t>
            </w:r>
            <w:r w:rsidR="00073DDB">
              <w:t>s</w:t>
            </w:r>
            <w:r w:rsidR="004F28B5">
              <w:t xml:space="preserve"> at St. Joseph and</w:t>
            </w:r>
            <w:r w:rsidR="00073DDB">
              <w:t xml:space="preserve"> Alexandria </w:t>
            </w:r>
            <w:r w:rsidR="00A81ECE">
              <w:t>were</w:t>
            </w:r>
            <w:r w:rsidR="00073DDB">
              <w:t xml:space="preserve"> rated for CLB</w:t>
            </w:r>
            <w:r w:rsidR="00A81ECE">
              <w:t xml:space="preserve"> and harvested</w:t>
            </w:r>
            <w:r w:rsidR="00073DDB">
              <w:t xml:space="preserve">.  Disease pressure </w:t>
            </w:r>
            <w:r w:rsidR="00A81ECE">
              <w:t>wa</w:t>
            </w:r>
            <w:r w:rsidR="00073DDB">
              <w:t xml:space="preserve">s </w:t>
            </w:r>
            <w:r w:rsidR="00A81ECE">
              <w:t xml:space="preserve">light to </w:t>
            </w:r>
            <w:r w:rsidR="00073DDB">
              <w:t>moderate.</w:t>
            </w:r>
            <w:r w:rsidR="00A81ECE">
              <w:t xml:space="preserve">  Samples from both locations were sent to Dr. Bluhm’s lab for analysis.  All</w:t>
            </w:r>
            <w:r w:rsidR="00073DDB">
              <w:t xml:space="preserve"> entries of the 500</w:t>
            </w:r>
            <w:r w:rsidR="008F6859">
              <w:t xml:space="preserve"> </w:t>
            </w:r>
            <w:r w:rsidR="00073DDB">
              <w:t xml:space="preserve">PI screening in Alexandria </w:t>
            </w:r>
            <w:r w:rsidR="00A81ECE">
              <w:t>were</w:t>
            </w:r>
            <w:r w:rsidR="00073DDB">
              <w:t xml:space="preserve"> rated for CLB.</w:t>
            </w:r>
            <w:r w:rsidR="00A81ECE">
              <w:t xml:space="preserve">  Disease pressure ranged from none to moderate.  </w:t>
            </w:r>
            <w:r w:rsidR="00073DDB">
              <w:t>Other diseases present include</w:t>
            </w:r>
            <w:r w:rsidR="00A81ECE">
              <w:t>d</w:t>
            </w:r>
            <w:r w:rsidR="00073DDB">
              <w:t xml:space="preserve"> frogeye leaf spot, aerial blight, and a hodgepodge of bacterial diseases making ratings difficult.</w:t>
            </w:r>
            <w:r w:rsidR="00A81ECE">
              <w:t xml:space="preserve">  </w:t>
            </w:r>
            <w:r w:rsidR="001514ED" w:rsidRPr="007B52F5">
              <w:rPr>
                <w:b/>
              </w:rPr>
              <w:t>Hollier:</w:t>
            </w:r>
            <w:r w:rsidR="00A81ECE" w:rsidRPr="007B52F5">
              <w:rPr>
                <w:b/>
              </w:rPr>
              <w:t xml:space="preserve">  No report received.  </w:t>
            </w:r>
            <w:r w:rsidR="00C96E0F" w:rsidRPr="007B52F5">
              <w:rPr>
                <w:b/>
              </w:rPr>
              <w:t>Davis: LENGTHY REPORT ATTACHED.  Buckley: No report received.</w:t>
            </w:r>
            <w:r w:rsidR="001514ED" w:rsidRPr="007B52F5">
              <w:rPr>
                <w:b/>
              </w:rPr>
              <w:t xml:space="preserve"> </w:t>
            </w:r>
            <w:r w:rsidR="001514ED">
              <w:rPr>
                <w:b/>
              </w:rPr>
              <w:t xml:space="preserve">  </w:t>
            </w:r>
            <w:r w:rsidR="001514ED">
              <w:t xml:space="preserve">  </w:t>
            </w:r>
            <w:r w:rsidR="005D0F8F">
              <w:t xml:space="preserve">  </w:t>
            </w:r>
            <w:r w:rsidR="00A43DA1">
              <w:t xml:space="preserve">  </w:t>
            </w:r>
            <w:r w:rsidR="001865D5" w:rsidRPr="001865D5">
              <w:t xml:space="preserve">  </w:t>
            </w:r>
          </w:p>
          <w:p w14:paraId="5D05E54F" w14:textId="77777777" w:rsidR="001514ED" w:rsidRPr="001514ED" w:rsidRDefault="001514ED" w:rsidP="003C0CC1">
            <w:pPr>
              <w:rPr>
                <w:b/>
              </w:rPr>
            </w:pPr>
            <w:proofErr w:type="gramStart"/>
            <w:r>
              <w:rPr>
                <w:b/>
                <w:u w:val="single"/>
              </w:rPr>
              <w:t>Alabama</w:t>
            </w:r>
            <w:r w:rsidR="009F66FB">
              <w:rPr>
                <w:b/>
                <w:u w:val="single"/>
              </w:rPr>
              <w:t xml:space="preserve">  </w:t>
            </w:r>
            <w:r>
              <w:rPr>
                <w:b/>
              </w:rPr>
              <w:t>Sikora</w:t>
            </w:r>
            <w:proofErr w:type="gramEnd"/>
            <w:r>
              <w:rPr>
                <w:b/>
              </w:rPr>
              <w:t xml:space="preserve">:  </w:t>
            </w:r>
            <w:r w:rsidR="00A81ECE" w:rsidRPr="007B52F5">
              <w:rPr>
                <w:b/>
              </w:rPr>
              <w:t>No report received</w:t>
            </w:r>
            <w:r w:rsidR="00A81ECE">
              <w:t>.</w:t>
            </w:r>
            <w:r>
              <w:rPr>
                <w:b/>
              </w:rPr>
              <w:t xml:space="preserve">  </w:t>
            </w:r>
          </w:p>
          <w:p w14:paraId="463AFCF6" w14:textId="77777777" w:rsidR="005D0F8F" w:rsidRPr="007B52F5" w:rsidRDefault="00071E4C" w:rsidP="001514ED">
            <w:pPr>
              <w:rPr>
                <w:rFonts w:cs="Times New Roman"/>
                <w:b/>
              </w:rPr>
            </w:pPr>
            <w:proofErr w:type="gramStart"/>
            <w:r w:rsidRPr="00071E4C">
              <w:rPr>
                <w:b/>
                <w:u w:val="single"/>
              </w:rPr>
              <w:t>Arkansas</w:t>
            </w:r>
            <w:r w:rsidR="009F66FB">
              <w:rPr>
                <w:b/>
                <w:u w:val="single"/>
              </w:rPr>
              <w:t xml:space="preserve">  </w:t>
            </w:r>
            <w:proofErr w:type="spellStart"/>
            <w:r w:rsidR="00A81ECE">
              <w:rPr>
                <w:b/>
              </w:rPr>
              <w:t>Mozzoni</w:t>
            </w:r>
            <w:proofErr w:type="spellEnd"/>
            <w:proofErr w:type="gramEnd"/>
            <w:r w:rsidR="00B86BF0" w:rsidRPr="009F66FB">
              <w:rPr>
                <w:b/>
              </w:rPr>
              <w:t>:</w:t>
            </w:r>
            <w:r w:rsidR="005D2F7D">
              <w:rPr>
                <w:b/>
              </w:rPr>
              <w:t xml:space="preserve">  </w:t>
            </w:r>
            <w:r w:rsidR="00A81ECE" w:rsidRPr="00A81ECE">
              <w:rPr>
                <w:b/>
              </w:rPr>
              <w:t>LENGTHY REPORT ATTACHED</w:t>
            </w:r>
            <w:r w:rsidR="001514ED" w:rsidRPr="001514ED">
              <w:t xml:space="preserve"> </w:t>
            </w:r>
            <w:r w:rsidR="005D0F8F" w:rsidRPr="005D0F8F">
              <w:t xml:space="preserve"> </w:t>
            </w:r>
            <w:proofErr w:type="spellStart"/>
            <w:r w:rsidR="00B86BF0" w:rsidRPr="009F66FB">
              <w:rPr>
                <w:b/>
              </w:rPr>
              <w:t>Faske</w:t>
            </w:r>
            <w:proofErr w:type="spellEnd"/>
            <w:r w:rsidR="00B86BF0" w:rsidRPr="009F66FB">
              <w:rPr>
                <w:b/>
              </w:rPr>
              <w:t>:</w:t>
            </w:r>
            <w:r w:rsidR="00B86BF0" w:rsidRPr="00CF016C">
              <w:rPr>
                <w:b/>
              </w:rPr>
              <w:t xml:space="preserve">  </w:t>
            </w:r>
            <w:r w:rsidR="00A81ECE" w:rsidRPr="00A81ECE">
              <w:rPr>
                <w:rFonts w:cs="Times New Roman"/>
              </w:rPr>
              <w:t>Thirty soybean germplasm lines were planted on 9 June at Newport Extension Center near Newport, Arkansas.  The Arkansas entries and Louisiana entries were planted in the same field using a randomized complete block design.  CLB wasn’t observed during the 2017 cropping system in this trial.  The severity of CLB, FLS, TS, was recorded on 12 Sept and yield was collected at end of October</w:t>
            </w:r>
            <w:r w:rsidR="00A81ECE">
              <w:rPr>
                <w:rFonts w:cs="Times New Roman"/>
              </w:rPr>
              <w:t>.</w:t>
            </w:r>
            <w:r w:rsidR="003C6203">
              <w:rPr>
                <w:rFonts w:cs="Times New Roman"/>
              </w:rPr>
              <w:t xml:space="preserve">  </w:t>
            </w:r>
            <w:r w:rsidR="003C6203" w:rsidRPr="007B52F5">
              <w:rPr>
                <w:rFonts w:cs="Times New Roman"/>
                <w:b/>
              </w:rPr>
              <w:t>Spurlock:  No report received.</w:t>
            </w:r>
          </w:p>
          <w:p w14:paraId="60074D78" w14:textId="77777777" w:rsidR="00455528" w:rsidRDefault="00071E4C" w:rsidP="00284906">
            <w:proofErr w:type="gramStart"/>
            <w:r w:rsidRPr="003F4A3D">
              <w:rPr>
                <w:b/>
                <w:u w:val="single"/>
              </w:rPr>
              <w:t>Mississippi</w:t>
            </w:r>
            <w:r w:rsidR="003F4A3D">
              <w:rPr>
                <w:b/>
              </w:rPr>
              <w:t xml:space="preserve">  </w:t>
            </w:r>
            <w:r w:rsidR="00BA6FB7" w:rsidRPr="009F66FB">
              <w:rPr>
                <w:b/>
              </w:rPr>
              <w:t>Allen</w:t>
            </w:r>
            <w:proofErr w:type="gramEnd"/>
            <w:r w:rsidR="00BA6FB7" w:rsidRPr="009F66FB">
              <w:rPr>
                <w:b/>
              </w:rPr>
              <w:t>:</w:t>
            </w:r>
            <w:r w:rsidR="00BA6FB7">
              <w:rPr>
                <w:b/>
              </w:rPr>
              <w:t xml:space="preserve">  </w:t>
            </w:r>
            <w:r w:rsidR="00A81ECE" w:rsidRPr="00A81ECE">
              <w:t xml:space="preserve">Plots have been harvested and infected plant materials were sent from each of the </w:t>
            </w:r>
            <w:proofErr w:type="spellStart"/>
            <w:r w:rsidR="00A81ECE" w:rsidRPr="00A81ECE">
              <w:t>Cerocospora</w:t>
            </w:r>
            <w:proofErr w:type="spellEnd"/>
            <w:r w:rsidR="00A81ECE" w:rsidRPr="00A81ECE">
              <w:t xml:space="preserve"> blight OVT locations to the Univ. of Arkansas for isolation purposes.  Yield data as well as field evaluations from the Cercospora blight OVT trials conducted in Stoneville and Verona were both submitted to Blair Buckl</w:t>
            </w:r>
            <w:r w:rsidR="00A81ECE">
              <w:t>e</w:t>
            </w:r>
            <w:r w:rsidR="00A81ECE" w:rsidRPr="00A81ECE">
              <w:t xml:space="preserve">y and Trey Price.  The remainder of the yield data with regards to the fungicide trials conducted will be sent in the coming weeks.  </w:t>
            </w:r>
            <w:r w:rsidR="009F66FB" w:rsidRPr="009F66FB">
              <w:t xml:space="preserve"> </w:t>
            </w:r>
          </w:p>
          <w:p w14:paraId="1333E836" w14:textId="77777777" w:rsidR="00A81ECE" w:rsidRPr="00A81ECE" w:rsidRDefault="009F66FB" w:rsidP="00A81ECE">
            <w:proofErr w:type="gramStart"/>
            <w:r w:rsidRPr="009F66FB">
              <w:rPr>
                <w:b/>
                <w:u w:val="single"/>
              </w:rPr>
              <w:t>Missouri</w:t>
            </w:r>
            <w:r>
              <w:rPr>
                <w:b/>
              </w:rPr>
              <w:t xml:space="preserve">  Chen</w:t>
            </w:r>
            <w:proofErr w:type="gramEnd"/>
            <w:r w:rsidRPr="008F6859">
              <w:t xml:space="preserve">:  </w:t>
            </w:r>
            <w:r w:rsidR="00A81ECE" w:rsidRPr="00A81ECE">
              <w:t>We grew the 30-entry-3 rep cooperative test to visually assess for CLB symptoms. CLB symptoms were not visually observed until a majority of the lines were around the R6 growth stage.  Eleven of the 30 entries were observed to have some degree of CLB incidence at one or more of the ratings. Plots were rated for incidence three times at 14 day intervals.  No substantial incidence of Frogeye Leaf Spot or any other disease were observed in the plots. Data will be summarized and included in next report.</w:t>
            </w:r>
            <w:r w:rsidR="00D0393C">
              <w:t xml:space="preserve">  </w:t>
            </w:r>
            <w:r w:rsidR="00A81ECE" w:rsidRPr="00A81ECE">
              <w:t xml:space="preserve">We also grew 500 PI’s for association mapping that we monitored for symptoms of CLB through the season.  Thirty-seven of the PI’s were observed to have some degree of incidence at one or more of the ratings.  Plots were rated for incidence twice 14 days apart.  We began rating the plots for incidence at approximately the R5 to R6 growth stage.  No substantial incidence of Frogeye Leaf Spot or any other disease were observed in the plots. Data file has been sent to University of Arkansas for overall analysis.      </w:t>
            </w:r>
          </w:p>
          <w:p w14:paraId="49601D82" w14:textId="77777777" w:rsidR="008F6859" w:rsidRDefault="008F6859" w:rsidP="009F66FB">
            <w:proofErr w:type="gramStart"/>
            <w:r w:rsidRPr="008F6859">
              <w:rPr>
                <w:b/>
                <w:u w:val="single"/>
              </w:rPr>
              <w:t>Tennessee</w:t>
            </w:r>
            <w:r w:rsidRPr="008F6859">
              <w:rPr>
                <w:b/>
              </w:rPr>
              <w:t xml:space="preserve">  Kelly</w:t>
            </w:r>
            <w:proofErr w:type="gramEnd"/>
            <w:r w:rsidRPr="008F6859">
              <w:rPr>
                <w:b/>
              </w:rPr>
              <w:t xml:space="preserve">:  </w:t>
            </w:r>
            <w:r w:rsidR="003C6203" w:rsidRPr="007B52F5">
              <w:rPr>
                <w:b/>
              </w:rPr>
              <w:t>No report received.</w:t>
            </w:r>
          </w:p>
          <w:p w14:paraId="0758DF6B" w14:textId="77777777" w:rsidR="00D0393C" w:rsidRPr="008F6859" w:rsidRDefault="00D0393C" w:rsidP="009F66FB">
            <w:pPr>
              <w:rPr>
                <w:b/>
              </w:rPr>
            </w:pPr>
            <w:r w:rsidRPr="00D0393C">
              <w:rPr>
                <w:b/>
                <w:u w:val="single"/>
              </w:rPr>
              <w:t>Texas</w:t>
            </w:r>
            <w:r w:rsidRPr="00D0393C">
              <w:rPr>
                <w:b/>
              </w:rPr>
              <w:t xml:space="preserve"> Zhou</w:t>
            </w:r>
            <w:r>
              <w:t xml:space="preserve">:  </w:t>
            </w:r>
            <w:r w:rsidRPr="007B52F5">
              <w:rPr>
                <w:b/>
              </w:rPr>
              <w:t>TWO LENGTHY REPORTS ATTACHED.</w:t>
            </w:r>
          </w:p>
        </w:tc>
      </w:tr>
    </w:tbl>
    <w:p w14:paraId="7B2FE740" w14:textId="77777777" w:rsidR="0025429E" w:rsidRDefault="0025429E" w:rsidP="00E814B8"/>
    <w:p w14:paraId="77C77DA7"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D342" w14:textId="77777777" w:rsidR="002A446F" w:rsidRDefault="002A446F" w:rsidP="00BD1E89">
      <w:pPr>
        <w:spacing w:line="240" w:lineRule="auto"/>
      </w:pPr>
      <w:r>
        <w:separator/>
      </w:r>
    </w:p>
  </w:endnote>
  <w:endnote w:type="continuationSeparator" w:id="0">
    <w:p w14:paraId="3406BE02" w14:textId="77777777" w:rsidR="002A446F" w:rsidRDefault="002A446F"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3095"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6C254"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EC35"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E49D" w14:textId="77777777" w:rsidR="002A446F" w:rsidRDefault="002A446F" w:rsidP="00BD1E89">
      <w:pPr>
        <w:spacing w:line="240" w:lineRule="auto"/>
      </w:pPr>
      <w:r>
        <w:separator/>
      </w:r>
    </w:p>
  </w:footnote>
  <w:footnote w:type="continuationSeparator" w:id="0">
    <w:p w14:paraId="708E24BC" w14:textId="77777777" w:rsidR="002A446F" w:rsidRDefault="002A446F"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5B9C"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DB4B"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F0EC"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FC"/>
    <w:rsid w:val="00014790"/>
    <w:rsid w:val="0001709F"/>
    <w:rsid w:val="0003601D"/>
    <w:rsid w:val="0004056A"/>
    <w:rsid w:val="00054EF7"/>
    <w:rsid w:val="000613DF"/>
    <w:rsid w:val="0007079A"/>
    <w:rsid w:val="00071E4C"/>
    <w:rsid w:val="00073DDB"/>
    <w:rsid w:val="00083E61"/>
    <w:rsid w:val="00087C7F"/>
    <w:rsid w:val="000942F4"/>
    <w:rsid w:val="000A378E"/>
    <w:rsid w:val="000B06CD"/>
    <w:rsid w:val="000B7D6D"/>
    <w:rsid w:val="000C41F6"/>
    <w:rsid w:val="000D5419"/>
    <w:rsid w:val="000D7051"/>
    <w:rsid w:val="000D726D"/>
    <w:rsid w:val="000D782C"/>
    <w:rsid w:val="000E20F5"/>
    <w:rsid w:val="000E6330"/>
    <w:rsid w:val="000F1962"/>
    <w:rsid w:val="00107714"/>
    <w:rsid w:val="00115BC3"/>
    <w:rsid w:val="00123E01"/>
    <w:rsid w:val="00130B25"/>
    <w:rsid w:val="001514ED"/>
    <w:rsid w:val="00153F61"/>
    <w:rsid w:val="0016007C"/>
    <w:rsid w:val="00162654"/>
    <w:rsid w:val="00184DBB"/>
    <w:rsid w:val="001865D5"/>
    <w:rsid w:val="001943BF"/>
    <w:rsid w:val="001A6320"/>
    <w:rsid w:val="001B5C81"/>
    <w:rsid w:val="001C34A3"/>
    <w:rsid w:val="001C4C57"/>
    <w:rsid w:val="001E2F8F"/>
    <w:rsid w:val="001E73DC"/>
    <w:rsid w:val="00203599"/>
    <w:rsid w:val="002044CF"/>
    <w:rsid w:val="002148E3"/>
    <w:rsid w:val="0022025D"/>
    <w:rsid w:val="00227538"/>
    <w:rsid w:val="00234746"/>
    <w:rsid w:val="002378AF"/>
    <w:rsid w:val="00245B98"/>
    <w:rsid w:val="00246B18"/>
    <w:rsid w:val="002479BE"/>
    <w:rsid w:val="00250732"/>
    <w:rsid w:val="0025429E"/>
    <w:rsid w:val="0028114C"/>
    <w:rsid w:val="00284906"/>
    <w:rsid w:val="00291A31"/>
    <w:rsid w:val="00297877"/>
    <w:rsid w:val="00297BED"/>
    <w:rsid w:val="002A115E"/>
    <w:rsid w:val="002A446F"/>
    <w:rsid w:val="002B5D14"/>
    <w:rsid w:val="002C30C2"/>
    <w:rsid w:val="002C6626"/>
    <w:rsid w:val="002D5074"/>
    <w:rsid w:val="00302EDA"/>
    <w:rsid w:val="00320C8D"/>
    <w:rsid w:val="00322C80"/>
    <w:rsid w:val="0032545C"/>
    <w:rsid w:val="003279D1"/>
    <w:rsid w:val="003312EE"/>
    <w:rsid w:val="00333B09"/>
    <w:rsid w:val="00335A26"/>
    <w:rsid w:val="00335FC1"/>
    <w:rsid w:val="0035304F"/>
    <w:rsid w:val="00355E1D"/>
    <w:rsid w:val="003621D3"/>
    <w:rsid w:val="00362A90"/>
    <w:rsid w:val="00373BBC"/>
    <w:rsid w:val="00383AB7"/>
    <w:rsid w:val="00383F0E"/>
    <w:rsid w:val="00390570"/>
    <w:rsid w:val="00392592"/>
    <w:rsid w:val="00396079"/>
    <w:rsid w:val="003B2A34"/>
    <w:rsid w:val="003B5F5A"/>
    <w:rsid w:val="003B7A55"/>
    <w:rsid w:val="003C0CC1"/>
    <w:rsid w:val="003C6203"/>
    <w:rsid w:val="003D3E21"/>
    <w:rsid w:val="003D6401"/>
    <w:rsid w:val="003F4A3D"/>
    <w:rsid w:val="00402D0B"/>
    <w:rsid w:val="00406CFF"/>
    <w:rsid w:val="004073DA"/>
    <w:rsid w:val="004076FD"/>
    <w:rsid w:val="00410A0D"/>
    <w:rsid w:val="0041728E"/>
    <w:rsid w:val="00424292"/>
    <w:rsid w:val="00425FE4"/>
    <w:rsid w:val="0043706C"/>
    <w:rsid w:val="00437218"/>
    <w:rsid w:val="00451F10"/>
    <w:rsid w:val="00452DF1"/>
    <w:rsid w:val="00455528"/>
    <w:rsid w:val="00455551"/>
    <w:rsid w:val="00470EEC"/>
    <w:rsid w:val="00472A90"/>
    <w:rsid w:val="004A7A14"/>
    <w:rsid w:val="004A7B46"/>
    <w:rsid w:val="004B4A70"/>
    <w:rsid w:val="004C0762"/>
    <w:rsid w:val="004C09F2"/>
    <w:rsid w:val="004C6840"/>
    <w:rsid w:val="004D0D1D"/>
    <w:rsid w:val="004E4F44"/>
    <w:rsid w:val="004F28B5"/>
    <w:rsid w:val="004F3784"/>
    <w:rsid w:val="005020D3"/>
    <w:rsid w:val="00507BF3"/>
    <w:rsid w:val="00521C25"/>
    <w:rsid w:val="00536159"/>
    <w:rsid w:val="0054156B"/>
    <w:rsid w:val="005824A0"/>
    <w:rsid w:val="00582B63"/>
    <w:rsid w:val="005844D0"/>
    <w:rsid w:val="00596B63"/>
    <w:rsid w:val="005A61C0"/>
    <w:rsid w:val="005B5964"/>
    <w:rsid w:val="005D0F8F"/>
    <w:rsid w:val="005D2F7D"/>
    <w:rsid w:val="005D7144"/>
    <w:rsid w:val="005D7F2F"/>
    <w:rsid w:val="005E7DB4"/>
    <w:rsid w:val="005F10B8"/>
    <w:rsid w:val="005F492E"/>
    <w:rsid w:val="0060410C"/>
    <w:rsid w:val="00605758"/>
    <w:rsid w:val="00605BA8"/>
    <w:rsid w:val="00632864"/>
    <w:rsid w:val="00643728"/>
    <w:rsid w:val="006507FB"/>
    <w:rsid w:val="006572F3"/>
    <w:rsid w:val="00667B53"/>
    <w:rsid w:val="006709BB"/>
    <w:rsid w:val="00684BCF"/>
    <w:rsid w:val="00693D9D"/>
    <w:rsid w:val="0069666C"/>
    <w:rsid w:val="006A6A77"/>
    <w:rsid w:val="006A6CCC"/>
    <w:rsid w:val="006B1DB4"/>
    <w:rsid w:val="006C4CD1"/>
    <w:rsid w:val="006D3433"/>
    <w:rsid w:val="006E0A14"/>
    <w:rsid w:val="006E24E6"/>
    <w:rsid w:val="006E412F"/>
    <w:rsid w:val="006F6240"/>
    <w:rsid w:val="006F62F8"/>
    <w:rsid w:val="00704574"/>
    <w:rsid w:val="00713B34"/>
    <w:rsid w:val="00717254"/>
    <w:rsid w:val="007249F5"/>
    <w:rsid w:val="007259A0"/>
    <w:rsid w:val="00731EAA"/>
    <w:rsid w:val="007333D6"/>
    <w:rsid w:val="00733D8F"/>
    <w:rsid w:val="00736421"/>
    <w:rsid w:val="00744331"/>
    <w:rsid w:val="00744EF4"/>
    <w:rsid w:val="00773484"/>
    <w:rsid w:val="00777C6E"/>
    <w:rsid w:val="007823B2"/>
    <w:rsid w:val="007860C0"/>
    <w:rsid w:val="00794235"/>
    <w:rsid w:val="007A72A3"/>
    <w:rsid w:val="007B0BBB"/>
    <w:rsid w:val="007B52F5"/>
    <w:rsid w:val="007B7BC8"/>
    <w:rsid w:val="007C03E3"/>
    <w:rsid w:val="007C2C8A"/>
    <w:rsid w:val="007D0E1B"/>
    <w:rsid w:val="00806DDF"/>
    <w:rsid w:val="008101B7"/>
    <w:rsid w:val="00810449"/>
    <w:rsid w:val="00813835"/>
    <w:rsid w:val="00824A8E"/>
    <w:rsid w:val="00824CD4"/>
    <w:rsid w:val="008317E3"/>
    <w:rsid w:val="0083499E"/>
    <w:rsid w:val="008357C9"/>
    <w:rsid w:val="00845912"/>
    <w:rsid w:val="008562C0"/>
    <w:rsid w:val="00864BAF"/>
    <w:rsid w:val="0088793A"/>
    <w:rsid w:val="00897B7D"/>
    <w:rsid w:val="008B1D7D"/>
    <w:rsid w:val="008B4A0E"/>
    <w:rsid w:val="008C6D67"/>
    <w:rsid w:val="008F1BE4"/>
    <w:rsid w:val="008F5FC8"/>
    <w:rsid w:val="008F6859"/>
    <w:rsid w:val="00917422"/>
    <w:rsid w:val="009211F7"/>
    <w:rsid w:val="0092416B"/>
    <w:rsid w:val="009245D5"/>
    <w:rsid w:val="0096092A"/>
    <w:rsid w:val="00964D40"/>
    <w:rsid w:val="00966780"/>
    <w:rsid w:val="00966C2C"/>
    <w:rsid w:val="0097290B"/>
    <w:rsid w:val="00972F31"/>
    <w:rsid w:val="00974467"/>
    <w:rsid w:val="00981460"/>
    <w:rsid w:val="00994AEE"/>
    <w:rsid w:val="009A437B"/>
    <w:rsid w:val="009C246A"/>
    <w:rsid w:val="009C5215"/>
    <w:rsid w:val="009C5A99"/>
    <w:rsid w:val="009D5AFE"/>
    <w:rsid w:val="009D739E"/>
    <w:rsid w:val="009E19AE"/>
    <w:rsid w:val="009E43EC"/>
    <w:rsid w:val="009F4968"/>
    <w:rsid w:val="009F6283"/>
    <w:rsid w:val="009F66FB"/>
    <w:rsid w:val="00A1615F"/>
    <w:rsid w:val="00A20BF0"/>
    <w:rsid w:val="00A31942"/>
    <w:rsid w:val="00A37E7D"/>
    <w:rsid w:val="00A433FA"/>
    <w:rsid w:val="00A43DA1"/>
    <w:rsid w:val="00A44140"/>
    <w:rsid w:val="00A50FE6"/>
    <w:rsid w:val="00A65BD5"/>
    <w:rsid w:val="00A71013"/>
    <w:rsid w:val="00A81ECE"/>
    <w:rsid w:val="00A929F3"/>
    <w:rsid w:val="00AA6752"/>
    <w:rsid w:val="00AB4B27"/>
    <w:rsid w:val="00AB63EC"/>
    <w:rsid w:val="00AE34BF"/>
    <w:rsid w:val="00AE3CBA"/>
    <w:rsid w:val="00B162EB"/>
    <w:rsid w:val="00B20FB0"/>
    <w:rsid w:val="00B21264"/>
    <w:rsid w:val="00B31D47"/>
    <w:rsid w:val="00B33DA7"/>
    <w:rsid w:val="00B34651"/>
    <w:rsid w:val="00B3786C"/>
    <w:rsid w:val="00B54C8A"/>
    <w:rsid w:val="00B603B4"/>
    <w:rsid w:val="00B67297"/>
    <w:rsid w:val="00B7052F"/>
    <w:rsid w:val="00B71665"/>
    <w:rsid w:val="00B7562B"/>
    <w:rsid w:val="00B7577C"/>
    <w:rsid w:val="00B84923"/>
    <w:rsid w:val="00B86BF0"/>
    <w:rsid w:val="00B9392A"/>
    <w:rsid w:val="00BA502A"/>
    <w:rsid w:val="00BA51D9"/>
    <w:rsid w:val="00BA5E94"/>
    <w:rsid w:val="00BA6FB7"/>
    <w:rsid w:val="00BB25AA"/>
    <w:rsid w:val="00BC1241"/>
    <w:rsid w:val="00BC3D5F"/>
    <w:rsid w:val="00BD1E89"/>
    <w:rsid w:val="00BE0222"/>
    <w:rsid w:val="00BE7127"/>
    <w:rsid w:val="00BF333A"/>
    <w:rsid w:val="00C02347"/>
    <w:rsid w:val="00C223FB"/>
    <w:rsid w:val="00C52FCC"/>
    <w:rsid w:val="00C55C81"/>
    <w:rsid w:val="00C56244"/>
    <w:rsid w:val="00C5659B"/>
    <w:rsid w:val="00C5750E"/>
    <w:rsid w:val="00C601A6"/>
    <w:rsid w:val="00C602B2"/>
    <w:rsid w:val="00C71FDE"/>
    <w:rsid w:val="00C9612A"/>
    <w:rsid w:val="00C96E0F"/>
    <w:rsid w:val="00CA052F"/>
    <w:rsid w:val="00CA4CDD"/>
    <w:rsid w:val="00CC0B25"/>
    <w:rsid w:val="00CD0D59"/>
    <w:rsid w:val="00CE4772"/>
    <w:rsid w:val="00CE5A5B"/>
    <w:rsid w:val="00CF016C"/>
    <w:rsid w:val="00CF1E6A"/>
    <w:rsid w:val="00D00099"/>
    <w:rsid w:val="00D0393C"/>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86246"/>
    <w:rsid w:val="00D95201"/>
    <w:rsid w:val="00DA1E9F"/>
    <w:rsid w:val="00DA45E4"/>
    <w:rsid w:val="00DA5F9E"/>
    <w:rsid w:val="00DA700E"/>
    <w:rsid w:val="00DC7BC5"/>
    <w:rsid w:val="00DD2F80"/>
    <w:rsid w:val="00E01D04"/>
    <w:rsid w:val="00E067D2"/>
    <w:rsid w:val="00E109F2"/>
    <w:rsid w:val="00E11369"/>
    <w:rsid w:val="00E438DD"/>
    <w:rsid w:val="00E5787F"/>
    <w:rsid w:val="00E6354E"/>
    <w:rsid w:val="00E669C3"/>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47238"/>
    <w:rsid w:val="00F503DA"/>
    <w:rsid w:val="00F52113"/>
    <w:rsid w:val="00F541F4"/>
    <w:rsid w:val="00F71C12"/>
    <w:rsid w:val="00F76142"/>
    <w:rsid w:val="00F90432"/>
    <w:rsid w:val="00FA1622"/>
    <w:rsid w:val="00FA3A24"/>
    <w:rsid w:val="00FA603D"/>
    <w:rsid w:val="00FB0EE9"/>
    <w:rsid w:val="00FB761F"/>
    <w:rsid w:val="00FC1F5D"/>
    <w:rsid w:val="00FC32E7"/>
    <w:rsid w:val="00FC79A8"/>
    <w:rsid w:val="00FD2FD6"/>
    <w:rsid w:val="00FE14B1"/>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C6DB"/>
  <w15:docId w15:val="{D601AD23-2133-4E56-9B6F-A471920C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8691">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67988530">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14780498">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750955150">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396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5E0A-F162-4A17-AA7F-2F58E4A6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 Howe</cp:lastModifiedBy>
  <cp:revision>2</cp:revision>
  <cp:lastPrinted>2015-12-03T22:07:00Z</cp:lastPrinted>
  <dcterms:created xsi:type="dcterms:W3CDTF">2018-06-07T15:23:00Z</dcterms:created>
  <dcterms:modified xsi:type="dcterms:W3CDTF">2018-06-07T15:23:00Z</dcterms:modified>
</cp:coreProperties>
</file>