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7E336A48" w14:textId="77777777" w:rsidTr="001D1DD2">
        <w:tc>
          <w:tcPr>
            <w:tcW w:w="9000" w:type="dxa"/>
            <w:gridSpan w:val="2"/>
            <w:tcMar>
              <w:top w:w="43" w:type="dxa"/>
              <w:left w:w="0" w:type="dxa"/>
              <w:bottom w:w="43" w:type="dxa"/>
              <w:right w:w="0" w:type="dxa"/>
            </w:tcMar>
          </w:tcPr>
          <w:p w14:paraId="6BC84CB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02521C23" w14:textId="77777777" w:rsidTr="001D1DD2">
        <w:tc>
          <w:tcPr>
            <w:tcW w:w="1880" w:type="dxa"/>
            <w:tcMar>
              <w:top w:w="43" w:type="dxa"/>
              <w:left w:w="0" w:type="dxa"/>
              <w:bottom w:w="43" w:type="dxa"/>
              <w:right w:w="0" w:type="dxa"/>
            </w:tcMar>
          </w:tcPr>
          <w:p w14:paraId="158144B8"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B36045D" w14:textId="386BBF82" w:rsidR="00335A26" w:rsidRPr="003507CA" w:rsidRDefault="00335A26" w:rsidP="003507CA">
            <w:pPr>
              <w:spacing w:line="240" w:lineRule="auto"/>
              <w:rPr>
                <w:rFonts w:asciiTheme="minorHAnsi" w:hAnsiTheme="minorHAnsi" w:cstheme="minorHAnsi"/>
                <w:sz w:val="22"/>
                <w:szCs w:val="22"/>
              </w:rPr>
            </w:pPr>
          </w:p>
        </w:tc>
      </w:tr>
      <w:tr w:rsidR="009D5AFE" w:rsidRPr="003507CA" w14:paraId="2A8D7C18" w14:textId="77777777" w:rsidTr="001D1DD2">
        <w:tc>
          <w:tcPr>
            <w:tcW w:w="1880" w:type="dxa"/>
            <w:tcMar>
              <w:top w:w="43" w:type="dxa"/>
              <w:left w:w="0" w:type="dxa"/>
              <w:bottom w:w="43" w:type="dxa"/>
              <w:right w:w="0" w:type="dxa"/>
            </w:tcMar>
          </w:tcPr>
          <w:p w14:paraId="230E0E9C"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D532A5F" w14:textId="189EABEE" w:rsidR="00335A26" w:rsidRPr="003507CA" w:rsidRDefault="00D607EE" w:rsidP="003507CA">
            <w:pPr>
              <w:spacing w:line="240" w:lineRule="auto"/>
              <w:rPr>
                <w:rFonts w:asciiTheme="minorHAnsi" w:hAnsiTheme="minorHAnsi" w:cstheme="minorHAnsi"/>
                <w:sz w:val="22"/>
                <w:szCs w:val="22"/>
              </w:rPr>
            </w:pPr>
            <w:r w:rsidRPr="00370E27">
              <w:rPr>
                <w:rFonts w:asciiTheme="minorHAnsi" w:hAnsiTheme="minorHAnsi" w:cstheme="minorHAnsi"/>
                <w:sz w:val="22"/>
                <w:szCs w:val="22"/>
              </w:rPr>
              <w:t>Southern Root-Knot Nematode in Maturity Group 4 Soybean: Characterization of Resistance Mechanisms and Breeding for Resistance</w:t>
            </w:r>
          </w:p>
        </w:tc>
      </w:tr>
      <w:tr w:rsidR="00D607EE" w:rsidRPr="003507CA" w14:paraId="4755B614" w14:textId="77777777" w:rsidTr="001D1DD2">
        <w:tc>
          <w:tcPr>
            <w:tcW w:w="1880" w:type="dxa"/>
            <w:tcMar>
              <w:top w:w="43" w:type="dxa"/>
              <w:left w:w="0" w:type="dxa"/>
              <w:bottom w:w="43" w:type="dxa"/>
              <w:right w:w="0" w:type="dxa"/>
            </w:tcMar>
          </w:tcPr>
          <w:p w14:paraId="10DE68AF" w14:textId="77777777" w:rsidR="00D607EE" w:rsidRPr="003507CA" w:rsidRDefault="00D607EE" w:rsidP="00D607EE">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Organization: </w:t>
            </w:r>
          </w:p>
        </w:tc>
        <w:tc>
          <w:tcPr>
            <w:tcW w:w="7120" w:type="dxa"/>
            <w:tcMar>
              <w:top w:w="43" w:type="dxa"/>
              <w:left w:w="0" w:type="dxa"/>
              <w:bottom w:w="43" w:type="dxa"/>
              <w:right w:w="0" w:type="dxa"/>
            </w:tcMar>
          </w:tcPr>
          <w:p w14:paraId="3F62AB62" w14:textId="6AD0B5E8" w:rsidR="00D607EE" w:rsidRPr="003507CA" w:rsidRDefault="00D607EE" w:rsidP="00D607EE">
            <w:pPr>
              <w:spacing w:line="240" w:lineRule="auto"/>
              <w:rPr>
                <w:rFonts w:asciiTheme="minorHAnsi" w:hAnsiTheme="minorHAnsi" w:cstheme="minorHAnsi"/>
                <w:sz w:val="22"/>
                <w:szCs w:val="22"/>
              </w:rPr>
            </w:pPr>
            <w:r>
              <w:rPr>
                <w:rFonts w:asciiTheme="minorHAnsi" w:hAnsiTheme="minorHAnsi" w:cstheme="minorHAnsi"/>
                <w:sz w:val="22"/>
                <w:szCs w:val="22"/>
              </w:rPr>
              <w:t>University of Arkansas</w:t>
            </w:r>
          </w:p>
        </w:tc>
      </w:tr>
      <w:tr w:rsidR="00D607EE" w:rsidRPr="003507CA" w14:paraId="1FD5D2B7" w14:textId="77777777" w:rsidTr="001D1DD2">
        <w:tc>
          <w:tcPr>
            <w:tcW w:w="1880" w:type="dxa"/>
            <w:tcMar>
              <w:top w:w="43" w:type="dxa"/>
              <w:left w:w="0" w:type="dxa"/>
              <w:bottom w:w="43" w:type="dxa"/>
              <w:right w:w="0" w:type="dxa"/>
            </w:tcMar>
          </w:tcPr>
          <w:p w14:paraId="3E36F130" w14:textId="77777777" w:rsidR="00D607EE" w:rsidRPr="003507CA" w:rsidRDefault="00D607EE" w:rsidP="00D607EE">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 Lead Name:</w:t>
            </w:r>
          </w:p>
        </w:tc>
        <w:tc>
          <w:tcPr>
            <w:tcW w:w="7120" w:type="dxa"/>
            <w:tcMar>
              <w:top w:w="43" w:type="dxa"/>
              <w:left w:w="0" w:type="dxa"/>
              <w:bottom w:w="43" w:type="dxa"/>
              <w:right w:w="0" w:type="dxa"/>
            </w:tcMar>
          </w:tcPr>
          <w:p w14:paraId="5CCF82B2" w14:textId="63DF6856" w:rsidR="00D607EE" w:rsidRPr="003507CA" w:rsidRDefault="00D607EE" w:rsidP="00D607EE">
            <w:pPr>
              <w:spacing w:line="240" w:lineRule="auto"/>
              <w:rPr>
                <w:rFonts w:asciiTheme="minorHAnsi" w:hAnsiTheme="minorHAnsi" w:cstheme="minorHAnsi"/>
                <w:sz w:val="22"/>
                <w:szCs w:val="22"/>
              </w:rPr>
            </w:pPr>
            <w:r>
              <w:rPr>
                <w:rFonts w:asciiTheme="minorHAnsi" w:hAnsiTheme="minorHAnsi" w:cstheme="minorHAnsi"/>
                <w:sz w:val="22"/>
                <w:szCs w:val="22"/>
              </w:rPr>
              <w:t>Travis Faske</w:t>
            </w:r>
          </w:p>
        </w:tc>
      </w:tr>
      <w:tr w:rsidR="00D607EE" w:rsidRPr="003507CA" w14:paraId="4B81E764" w14:textId="77777777" w:rsidTr="001D1DD2">
        <w:tc>
          <w:tcPr>
            <w:tcW w:w="1880" w:type="dxa"/>
            <w:tcMar>
              <w:top w:w="43" w:type="dxa"/>
              <w:left w:w="0" w:type="dxa"/>
              <w:bottom w:w="43" w:type="dxa"/>
              <w:right w:w="0" w:type="dxa"/>
            </w:tcMar>
          </w:tcPr>
          <w:p w14:paraId="6901671B" w14:textId="77777777" w:rsidR="00D607EE" w:rsidRPr="003507CA" w:rsidRDefault="00D607EE" w:rsidP="00D607EE">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p>
        </w:tc>
        <w:tc>
          <w:tcPr>
            <w:tcW w:w="7120" w:type="dxa"/>
            <w:tcMar>
              <w:top w:w="43" w:type="dxa"/>
              <w:left w:w="0" w:type="dxa"/>
              <w:bottom w:w="43" w:type="dxa"/>
              <w:right w:w="0" w:type="dxa"/>
            </w:tcMar>
          </w:tcPr>
          <w:p w14:paraId="75DD7296" w14:textId="3409D694" w:rsidR="00D607EE" w:rsidRPr="003507CA" w:rsidRDefault="00D607EE" w:rsidP="00D607EE">
            <w:pPr>
              <w:spacing w:line="240" w:lineRule="auto"/>
              <w:rPr>
                <w:rFonts w:asciiTheme="minorHAnsi" w:hAnsiTheme="minorHAnsi" w:cstheme="minorHAnsi"/>
                <w:sz w:val="22"/>
                <w:szCs w:val="22"/>
              </w:rPr>
            </w:pPr>
            <w:r>
              <w:rPr>
                <w:rFonts w:asciiTheme="minorHAnsi" w:hAnsiTheme="minorHAnsi" w:cstheme="minorHAnsi"/>
                <w:sz w:val="22"/>
                <w:szCs w:val="22"/>
              </w:rPr>
              <w:t>Jun 15 to Sep 15, 2023</w:t>
            </w:r>
          </w:p>
        </w:tc>
      </w:tr>
      <w:tr w:rsidR="00D607EE" w:rsidRPr="003507CA"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D607EE" w:rsidRPr="00B27218" w:rsidRDefault="00D607EE" w:rsidP="00D607EE">
            <w:pPr>
              <w:tabs>
                <w:tab w:val="left" w:pos="358"/>
              </w:tabs>
              <w:spacing w:line="240" w:lineRule="auto"/>
              <w:rPr>
                <w:rFonts w:asciiTheme="minorHAnsi" w:hAnsiTheme="minorHAnsi" w:cstheme="minorHAnsi"/>
                <w:sz w:val="22"/>
                <w:szCs w:val="22"/>
              </w:rPr>
            </w:pPr>
            <w:r w:rsidRPr="008427B7">
              <w:rPr>
                <w:rFonts w:asciiTheme="minorHAnsi" w:hAnsiTheme="minorHAnsi" w:cstheme="minorHAnsi"/>
                <w:b/>
                <w:sz w:val="20"/>
                <w:szCs w:val="22"/>
                <w:highlight w:val="yellow"/>
              </w:rPr>
              <w:t>I</w:t>
            </w:r>
            <w:r w:rsidRPr="009D3BC1">
              <w:rPr>
                <w:rFonts w:asciiTheme="minorHAnsi" w:hAnsiTheme="minorHAnsi" w:cstheme="minorHAnsi"/>
                <w:b/>
                <w:sz w:val="22"/>
                <w:szCs w:val="22"/>
                <w:highlight w:val="yellow"/>
              </w:rPr>
              <w:t xml:space="preserve">n the </w:t>
            </w:r>
            <w:r>
              <w:rPr>
                <w:rFonts w:asciiTheme="minorHAnsi" w:hAnsiTheme="minorHAnsi" w:cstheme="minorHAnsi"/>
                <w:b/>
                <w:sz w:val="22"/>
                <w:szCs w:val="22"/>
                <w:highlight w:val="yellow"/>
              </w:rPr>
              <w:t>Progress</w:t>
            </w:r>
            <w:r w:rsidRPr="009D3BC1">
              <w:rPr>
                <w:rFonts w:asciiTheme="minorHAnsi" w:hAnsiTheme="minorHAnsi" w:cstheme="minorHAnsi"/>
                <w:b/>
                <w:sz w:val="22"/>
                <w:szCs w:val="22"/>
                <w:highlight w:val="yellow"/>
              </w:rPr>
              <w:t xml:space="preserve"> Summary section below, please provide a brief summary of project progress in lay language that will be shared publicly </w:t>
            </w:r>
            <w:r>
              <w:rPr>
                <w:rFonts w:asciiTheme="minorHAnsi" w:hAnsiTheme="minorHAnsi" w:cstheme="minorHAnsi"/>
                <w:b/>
                <w:sz w:val="22"/>
                <w:szCs w:val="22"/>
                <w:highlight w:val="yellow"/>
              </w:rPr>
              <w:t>in</w:t>
            </w:r>
            <w:r w:rsidRPr="009D3BC1">
              <w:rPr>
                <w:rFonts w:asciiTheme="minorHAnsi" w:hAnsiTheme="minorHAnsi" w:cstheme="minorHAnsi"/>
                <w:b/>
                <w:sz w:val="22"/>
                <w:szCs w:val="22"/>
                <w:highlight w:val="yellow"/>
              </w:rPr>
              <w:t xml:space="preserve"> the </w:t>
            </w:r>
            <w:hyperlink r:id="rId8" w:history="1">
              <w:r w:rsidRPr="009D3BC1">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 xml:space="preserve">. Do not include any confidential or proprietary information. </w:t>
            </w:r>
            <w:r w:rsidRPr="009D3BC1">
              <w:rPr>
                <w:rFonts w:asciiTheme="minorHAnsi" w:hAnsiTheme="minorHAnsi" w:cstheme="minorHAnsi"/>
                <w:b/>
                <w:sz w:val="22"/>
                <w:szCs w:val="22"/>
                <w:highlight w:val="yellow"/>
                <w:u w:val="single"/>
              </w:rPr>
              <w:t xml:space="preserve">If no lay language is provided, the contents of this entire report will be published </w:t>
            </w:r>
            <w:r>
              <w:rPr>
                <w:rFonts w:asciiTheme="minorHAnsi" w:hAnsiTheme="minorHAnsi" w:cstheme="minorHAnsi"/>
                <w:b/>
                <w:sz w:val="22"/>
                <w:szCs w:val="22"/>
                <w:highlight w:val="yellow"/>
                <w:u w:val="single"/>
              </w:rPr>
              <w:t>in</w:t>
            </w:r>
            <w:r w:rsidRPr="009D3BC1">
              <w:rPr>
                <w:rFonts w:asciiTheme="minorHAnsi" w:hAnsiTheme="minorHAnsi" w:cstheme="minorHAnsi"/>
                <w:b/>
                <w:sz w:val="22"/>
                <w:szCs w:val="22"/>
                <w:highlight w:val="yellow"/>
                <w:u w:val="single"/>
              </w:rPr>
              <w:t xml:space="preserve"> </w:t>
            </w:r>
            <w:r w:rsidRPr="00A35706">
              <w:rPr>
                <w:rFonts w:asciiTheme="minorHAnsi" w:hAnsiTheme="minorHAnsi" w:cstheme="minorHAnsi"/>
                <w:b/>
                <w:sz w:val="22"/>
                <w:szCs w:val="22"/>
                <w:highlight w:val="yellow"/>
                <w:u w:val="single"/>
              </w:rPr>
              <w:t xml:space="preserve">the </w:t>
            </w:r>
            <w:hyperlink r:id="rId9" w:history="1">
              <w:r w:rsidRPr="00A35706">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w:t>
            </w:r>
          </w:p>
        </w:tc>
      </w:tr>
      <w:tr w:rsidR="00D607EE" w:rsidRPr="003507CA"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D607EE" w:rsidRPr="00D82056" w:rsidRDefault="00D607EE" w:rsidP="00D607EE">
            <w:pPr>
              <w:pStyle w:val="Heading2"/>
              <w:numPr>
                <w:ilvl w:val="0"/>
                <w:numId w:val="0"/>
              </w:num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Progress </w:t>
            </w:r>
            <w:r w:rsidRPr="00D82056">
              <w:rPr>
                <w:rFonts w:asciiTheme="minorHAnsi" w:hAnsiTheme="minorHAnsi" w:cstheme="minorHAnsi"/>
                <w:color w:val="auto"/>
                <w:sz w:val="22"/>
                <w:szCs w:val="22"/>
              </w:rPr>
              <w:t>Summary (in non-proprietary lay language suitable to be shared publicly):</w:t>
            </w:r>
          </w:p>
        </w:tc>
      </w:tr>
      <w:tr w:rsidR="00D607EE" w:rsidRPr="003507CA" w14:paraId="551E4618" w14:textId="77777777" w:rsidTr="00D82056">
        <w:trPr>
          <w:trHeight w:val="2242"/>
        </w:trPr>
        <w:tc>
          <w:tcPr>
            <w:tcW w:w="9000" w:type="dxa"/>
            <w:gridSpan w:val="2"/>
            <w:tcMar>
              <w:top w:w="43" w:type="dxa"/>
              <w:left w:w="0" w:type="dxa"/>
              <w:bottom w:w="43" w:type="dxa"/>
              <w:right w:w="0" w:type="dxa"/>
            </w:tcMar>
          </w:tcPr>
          <w:p w14:paraId="3A2E0355" w14:textId="77777777" w:rsidR="00D437A2" w:rsidRDefault="00D437A2" w:rsidP="00D437A2">
            <w:pPr>
              <w:pStyle w:val="NoSpacing"/>
              <w:ind w:left="720"/>
              <w:rPr>
                <w:rFonts w:asciiTheme="minorHAnsi" w:hAnsiTheme="minorHAnsi" w:cstheme="minorHAnsi"/>
                <w:sz w:val="22"/>
                <w:szCs w:val="22"/>
              </w:rPr>
            </w:pPr>
          </w:p>
          <w:p w14:paraId="6B66CCA3" w14:textId="5446DA85" w:rsidR="00D40E3F" w:rsidRDefault="00D607EE" w:rsidP="00D607EE">
            <w:pPr>
              <w:pStyle w:val="NoSpacing"/>
              <w:numPr>
                <w:ilvl w:val="0"/>
                <w:numId w:val="46"/>
              </w:numPr>
              <w:rPr>
                <w:rFonts w:asciiTheme="minorHAnsi" w:hAnsiTheme="minorHAnsi" w:cstheme="minorHAnsi"/>
                <w:sz w:val="22"/>
                <w:szCs w:val="22"/>
              </w:rPr>
            </w:pPr>
            <w:r w:rsidRPr="00D437A2">
              <w:rPr>
                <w:rFonts w:asciiTheme="minorHAnsi" w:hAnsiTheme="minorHAnsi" w:cstheme="minorHAnsi"/>
                <w:sz w:val="22"/>
                <w:szCs w:val="22"/>
              </w:rPr>
              <w:t xml:space="preserve">The southern root-knot nematode (SRKN) is an important, yield-limiting pathogen of soybean in the Mid-Southern U.S.  </w:t>
            </w:r>
            <w:r w:rsidR="00D40E3F">
              <w:rPr>
                <w:rFonts w:asciiTheme="minorHAnsi" w:hAnsiTheme="minorHAnsi" w:cstheme="minorHAnsi"/>
                <w:sz w:val="22"/>
                <w:szCs w:val="22"/>
              </w:rPr>
              <w:t xml:space="preserve">To better understand resistance in soybeans and develop SRKN resistant lines three objectives were designed: determine how resistance is </w:t>
            </w:r>
            <w:r w:rsidR="00DA737C">
              <w:rPr>
                <w:rFonts w:asciiTheme="minorHAnsi" w:hAnsiTheme="minorHAnsi" w:cstheme="minorHAnsi"/>
                <w:sz w:val="22"/>
                <w:szCs w:val="22"/>
              </w:rPr>
              <w:t>converged</w:t>
            </w:r>
            <w:r w:rsidR="00D40E3F">
              <w:rPr>
                <w:rFonts w:asciiTheme="minorHAnsi" w:hAnsiTheme="minorHAnsi" w:cstheme="minorHAnsi"/>
                <w:sz w:val="22"/>
                <w:szCs w:val="22"/>
              </w:rPr>
              <w:t xml:space="preserve"> in resistant lines against SRKN, utilize molecular tools to identify lines with desired </w:t>
            </w:r>
            <w:r w:rsidR="00DA737C">
              <w:rPr>
                <w:rFonts w:asciiTheme="minorHAnsi" w:hAnsiTheme="minorHAnsi" w:cstheme="minorHAnsi"/>
                <w:sz w:val="22"/>
                <w:szCs w:val="22"/>
              </w:rPr>
              <w:t>traits</w:t>
            </w:r>
            <w:r w:rsidR="00D40E3F">
              <w:rPr>
                <w:rFonts w:asciiTheme="minorHAnsi" w:hAnsiTheme="minorHAnsi" w:cstheme="minorHAnsi"/>
                <w:sz w:val="22"/>
                <w:szCs w:val="22"/>
              </w:rPr>
              <w:t xml:space="preserve"> for resistance, and developing lines with resistance </w:t>
            </w:r>
            <w:r w:rsidR="00DA737C">
              <w:rPr>
                <w:rFonts w:asciiTheme="minorHAnsi" w:hAnsiTheme="minorHAnsi" w:cstheme="minorHAnsi"/>
                <w:sz w:val="22"/>
                <w:szCs w:val="22"/>
              </w:rPr>
              <w:t>to</w:t>
            </w:r>
            <w:r w:rsidR="00D40E3F">
              <w:rPr>
                <w:rFonts w:asciiTheme="minorHAnsi" w:hAnsiTheme="minorHAnsi" w:cstheme="minorHAnsi"/>
                <w:sz w:val="22"/>
                <w:szCs w:val="22"/>
              </w:rPr>
              <w:t xml:space="preserve"> the SRKN.</w:t>
            </w:r>
          </w:p>
          <w:p w14:paraId="4AA897B8" w14:textId="577CF321" w:rsidR="00D607EE" w:rsidRDefault="00D607EE" w:rsidP="00D607EE">
            <w:pPr>
              <w:pStyle w:val="NoSpacing"/>
              <w:numPr>
                <w:ilvl w:val="0"/>
                <w:numId w:val="46"/>
              </w:numPr>
              <w:rPr>
                <w:rFonts w:asciiTheme="minorHAnsi" w:hAnsiTheme="minorHAnsi" w:cstheme="minorHAnsi"/>
                <w:sz w:val="22"/>
                <w:szCs w:val="22"/>
              </w:rPr>
            </w:pPr>
            <w:r w:rsidRPr="00D437A2">
              <w:rPr>
                <w:rFonts w:asciiTheme="minorHAnsi" w:hAnsiTheme="minorHAnsi" w:cstheme="minorHAnsi"/>
                <w:sz w:val="22"/>
                <w:szCs w:val="22"/>
              </w:rPr>
              <w:t xml:space="preserve"> </w:t>
            </w:r>
            <w:r w:rsidR="00DA737C">
              <w:rPr>
                <w:rFonts w:asciiTheme="minorHAnsi" w:hAnsiTheme="minorHAnsi" w:cstheme="minorHAnsi"/>
                <w:sz w:val="22"/>
                <w:szCs w:val="22"/>
              </w:rPr>
              <w:t>Data from a time course study is being analyzed in LA and repeated in AR.</w:t>
            </w:r>
          </w:p>
          <w:p w14:paraId="7CA1E20E" w14:textId="4129602F" w:rsidR="00D437A2" w:rsidRPr="00DA737C" w:rsidRDefault="00DA737C" w:rsidP="003C279B">
            <w:pPr>
              <w:pStyle w:val="NoSpacing"/>
              <w:numPr>
                <w:ilvl w:val="0"/>
                <w:numId w:val="46"/>
              </w:numPr>
              <w:rPr>
                <w:rFonts w:asciiTheme="minorHAnsi" w:hAnsiTheme="minorHAnsi" w:cstheme="minorHAnsi"/>
                <w:sz w:val="20"/>
                <w:szCs w:val="20"/>
              </w:rPr>
            </w:pPr>
            <w:r w:rsidRPr="00DA737C">
              <w:rPr>
                <w:rFonts w:asciiTheme="minorHAnsi" w:hAnsiTheme="minorHAnsi" w:cstheme="minorHAnsi"/>
                <w:sz w:val="22"/>
                <w:szCs w:val="22"/>
              </w:rPr>
              <w:t>Identify lines that have individual quality traits to better understand traits responsible for nematode resistance.</w:t>
            </w:r>
          </w:p>
          <w:p w14:paraId="5426F900" w14:textId="30CC7829" w:rsidR="00D607EE" w:rsidRDefault="00D437A2" w:rsidP="00D607EE">
            <w:pPr>
              <w:pStyle w:val="NoSpacing"/>
              <w:numPr>
                <w:ilvl w:val="0"/>
                <w:numId w:val="46"/>
              </w:numPr>
              <w:rPr>
                <w:rFonts w:asciiTheme="minorHAnsi" w:hAnsiTheme="minorHAnsi" w:cstheme="minorHAnsi"/>
                <w:sz w:val="22"/>
                <w:szCs w:val="22"/>
              </w:rPr>
            </w:pPr>
            <w:r w:rsidRPr="00D437A2">
              <w:rPr>
                <w:rFonts w:asciiTheme="minorHAnsi" w:hAnsiTheme="minorHAnsi" w:cstheme="minorHAnsi"/>
                <w:sz w:val="22"/>
                <w:szCs w:val="22"/>
              </w:rPr>
              <w:t xml:space="preserve">Plant development of SRKN yield trails and progeny rows is ongoing uneventfully. Breeders’ notes and morphological trait evaluations are underway for all research plots. Early-generation materials have been assessed for desirable traits and will be monitored until they reach full maturity. Crossing block hybridizations were finalized, and harvest will commence in mid-September. </w:t>
            </w:r>
            <w:r w:rsidR="00DA737C">
              <w:rPr>
                <w:rFonts w:asciiTheme="minorHAnsi" w:hAnsiTheme="minorHAnsi" w:cstheme="minorHAnsi"/>
                <w:sz w:val="22"/>
                <w:szCs w:val="22"/>
              </w:rPr>
              <w:t xml:space="preserve">Plots will be </w:t>
            </w:r>
            <w:r w:rsidRPr="00D437A2">
              <w:rPr>
                <w:rFonts w:asciiTheme="minorHAnsi" w:hAnsiTheme="minorHAnsi" w:cstheme="minorHAnsi"/>
                <w:sz w:val="22"/>
                <w:szCs w:val="22"/>
              </w:rPr>
              <w:t>manually harvested when they reach full maturity.</w:t>
            </w:r>
          </w:p>
          <w:p w14:paraId="008DA5CC" w14:textId="3D39F057" w:rsidR="00D437A2" w:rsidRPr="003507CA" w:rsidRDefault="00D437A2" w:rsidP="00DA737C">
            <w:pPr>
              <w:pStyle w:val="NoSpacing"/>
              <w:ind w:left="720"/>
              <w:rPr>
                <w:rFonts w:asciiTheme="minorHAnsi" w:hAnsiTheme="minorHAnsi" w:cstheme="minorHAnsi"/>
                <w:sz w:val="22"/>
                <w:szCs w:val="22"/>
              </w:rPr>
            </w:pPr>
          </w:p>
        </w:tc>
      </w:tr>
      <w:tr w:rsidR="00D607EE" w:rsidRPr="003507CA"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D607EE" w:rsidRPr="003507CA" w:rsidRDefault="00D607EE" w:rsidP="00D607EE">
            <w:pPr>
              <w:pStyle w:val="Heading2"/>
              <w:numPr>
                <w:ilvl w:val="0"/>
                <w:numId w:val="0"/>
              </w:numPr>
              <w:spacing w:after="0"/>
              <w:rPr>
                <w:rFonts w:asciiTheme="minorHAnsi" w:hAnsiTheme="minorHAnsi" w:cstheme="minorHAnsi"/>
                <w:b w:val="0"/>
                <w:sz w:val="22"/>
                <w:szCs w:val="22"/>
              </w:rPr>
            </w:pPr>
            <w:r w:rsidRPr="00D82056">
              <w:rPr>
                <w:rFonts w:asciiTheme="minorHAnsi" w:hAnsiTheme="minorHAnsi" w:cstheme="minorHAnsi"/>
                <w:color w:val="auto"/>
                <w:sz w:val="22"/>
                <w:szCs w:val="22"/>
              </w:rPr>
              <w:t xml:space="preserve">Detailed </w:t>
            </w:r>
            <w:r>
              <w:rPr>
                <w:rFonts w:asciiTheme="minorHAnsi" w:hAnsiTheme="minorHAnsi" w:cstheme="minorHAnsi"/>
                <w:color w:val="auto"/>
                <w:sz w:val="22"/>
                <w:szCs w:val="22"/>
              </w:rPr>
              <w:t>Progress</w:t>
            </w:r>
            <w:r w:rsidRPr="00D82056">
              <w:rPr>
                <w:rFonts w:asciiTheme="minorHAnsi" w:hAnsiTheme="minorHAnsi" w:cstheme="minorHAnsi"/>
                <w:color w:val="auto"/>
                <w:sz w:val="22"/>
                <w:szCs w:val="22"/>
              </w:rPr>
              <w:t xml:space="preserve"> Status – </w:t>
            </w:r>
            <w:r w:rsidRPr="00D82056">
              <w:rPr>
                <w:rFonts w:asciiTheme="minorHAnsi" w:hAnsiTheme="minorHAnsi" w:cstheme="minorHAnsi"/>
                <w:b w:val="0"/>
                <w:color w:val="auto"/>
                <w:sz w:val="22"/>
                <w:szCs w:val="22"/>
              </w:rPr>
              <w:t xml:space="preserve">Expand upon the above section. What key activities were undertaken and what were the key accomplishments during </w:t>
            </w:r>
            <w:r>
              <w:rPr>
                <w:rFonts w:asciiTheme="minorHAnsi" w:hAnsiTheme="minorHAnsi" w:cstheme="minorHAnsi"/>
                <w:b w:val="0"/>
                <w:color w:val="auto"/>
                <w:sz w:val="22"/>
                <w:szCs w:val="22"/>
              </w:rPr>
              <w:t>this reporting period</w:t>
            </w:r>
            <w:r w:rsidRPr="00D82056">
              <w:rPr>
                <w:rFonts w:asciiTheme="minorHAnsi" w:hAnsiTheme="minorHAnsi" w:cstheme="minorHAnsi"/>
                <w:b w:val="0"/>
                <w:color w:val="auto"/>
                <w:sz w:val="22"/>
                <w:szCs w:val="22"/>
              </w:rPr>
              <w:t xml:space="preserve">?  </w:t>
            </w:r>
            <w:r>
              <w:rPr>
                <w:rFonts w:asciiTheme="minorHAnsi" w:hAnsiTheme="minorHAnsi" w:cstheme="minorHAnsi"/>
                <w:b w:val="0"/>
                <w:sz w:val="22"/>
                <w:szCs w:val="22"/>
              </w:rPr>
              <w:t>List each key deliverable from the proposal and describe progress made (or not made) toward achieving it, including metrics were appropriate.</w:t>
            </w:r>
          </w:p>
        </w:tc>
      </w:tr>
      <w:tr w:rsidR="00D607EE" w:rsidRPr="003507CA" w14:paraId="37D8A7D0" w14:textId="77777777" w:rsidTr="00C758F8">
        <w:trPr>
          <w:trHeight w:val="2242"/>
        </w:trPr>
        <w:tc>
          <w:tcPr>
            <w:tcW w:w="9000" w:type="dxa"/>
            <w:gridSpan w:val="2"/>
            <w:tcMar>
              <w:top w:w="43" w:type="dxa"/>
              <w:left w:w="0" w:type="dxa"/>
              <w:bottom w:w="43" w:type="dxa"/>
              <w:right w:w="0" w:type="dxa"/>
            </w:tcMar>
          </w:tcPr>
          <w:p w14:paraId="05319451" w14:textId="5A138FF6" w:rsidR="00D437A2" w:rsidRPr="00D437A2" w:rsidRDefault="00D437A2" w:rsidP="00D437A2">
            <w:pPr>
              <w:pStyle w:val="NoSpacing"/>
              <w:ind w:left="90"/>
              <w:rPr>
                <w:rFonts w:asciiTheme="minorHAnsi" w:hAnsiTheme="minorHAnsi" w:cstheme="minorHAnsi"/>
                <w:sz w:val="20"/>
                <w:szCs w:val="20"/>
              </w:rPr>
            </w:pPr>
            <w:r w:rsidRPr="00B62C84">
              <w:rPr>
                <w:rFonts w:asciiTheme="minorHAnsi" w:hAnsiTheme="minorHAnsi" w:cstheme="minorHAnsi"/>
                <w:b/>
                <w:sz w:val="20"/>
                <w:szCs w:val="20"/>
              </w:rPr>
              <w:t xml:space="preserve">Obj. 1: Characterization of the mechanism of resistance to SRKN. </w:t>
            </w:r>
            <w:r>
              <w:rPr>
                <w:rFonts w:asciiTheme="minorHAnsi" w:hAnsiTheme="minorHAnsi" w:cstheme="minorHAnsi"/>
                <w:b/>
                <w:sz w:val="20"/>
                <w:szCs w:val="20"/>
              </w:rPr>
              <w:t>(Faske and Watson)</w:t>
            </w:r>
          </w:p>
          <w:p w14:paraId="16129438" w14:textId="546A1843" w:rsidR="00D607EE" w:rsidRPr="0092197F" w:rsidRDefault="00D607EE" w:rsidP="00D607EE">
            <w:pPr>
              <w:pStyle w:val="NoSpacing"/>
              <w:numPr>
                <w:ilvl w:val="0"/>
                <w:numId w:val="46"/>
              </w:numPr>
              <w:rPr>
                <w:rFonts w:asciiTheme="minorHAnsi" w:hAnsiTheme="minorHAnsi" w:cstheme="minorHAnsi"/>
                <w:sz w:val="22"/>
                <w:szCs w:val="22"/>
              </w:rPr>
            </w:pPr>
            <w:r w:rsidRPr="0092197F">
              <w:rPr>
                <w:rFonts w:asciiTheme="minorHAnsi" w:hAnsiTheme="minorHAnsi" w:cstheme="minorHAnsi"/>
                <w:sz w:val="22"/>
                <w:szCs w:val="22"/>
              </w:rPr>
              <w:t xml:space="preserve">Data were analyzed from a time-course nematode development study with 2 newly identified maturity group 4 resistant lines (PI 438489B, NIL-PI 438489B x Magellan) a resistant control (Forrest), and two susceptible controls (Magellan, NIL-Mag). Fewer infective stage juveniles entered the roots of the 2 resistant lines and resistant control throughout the course of the study relative to that of the susceptible controls, resulting in more J3/J4-stage and adult female nematodes in the root system by 21 days after inoculation. Overall, data from this time-course nematode development study suggest that newly identified maturity group 4 resistant lines may suppress nematodes by reducing root </w:t>
            </w:r>
            <w:r w:rsidRPr="0092197F">
              <w:rPr>
                <w:rFonts w:asciiTheme="minorHAnsi" w:hAnsiTheme="minorHAnsi" w:cstheme="minorHAnsi"/>
                <w:sz w:val="22"/>
                <w:szCs w:val="22"/>
              </w:rPr>
              <w:lastRenderedPageBreak/>
              <w:t>invasion by infective stage juveniles and/or delaying post-penetration development from an infective J2-stage nematode to an adult female. (Watson)</w:t>
            </w:r>
          </w:p>
          <w:p w14:paraId="61CCED6D" w14:textId="40141633" w:rsidR="00D607EE" w:rsidRPr="0092197F" w:rsidRDefault="00D607EE" w:rsidP="00D607EE">
            <w:pPr>
              <w:pStyle w:val="NoSpacing"/>
              <w:numPr>
                <w:ilvl w:val="0"/>
                <w:numId w:val="46"/>
              </w:numPr>
              <w:rPr>
                <w:rFonts w:asciiTheme="minorHAnsi" w:hAnsiTheme="minorHAnsi" w:cstheme="minorHAnsi"/>
                <w:sz w:val="22"/>
                <w:szCs w:val="22"/>
              </w:rPr>
            </w:pPr>
            <w:r w:rsidRPr="00DA737C">
              <w:rPr>
                <w:rFonts w:asciiTheme="minorHAnsi" w:hAnsiTheme="minorHAnsi" w:cstheme="minorHAnsi"/>
                <w:sz w:val="22"/>
                <w:szCs w:val="22"/>
              </w:rPr>
              <w:t xml:space="preserve">A second time course study is in progress with entries:  </w:t>
            </w:r>
            <w:r w:rsidRPr="0092197F">
              <w:rPr>
                <w:rFonts w:asciiTheme="minorHAnsi" w:hAnsiTheme="minorHAnsi" w:cstheme="minorHAnsi"/>
                <w:sz w:val="22"/>
                <w:szCs w:val="22"/>
              </w:rPr>
              <w:t xml:space="preserve">Magellan, </w:t>
            </w:r>
            <w:r w:rsidRPr="0092197F">
              <w:rPr>
                <w:rFonts w:asciiTheme="minorHAnsi" w:hAnsiTheme="minorHAnsi" w:cstheme="minorHAnsi"/>
                <w:bCs w:val="0"/>
                <w:sz w:val="22"/>
                <w:szCs w:val="22"/>
              </w:rPr>
              <w:t>Forrest, PI 567516C, PI 567305, PI 438489B, two NILs for Chr. 10 QTL (R vs S) derived from Magellan x PI 438489B</w:t>
            </w:r>
            <w:r w:rsidR="00DA737C" w:rsidRPr="0092197F">
              <w:rPr>
                <w:rFonts w:asciiTheme="minorHAnsi" w:hAnsiTheme="minorHAnsi" w:cstheme="minorHAnsi"/>
                <w:bCs w:val="0"/>
                <w:sz w:val="22"/>
                <w:szCs w:val="22"/>
              </w:rPr>
              <w:t xml:space="preserve"> is underway</w:t>
            </w:r>
            <w:r w:rsidRPr="0092197F">
              <w:rPr>
                <w:rFonts w:asciiTheme="minorHAnsi" w:hAnsiTheme="minorHAnsi" w:cstheme="minorHAnsi"/>
                <w:bCs w:val="0"/>
                <w:sz w:val="22"/>
                <w:szCs w:val="22"/>
              </w:rPr>
              <w:t>. (Faske)</w:t>
            </w:r>
            <w:r w:rsidR="00DA737C" w:rsidRPr="0092197F">
              <w:rPr>
                <w:rFonts w:asciiTheme="minorHAnsi" w:hAnsiTheme="minorHAnsi" w:cstheme="minorHAnsi"/>
                <w:bCs w:val="0"/>
                <w:sz w:val="22"/>
                <w:szCs w:val="22"/>
              </w:rPr>
              <w:t>.</w:t>
            </w:r>
            <w:r w:rsidRPr="0092197F">
              <w:rPr>
                <w:rFonts w:asciiTheme="minorHAnsi" w:hAnsiTheme="minorHAnsi" w:cstheme="minorHAnsi"/>
                <w:bCs w:val="0"/>
                <w:sz w:val="22"/>
                <w:szCs w:val="22"/>
              </w:rPr>
              <w:t xml:space="preserve">  </w:t>
            </w:r>
            <w:r w:rsidR="00A018B3">
              <w:rPr>
                <w:rFonts w:asciiTheme="minorHAnsi" w:hAnsiTheme="minorHAnsi" w:cstheme="minorHAnsi"/>
                <w:bCs w:val="0"/>
                <w:sz w:val="22"/>
                <w:szCs w:val="22"/>
              </w:rPr>
              <w:t xml:space="preserve">These experiments take two months to complete and should be completed in the next quarter.  Data analyses may be completed in the next quarter. </w:t>
            </w:r>
            <w:r w:rsidRPr="0092197F">
              <w:rPr>
                <w:rFonts w:asciiTheme="minorHAnsi" w:hAnsiTheme="minorHAnsi" w:cstheme="minorHAnsi"/>
                <w:bCs w:val="0"/>
                <w:sz w:val="22"/>
                <w:szCs w:val="22"/>
              </w:rPr>
              <w:t>Furthermore, thirteen entries from MO</w:t>
            </w:r>
            <w:r w:rsidR="00A018B3">
              <w:rPr>
                <w:rFonts w:asciiTheme="minorHAnsi" w:hAnsiTheme="minorHAnsi" w:cstheme="minorHAnsi"/>
                <w:bCs w:val="0"/>
                <w:sz w:val="22"/>
                <w:szCs w:val="22"/>
              </w:rPr>
              <w:t xml:space="preserve"> were rated for root galling in August and several had low galling compared to the susceptible control</w:t>
            </w:r>
            <w:r w:rsidRPr="0092197F">
              <w:rPr>
                <w:rFonts w:asciiTheme="minorHAnsi" w:hAnsiTheme="minorHAnsi" w:cstheme="minorHAnsi"/>
                <w:bCs w:val="0"/>
                <w:sz w:val="22"/>
                <w:szCs w:val="22"/>
              </w:rPr>
              <w:t xml:space="preserve"> (Obj. 3). </w:t>
            </w:r>
          </w:p>
          <w:p w14:paraId="4BC92D54" w14:textId="77777777" w:rsidR="00D437A2" w:rsidRPr="00B62C84" w:rsidRDefault="00D437A2" w:rsidP="00D437A2">
            <w:pPr>
              <w:pStyle w:val="NoSpacing"/>
              <w:ind w:left="720"/>
              <w:rPr>
                <w:rFonts w:asciiTheme="minorHAnsi" w:hAnsiTheme="minorHAnsi" w:cstheme="minorHAnsi"/>
                <w:sz w:val="20"/>
                <w:szCs w:val="20"/>
              </w:rPr>
            </w:pPr>
          </w:p>
          <w:p w14:paraId="7FDCC53B" w14:textId="77777777" w:rsidR="00D437A2" w:rsidRPr="00B62C84" w:rsidRDefault="00D437A2" w:rsidP="00D437A2">
            <w:pPr>
              <w:pStyle w:val="NoSpacing"/>
              <w:rPr>
                <w:rFonts w:asciiTheme="minorHAnsi" w:hAnsiTheme="minorHAnsi" w:cstheme="minorHAnsi"/>
                <w:b/>
                <w:sz w:val="20"/>
                <w:szCs w:val="20"/>
              </w:rPr>
            </w:pPr>
            <w:r w:rsidRPr="00B62C84">
              <w:rPr>
                <w:rFonts w:asciiTheme="minorHAnsi" w:hAnsiTheme="minorHAnsi" w:cstheme="minorHAnsi"/>
                <w:b/>
                <w:sz w:val="20"/>
                <w:szCs w:val="20"/>
              </w:rPr>
              <w:t>Obj. 2: Genetic characterization and development of functional markers for new sources of resistance to SRKN.</w:t>
            </w:r>
            <w:r>
              <w:rPr>
                <w:rFonts w:asciiTheme="minorHAnsi" w:hAnsiTheme="minorHAnsi" w:cstheme="minorHAnsi"/>
                <w:b/>
                <w:sz w:val="20"/>
                <w:szCs w:val="20"/>
              </w:rPr>
              <w:t xml:space="preserve">  (Nguyen)</w:t>
            </w:r>
          </w:p>
          <w:p w14:paraId="150C490C" w14:textId="77777777" w:rsidR="007B3233" w:rsidRPr="007B3233" w:rsidRDefault="007B3233" w:rsidP="007B3233">
            <w:pPr>
              <w:numPr>
                <w:ilvl w:val="0"/>
                <w:numId w:val="48"/>
              </w:numPr>
              <w:spacing w:line="240" w:lineRule="auto"/>
              <w:rPr>
                <w:rFonts w:asciiTheme="minorHAnsi" w:hAnsiTheme="minorHAnsi" w:cstheme="minorHAnsi"/>
                <w:sz w:val="22"/>
                <w:szCs w:val="22"/>
              </w:rPr>
            </w:pPr>
            <w:r w:rsidRPr="007B3233">
              <w:rPr>
                <w:rFonts w:asciiTheme="minorHAnsi" w:hAnsiTheme="minorHAnsi" w:cstheme="minorHAnsi"/>
                <w:sz w:val="22"/>
                <w:szCs w:val="22"/>
              </w:rPr>
              <w:t xml:space="preserve">Seeds of the important RKN lines were shared with University of Arkansas and Louisiana State University to study the gall evaluation and understand the RKN resistance mechanism. Simultaneously, we are increasing the seeds of these lines in the field for future genotyping and phenotyping studies as well as to be share with collaborators to study resistance mechanism.  </w:t>
            </w:r>
          </w:p>
          <w:p w14:paraId="135B19D1" w14:textId="77777777" w:rsidR="007B3233" w:rsidRPr="007B3233" w:rsidRDefault="007B3233" w:rsidP="007B3233">
            <w:pPr>
              <w:numPr>
                <w:ilvl w:val="0"/>
                <w:numId w:val="48"/>
              </w:numPr>
              <w:spacing w:line="240" w:lineRule="auto"/>
              <w:rPr>
                <w:rFonts w:asciiTheme="minorHAnsi" w:hAnsiTheme="minorHAnsi" w:cstheme="minorHAnsi"/>
                <w:sz w:val="22"/>
                <w:szCs w:val="22"/>
              </w:rPr>
            </w:pPr>
            <w:r w:rsidRPr="007B3233">
              <w:rPr>
                <w:rFonts w:asciiTheme="minorHAnsi" w:hAnsiTheme="minorHAnsi" w:cstheme="minorHAnsi"/>
                <w:sz w:val="22"/>
                <w:szCs w:val="22"/>
              </w:rPr>
              <w:t>Our long-term goal is to develop NILs for major (Chr. 10) and minor QTL (Chr. 13) for SRKN resistance and to achieve that we have identified 38 RILs generated from a cross of Magellan × PI 438489B using markers from Chr. 10 and Chr. 13. Currently, at least 10 plants from each RIL are growing in the field of University of Missouri, Columbia and DNAs were extracted from the contrasting RILs (with a combination of QTL on Chr.10 + Chr. 13, only Chr.13 QTL, only Chr. 10 QTL) and genotyping is in progress.</w:t>
            </w:r>
          </w:p>
          <w:p w14:paraId="28FA3334" w14:textId="77777777" w:rsidR="007B3233" w:rsidRPr="007B3233" w:rsidRDefault="007B3233" w:rsidP="007B3233">
            <w:pPr>
              <w:numPr>
                <w:ilvl w:val="0"/>
                <w:numId w:val="48"/>
              </w:numPr>
              <w:spacing w:line="240" w:lineRule="auto"/>
              <w:rPr>
                <w:rFonts w:asciiTheme="minorHAnsi" w:hAnsiTheme="minorHAnsi" w:cstheme="minorHAnsi"/>
                <w:sz w:val="22"/>
                <w:szCs w:val="22"/>
              </w:rPr>
            </w:pPr>
            <w:r w:rsidRPr="007B3233">
              <w:rPr>
                <w:rFonts w:asciiTheme="minorHAnsi" w:hAnsiTheme="minorHAnsi" w:cstheme="minorHAnsi"/>
                <w:sz w:val="22"/>
                <w:szCs w:val="22"/>
              </w:rPr>
              <w:t xml:space="preserve">After seed harvesting from these RILs, the RIL lines will be shared with breeders to include in marker assisted selection program for SRKN resistance and will be shared with pathologists to understand the underlying genetic mechanism of resistance. </w:t>
            </w:r>
          </w:p>
          <w:p w14:paraId="20082436" w14:textId="77777777" w:rsidR="00D607EE" w:rsidRDefault="00D607EE" w:rsidP="00D607EE">
            <w:pPr>
              <w:spacing w:line="240" w:lineRule="auto"/>
              <w:rPr>
                <w:rFonts w:asciiTheme="minorHAnsi" w:hAnsiTheme="minorHAnsi" w:cstheme="minorHAnsi"/>
                <w:sz w:val="22"/>
                <w:szCs w:val="22"/>
              </w:rPr>
            </w:pPr>
          </w:p>
          <w:p w14:paraId="0D1D08DE" w14:textId="77777777" w:rsidR="00D437A2" w:rsidRDefault="00D437A2" w:rsidP="00D607EE">
            <w:pPr>
              <w:spacing w:line="240" w:lineRule="auto"/>
              <w:rPr>
                <w:rFonts w:asciiTheme="minorHAnsi" w:hAnsiTheme="minorHAnsi" w:cstheme="minorHAnsi"/>
                <w:sz w:val="22"/>
                <w:szCs w:val="22"/>
              </w:rPr>
            </w:pPr>
          </w:p>
          <w:p w14:paraId="2DE9E8F8" w14:textId="77777777" w:rsidR="00D437A2" w:rsidRPr="00B62C84" w:rsidRDefault="00D437A2" w:rsidP="00D437A2">
            <w:pPr>
              <w:pStyle w:val="NoSpacing"/>
              <w:rPr>
                <w:rFonts w:asciiTheme="minorHAnsi" w:hAnsiTheme="minorHAnsi" w:cstheme="minorHAnsi"/>
                <w:b/>
                <w:sz w:val="20"/>
                <w:szCs w:val="20"/>
              </w:rPr>
            </w:pPr>
            <w:r w:rsidRPr="00B62C84">
              <w:rPr>
                <w:rFonts w:asciiTheme="minorHAnsi" w:hAnsiTheme="minorHAnsi" w:cstheme="minorHAnsi"/>
                <w:b/>
                <w:sz w:val="20"/>
                <w:szCs w:val="20"/>
              </w:rPr>
              <w:t xml:space="preserve">Obj. 3: Development of breeding populations and MG4 soybean varieties with resistance to SRKN.  </w:t>
            </w:r>
          </w:p>
          <w:p w14:paraId="019B2E0A" w14:textId="77777777" w:rsidR="00D437A2" w:rsidRPr="00B62C84" w:rsidRDefault="00D437A2" w:rsidP="00D437A2">
            <w:pPr>
              <w:rPr>
                <w:rFonts w:asciiTheme="minorHAnsi" w:hAnsiTheme="minorHAnsi" w:cstheme="minorHAnsi"/>
                <w:sz w:val="20"/>
                <w:szCs w:val="20"/>
              </w:rPr>
            </w:pPr>
          </w:p>
          <w:p w14:paraId="3941F519" w14:textId="77777777" w:rsidR="00D437A2" w:rsidRDefault="00D437A2" w:rsidP="00D437A2">
            <w:pPr>
              <w:pStyle w:val="NoSpacing"/>
            </w:pPr>
            <w:r w:rsidRPr="00B62C84">
              <w:t xml:space="preserve">University of Arkansas:  </w:t>
            </w:r>
            <w:r>
              <w:t>Caio Vieira</w:t>
            </w:r>
          </w:p>
          <w:p w14:paraId="727F0A24" w14:textId="77777777" w:rsidR="00D437A2" w:rsidRPr="00E80D21" w:rsidRDefault="00D437A2" w:rsidP="00D437A2">
            <w:pPr>
              <w:pStyle w:val="ListParagraph"/>
              <w:numPr>
                <w:ilvl w:val="0"/>
                <w:numId w:val="47"/>
              </w:numPr>
              <w:spacing w:line="240" w:lineRule="auto"/>
              <w:rPr>
                <w:rFonts w:asciiTheme="minorHAnsi" w:hAnsiTheme="minorHAnsi" w:cstheme="minorHAnsi"/>
                <w:sz w:val="22"/>
                <w:szCs w:val="22"/>
              </w:rPr>
            </w:pPr>
            <w:r w:rsidRPr="00E80D21">
              <w:rPr>
                <w:rFonts w:asciiTheme="minorHAnsi" w:hAnsiTheme="minorHAnsi" w:cstheme="minorHAnsi"/>
                <w:sz w:val="22"/>
                <w:szCs w:val="22"/>
              </w:rPr>
              <w:t>Evaluation of morphological traits such as maturity, height, and flower color are being taken in selected yield tests. Yield trials and progeny rows are going through vegetative and reproductive stages without major concerns. Breeders’ notes are underway in all locations (Marianna, Pine Tree, Rowher, Stuttgart, DeWitt, Kibler, and Fayetteville) and will continue until full maturity is reached. Purity seed plots in Fayetteville have been continuously evaluated for off-type identification and removal.</w:t>
            </w:r>
          </w:p>
          <w:p w14:paraId="0EB4EE68" w14:textId="77777777" w:rsidR="00D437A2" w:rsidRPr="002C5539" w:rsidRDefault="00D437A2" w:rsidP="00D437A2">
            <w:pPr>
              <w:spacing w:line="240" w:lineRule="auto"/>
              <w:rPr>
                <w:rFonts w:asciiTheme="minorHAnsi" w:hAnsiTheme="minorHAnsi" w:cstheme="minorHAnsi"/>
                <w:sz w:val="22"/>
                <w:szCs w:val="22"/>
              </w:rPr>
            </w:pPr>
          </w:p>
          <w:p w14:paraId="4E2AD1D7" w14:textId="77777777" w:rsidR="00D437A2" w:rsidRPr="00E80D21" w:rsidRDefault="00D437A2" w:rsidP="00D437A2">
            <w:pPr>
              <w:pStyle w:val="ListParagraph"/>
              <w:numPr>
                <w:ilvl w:val="0"/>
                <w:numId w:val="47"/>
              </w:numPr>
              <w:spacing w:line="240" w:lineRule="auto"/>
              <w:rPr>
                <w:rFonts w:asciiTheme="minorHAnsi" w:hAnsiTheme="minorHAnsi" w:cstheme="minorHAnsi"/>
                <w:sz w:val="22"/>
                <w:szCs w:val="22"/>
              </w:rPr>
            </w:pPr>
            <w:r w:rsidRPr="00E80D21">
              <w:rPr>
                <w:rFonts w:asciiTheme="minorHAnsi" w:hAnsiTheme="minorHAnsi" w:cstheme="minorHAnsi"/>
                <w:sz w:val="22"/>
                <w:szCs w:val="22"/>
              </w:rPr>
              <w:t>Molecular marker evaluation identified 59 F1 individual plants derived from SRKN-resistant parents as true hybrids. Materials are currently in F2 and will be advanced until F4 generation in the off-season nursery in Puerto Rico.</w:t>
            </w:r>
          </w:p>
          <w:p w14:paraId="5BC0F893" w14:textId="77777777" w:rsidR="00D437A2" w:rsidRPr="002C5539" w:rsidRDefault="00D437A2" w:rsidP="00D437A2">
            <w:pPr>
              <w:spacing w:line="240" w:lineRule="auto"/>
              <w:rPr>
                <w:rFonts w:asciiTheme="minorHAnsi" w:hAnsiTheme="minorHAnsi" w:cstheme="minorHAnsi"/>
                <w:sz w:val="22"/>
                <w:szCs w:val="22"/>
              </w:rPr>
            </w:pPr>
          </w:p>
          <w:p w14:paraId="150D0695" w14:textId="77777777" w:rsidR="00D437A2" w:rsidRPr="00E80D21" w:rsidRDefault="00D437A2" w:rsidP="00D437A2">
            <w:pPr>
              <w:pStyle w:val="ListParagraph"/>
              <w:numPr>
                <w:ilvl w:val="0"/>
                <w:numId w:val="47"/>
              </w:numPr>
              <w:spacing w:line="240" w:lineRule="auto"/>
              <w:rPr>
                <w:rFonts w:asciiTheme="minorHAnsi" w:hAnsiTheme="minorHAnsi" w:cstheme="minorHAnsi"/>
                <w:sz w:val="22"/>
                <w:szCs w:val="22"/>
              </w:rPr>
            </w:pPr>
            <w:r w:rsidRPr="00E80D21">
              <w:rPr>
                <w:rFonts w:asciiTheme="minorHAnsi" w:hAnsiTheme="minorHAnsi" w:cstheme="minorHAnsi"/>
                <w:sz w:val="22"/>
                <w:szCs w:val="22"/>
              </w:rPr>
              <w:t>Early generation materials F2 and F4:5 were planted in Fayetteville and Kibler, AR. Materials are growing uneventfully, and initial breeder notes were taken the last week of August. Visual selection will continue for pod load, uniformity, and desired agronomic traits and will be harvested for generation advancement in 2024.</w:t>
            </w:r>
          </w:p>
          <w:p w14:paraId="2FC23A2D" w14:textId="77777777" w:rsidR="00D437A2" w:rsidRPr="002C5539" w:rsidRDefault="00D437A2" w:rsidP="00D437A2">
            <w:pPr>
              <w:spacing w:line="240" w:lineRule="auto"/>
              <w:rPr>
                <w:rFonts w:asciiTheme="minorHAnsi" w:hAnsiTheme="minorHAnsi" w:cstheme="minorHAnsi"/>
                <w:sz w:val="22"/>
                <w:szCs w:val="22"/>
              </w:rPr>
            </w:pPr>
          </w:p>
          <w:p w14:paraId="493EA517" w14:textId="77777777" w:rsidR="00D437A2" w:rsidRPr="00E80D21" w:rsidRDefault="00D437A2" w:rsidP="00D437A2">
            <w:pPr>
              <w:pStyle w:val="ListParagraph"/>
              <w:numPr>
                <w:ilvl w:val="0"/>
                <w:numId w:val="47"/>
              </w:numPr>
              <w:spacing w:line="240" w:lineRule="auto"/>
              <w:rPr>
                <w:rFonts w:asciiTheme="minorHAnsi" w:hAnsiTheme="minorHAnsi" w:cstheme="minorHAnsi"/>
                <w:sz w:val="22"/>
                <w:szCs w:val="22"/>
              </w:rPr>
            </w:pPr>
            <w:r>
              <w:rPr>
                <w:rFonts w:asciiTheme="minorHAnsi" w:hAnsiTheme="minorHAnsi" w:cstheme="minorHAnsi"/>
                <w:sz w:val="22"/>
                <w:szCs w:val="22"/>
              </w:rPr>
              <w:t>In-house s</w:t>
            </w:r>
            <w:r w:rsidRPr="00E80D21">
              <w:rPr>
                <w:rFonts w:asciiTheme="minorHAnsi" w:hAnsiTheme="minorHAnsi" w:cstheme="minorHAnsi"/>
                <w:sz w:val="22"/>
                <w:szCs w:val="22"/>
              </w:rPr>
              <w:t>outhern root-knot nematode marker screening is currently ongoing in 43 of our pre-commercial materials (PCMs). Results are pending.</w:t>
            </w:r>
            <w:r>
              <w:rPr>
                <w:rFonts w:asciiTheme="minorHAnsi" w:hAnsiTheme="minorHAnsi" w:cstheme="minorHAnsi"/>
                <w:sz w:val="22"/>
                <w:szCs w:val="22"/>
              </w:rPr>
              <w:t xml:space="preserve"> In addition, approximately 1,200 breeding lines (2023 preliminary, finals, and pre-commercial) entries will be genotyped utilizing a proprietary marker panel by Corteva Agriscience. Results should be available by the end of October.</w:t>
            </w:r>
          </w:p>
          <w:p w14:paraId="03504DE8" w14:textId="77777777" w:rsidR="00D437A2" w:rsidRPr="002C5539" w:rsidRDefault="00D437A2" w:rsidP="00D437A2">
            <w:pPr>
              <w:spacing w:line="240" w:lineRule="auto"/>
              <w:rPr>
                <w:rFonts w:asciiTheme="minorHAnsi" w:hAnsiTheme="minorHAnsi" w:cstheme="minorHAnsi"/>
                <w:sz w:val="22"/>
                <w:szCs w:val="22"/>
              </w:rPr>
            </w:pPr>
          </w:p>
          <w:p w14:paraId="3AC97BFF" w14:textId="77777777" w:rsidR="00D437A2" w:rsidRPr="00E80D21" w:rsidRDefault="00D437A2" w:rsidP="00D437A2">
            <w:pPr>
              <w:pStyle w:val="ListParagraph"/>
              <w:numPr>
                <w:ilvl w:val="0"/>
                <w:numId w:val="47"/>
              </w:numPr>
              <w:spacing w:line="240" w:lineRule="auto"/>
              <w:rPr>
                <w:rFonts w:asciiTheme="minorHAnsi" w:hAnsiTheme="minorHAnsi" w:cstheme="minorHAnsi"/>
                <w:sz w:val="22"/>
                <w:szCs w:val="22"/>
              </w:rPr>
            </w:pPr>
            <w:r w:rsidRPr="00E80D21">
              <w:rPr>
                <w:rFonts w:asciiTheme="minorHAnsi" w:hAnsiTheme="minorHAnsi" w:cstheme="minorHAnsi"/>
                <w:sz w:val="22"/>
                <w:szCs w:val="22"/>
              </w:rPr>
              <w:t>Around 50 hybridizations between high-yielding and identified SRKN-resistant lines were performed during our 2023 crossing season. The first round of manual harvest of crosses will begin on September 15</w:t>
            </w:r>
            <w:r w:rsidRPr="00E80D21">
              <w:rPr>
                <w:rFonts w:asciiTheme="minorHAnsi" w:hAnsiTheme="minorHAnsi" w:cstheme="minorHAnsi"/>
                <w:sz w:val="22"/>
                <w:szCs w:val="22"/>
                <w:vertAlign w:val="superscript"/>
              </w:rPr>
              <w:t>th</w:t>
            </w:r>
            <w:r w:rsidRPr="00E80D21">
              <w:rPr>
                <w:rFonts w:asciiTheme="minorHAnsi" w:hAnsiTheme="minorHAnsi" w:cstheme="minorHAnsi"/>
                <w:sz w:val="22"/>
                <w:szCs w:val="22"/>
              </w:rPr>
              <w:t xml:space="preserve"> and continue until all plods have reached full maturity.</w:t>
            </w:r>
            <w:r>
              <w:rPr>
                <w:rFonts w:asciiTheme="minorHAnsi" w:hAnsiTheme="minorHAnsi" w:cstheme="minorHAnsi"/>
                <w:sz w:val="22"/>
                <w:szCs w:val="22"/>
              </w:rPr>
              <w:t xml:space="preserve"> F1 seeds will be shipped to Puerto Rico and will be advanced until F4.</w:t>
            </w:r>
          </w:p>
          <w:p w14:paraId="5EA6C0C0" w14:textId="77777777" w:rsidR="00D437A2" w:rsidRPr="002C5539" w:rsidRDefault="00D437A2" w:rsidP="00D437A2">
            <w:pPr>
              <w:spacing w:line="240" w:lineRule="auto"/>
              <w:rPr>
                <w:rFonts w:asciiTheme="minorHAnsi" w:hAnsiTheme="minorHAnsi" w:cstheme="minorHAnsi"/>
                <w:sz w:val="22"/>
                <w:szCs w:val="22"/>
              </w:rPr>
            </w:pPr>
          </w:p>
          <w:p w14:paraId="4C7822B7" w14:textId="2B53D3A9" w:rsidR="00B70E03" w:rsidRPr="003507CA" w:rsidRDefault="00D437A2" w:rsidP="00A018B3">
            <w:pPr>
              <w:pStyle w:val="NoSpacing"/>
              <w:numPr>
                <w:ilvl w:val="0"/>
                <w:numId w:val="47"/>
              </w:numPr>
              <w:rPr>
                <w:rFonts w:asciiTheme="minorHAnsi" w:hAnsiTheme="minorHAnsi" w:cstheme="minorHAnsi"/>
                <w:sz w:val="22"/>
                <w:szCs w:val="22"/>
              </w:rPr>
            </w:pPr>
            <w:r w:rsidRPr="00E80D21">
              <w:rPr>
                <w:rFonts w:asciiTheme="minorHAnsi" w:hAnsiTheme="minorHAnsi" w:cstheme="minorHAnsi"/>
                <w:sz w:val="22"/>
                <w:szCs w:val="22"/>
              </w:rPr>
              <w:t>Finally, 47 RILs developed by the University of Missouri breeding program continue growing in Stuttgart, AR, for seed increase purposes. Manual harvest of individual plots will take place at full maturity.</w:t>
            </w:r>
          </w:p>
        </w:tc>
      </w:tr>
      <w:tr w:rsidR="00B70E03" w:rsidRPr="003507CA" w14:paraId="3F70ECE3" w14:textId="77777777" w:rsidTr="00C758F8">
        <w:trPr>
          <w:trHeight w:val="2242"/>
        </w:trPr>
        <w:tc>
          <w:tcPr>
            <w:tcW w:w="9000" w:type="dxa"/>
            <w:gridSpan w:val="2"/>
            <w:tcMar>
              <w:top w:w="43" w:type="dxa"/>
              <w:left w:w="0" w:type="dxa"/>
              <w:bottom w:w="43" w:type="dxa"/>
              <w:right w:w="0" w:type="dxa"/>
            </w:tcMar>
          </w:tcPr>
          <w:p w14:paraId="79C3EC4B" w14:textId="77777777" w:rsidR="00DA737C" w:rsidRPr="00DA737C" w:rsidRDefault="00DA737C" w:rsidP="00DA737C">
            <w:pPr>
              <w:pStyle w:val="NoSpacing"/>
              <w:rPr>
                <w:sz w:val="22"/>
                <w:szCs w:val="22"/>
              </w:rPr>
            </w:pPr>
            <w:r w:rsidRPr="00DA737C">
              <w:rPr>
                <w:sz w:val="22"/>
                <w:szCs w:val="22"/>
              </w:rPr>
              <w:lastRenderedPageBreak/>
              <w:t>University of Missouri:  Grover Shannon</w:t>
            </w:r>
          </w:p>
          <w:p w14:paraId="0CD08A34" w14:textId="77777777" w:rsidR="00DA737C" w:rsidRPr="00DA737C" w:rsidRDefault="00DA737C" w:rsidP="00B70E03">
            <w:pPr>
              <w:tabs>
                <w:tab w:val="left" w:pos="1100"/>
                <w:tab w:val="left" w:pos="1670"/>
              </w:tabs>
              <w:rPr>
                <w:rFonts w:asciiTheme="minorHAnsi" w:hAnsiTheme="minorHAnsi" w:cstheme="minorHAnsi"/>
                <w:b/>
                <w:color w:val="000000" w:themeColor="text1"/>
                <w:sz w:val="22"/>
                <w:szCs w:val="22"/>
              </w:rPr>
            </w:pPr>
          </w:p>
          <w:p w14:paraId="632E9EF3" w14:textId="4A432433" w:rsidR="00B70E03" w:rsidRPr="00DA737C" w:rsidRDefault="00B70E03" w:rsidP="00B70E03">
            <w:pPr>
              <w:tabs>
                <w:tab w:val="left" w:pos="1100"/>
                <w:tab w:val="left" w:pos="1670"/>
              </w:tabs>
              <w:rPr>
                <w:rFonts w:asciiTheme="minorHAnsi" w:hAnsiTheme="minorHAnsi" w:cstheme="minorHAnsi"/>
                <w:bCs w:val="0"/>
                <w:color w:val="000000" w:themeColor="text1"/>
                <w:sz w:val="22"/>
                <w:szCs w:val="22"/>
              </w:rPr>
            </w:pPr>
            <w:r w:rsidRPr="00DA737C">
              <w:rPr>
                <w:rFonts w:asciiTheme="minorHAnsi" w:hAnsiTheme="minorHAnsi" w:cstheme="minorHAnsi"/>
                <w:b/>
                <w:color w:val="000000" w:themeColor="text1"/>
                <w:sz w:val="22"/>
                <w:szCs w:val="22"/>
              </w:rPr>
              <w:t>2023 Releases</w:t>
            </w:r>
            <w:r w:rsidRPr="00DA737C">
              <w:rPr>
                <w:rFonts w:asciiTheme="minorHAnsi" w:hAnsiTheme="minorHAnsi" w:cstheme="minorHAnsi"/>
                <w:bCs w:val="0"/>
                <w:color w:val="000000" w:themeColor="text1"/>
                <w:sz w:val="22"/>
                <w:szCs w:val="22"/>
              </w:rPr>
              <w:t xml:space="preserve">: Based on excellent performance over 30 to 40 environments of yield tests, two new conventional lines maturity group V (MGV) with resistant to multiple nematodes, diseases and other favorable traits were released in 2023 as follows: </w:t>
            </w:r>
          </w:p>
          <w:p w14:paraId="0E94CBFD"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p>
          <w:tbl>
            <w:tblPr>
              <w:tblStyle w:val="TableGrid"/>
              <w:tblW w:w="8897" w:type="dxa"/>
              <w:tblLook w:val="04A0" w:firstRow="1" w:lastRow="0" w:firstColumn="1" w:lastColumn="0" w:noHBand="0" w:noVBand="1"/>
            </w:tblPr>
            <w:tblGrid>
              <w:gridCol w:w="1967"/>
              <w:gridCol w:w="3330"/>
              <w:gridCol w:w="3600"/>
            </w:tblGrid>
            <w:tr w:rsidR="00B70E03" w14:paraId="0B240662" w14:textId="77777777" w:rsidTr="007F20FD">
              <w:tc>
                <w:tcPr>
                  <w:tcW w:w="1967" w:type="dxa"/>
                </w:tcPr>
                <w:p w14:paraId="7D62581D"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p>
              </w:tc>
              <w:tc>
                <w:tcPr>
                  <w:tcW w:w="3330" w:type="dxa"/>
                </w:tcPr>
                <w:p w14:paraId="40DB3B02" w14:textId="77777777" w:rsidR="00B70E03" w:rsidRPr="00730125" w:rsidRDefault="00B70E03" w:rsidP="00B70E03">
                  <w:pPr>
                    <w:tabs>
                      <w:tab w:val="left" w:pos="1100"/>
                      <w:tab w:val="left" w:pos="1670"/>
                    </w:tabs>
                    <w:rPr>
                      <w:rFonts w:asciiTheme="minorHAnsi" w:hAnsiTheme="minorHAnsi" w:cstheme="minorHAnsi"/>
                      <w:b/>
                      <w:bCs w:val="0"/>
                      <w:color w:val="000000" w:themeColor="text1"/>
                      <w:sz w:val="24"/>
                      <w:szCs w:val="24"/>
                    </w:rPr>
                  </w:pPr>
                  <w:r w:rsidRPr="00730125">
                    <w:rPr>
                      <w:rFonts w:asciiTheme="minorHAnsi" w:hAnsiTheme="minorHAnsi" w:cstheme="minorHAnsi"/>
                      <w:b/>
                      <w:bCs w:val="0"/>
                      <w:color w:val="000000" w:themeColor="text1"/>
                      <w:sz w:val="24"/>
                      <w:szCs w:val="24"/>
                    </w:rPr>
                    <w:t>S18-6013</w:t>
                  </w:r>
                </w:p>
              </w:tc>
              <w:tc>
                <w:tcPr>
                  <w:tcW w:w="3600" w:type="dxa"/>
                </w:tcPr>
                <w:p w14:paraId="357399EA" w14:textId="77777777" w:rsidR="00B70E03" w:rsidRDefault="00B70E03" w:rsidP="00B70E03">
                  <w:pPr>
                    <w:tabs>
                      <w:tab w:val="left" w:pos="1100"/>
                      <w:tab w:val="left" w:pos="1670"/>
                    </w:tabs>
                    <w:rPr>
                      <w:rFonts w:asciiTheme="minorHAnsi" w:hAnsiTheme="minorHAnsi" w:cstheme="minorHAnsi"/>
                      <w:b/>
                      <w:bCs w:val="0"/>
                      <w:color w:val="000000" w:themeColor="text1"/>
                      <w:sz w:val="24"/>
                      <w:szCs w:val="24"/>
                    </w:rPr>
                  </w:pPr>
                  <w:r w:rsidRPr="007A1BDB">
                    <w:rPr>
                      <w:rFonts w:asciiTheme="minorHAnsi" w:hAnsiTheme="minorHAnsi" w:cstheme="minorHAnsi"/>
                      <w:b/>
                      <w:bCs w:val="0"/>
                      <w:color w:val="000000" w:themeColor="text1"/>
                      <w:sz w:val="24"/>
                      <w:szCs w:val="24"/>
                    </w:rPr>
                    <w:t>S19-19923</w:t>
                  </w:r>
                  <w:r>
                    <w:rPr>
                      <w:rFonts w:asciiTheme="minorHAnsi" w:hAnsiTheme="minorHAnsi" w:cstheme="minorHAnsi"/>
                      <w:b/>
                      <w:bCs w:val="0"/>
                      <w:color w:val="000000" w:themeColor="text1"/>
                      <w:sz w:val="24"/>
                      <w:szCs w:val="24"/>
                    </w:rPr>
                    <w:t>HOLL</w:t>
                  </w:r>
                </w:p>
                <w:p w14:paraId="2EE465D9"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b/>
                      <w:bCs w:val="0"/>
                      <w:color w:val="000000" w:themeColor="text1"/>
                      <w:sz w:val="24"/>
                      <w:szCs w:val="24"/>
                    </w:rPr>
                    <w:t>(80.7% Oleic and 2.0 % Linolenic)</w:t>
                  </w:r>
                </w:p>
              </w:tc>
            </w:tr>
            <w:tr w:rsidR="00B70E03" w14:paraId="70AB0A00" w14:textId="77777777" w:rsidTr="007F20FD">
              <w:tc>
                <w:tcPr>
                  <w:tcW w:w="1967" w:type="dxa"/>
                </w:tcPr>
                <w:p w14:paraId="00159B32" w14:textId="77777777" w:rsidR="00B70E03" w:rsidRPr="00730125" w:rsidRDefault="00B70E03" w:rsidP="00B70E03">
                  <w:pPr>
                    <w:tabs>
                      <w:tab w:val="left" w:pos="1100"/>
                      <w:tab w:val="left" w:pos="1670"/>
                    </w:tabs>
                    <w:rPr>
                      <w:rFonts w:asciiTheme="minorHAnsi" w:hAnsiTheme="minorHAnsi" w:cstheme="minorHAnsi"/>
                      <w:b/>
                      <w:bCs w:val="0"/>
                      <w:color w:val="000000" w:themeColor="text1"/>
                      <w:sz w:val="24"/>
                      <w:szCs w:val="24"/>
                    </w:rPr>
                  </w:pPr>
                  <w:r w:rsidRPr="00730125">
                    <w:rPr>
                      <w:rFonts w:asciiTheme="minorHAnsi" w:hAnsiTheme="minorHAnsi" w:cstheme="minorHAnsi"/>
                      <w:b/>
                      <w:bCs w:val="0"/>
                      <w:color w:val="000000" w:themeColor="text1"/>
                      <w:sz w:val="24"/>
                      <w:szCs w:val="24"/>
                    </w:rPr>
                    <w:t>RM</w:t>
                  </w:r>
                </w:p>
              </w:tc>
              <w:tc>
                <w:tcPr>
                  <w:tcW w:w="3330" w:type="dxa"/>
                </w:tcPr>
                <w:p w14:paraId="57EF8C7A"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5.2</w:t>
                  </w:r>
                </w:p>
              </w:tc>
              <w:tc>
                <w:tcPr>
                  <w:tcW w:w="3600" w:type="dxa"/>
                </w:tcPr>
                <w:p w14:paraId="1BED10D2"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5.0</w:t>
                  </w:r>
                </w:p>
              </w:tc>
            </w:tr>
            <w:tr w:rsidR="00B70E03" w14:paraId="0D1A6DB2" w14:textId="77777777" w:rsidTr="007F20FD">
              <w:tc>
                <w:tcPr>
                  <w:tcW w:w="1967" w:type="dxa"/>
                </w:tcPr>
                <w:p w14:paraId="6CAB874D" w14:textId="77777777" w:rsidR="00B70E03" w:rsidRPr="00730125" w:rsidRDefault="00B70E03" w:rsidP="00B70E03">
                  <w:pPr>
                    <w:tabs>
                      <w:tab w:val="left" w:pos="1100"/>
                      <w:tab w:val="left" w:pos="1670"/>
                    </w:tabs>
                    <w:rPr>
                      <w:rFonts w:asciiTheme="minorHAnsi" w:hAnsiTheme="minorHAnsi" w:cstheme="minorHAnsi"/>
                      <w:b/>
                      <w:bCs w:val="0"/>
                      <w:color w:val="000000" w:themeColor="text1"/>
                      <w:sz w:val="24"/>
                      <w:szCs w:val="24"/>
                    </w:rPr>
                  </w:pPr>
                  <w:r w:rsidRPr="00730125">
                    <w:rPr>
                      <w:rFonts w:asciiTheme="minorHAnsi" w:hAnsiTheme="minorHAnsi" w:cstheme="minorHAnsi"/>
                      <w:b/>
                      <w:bCs w:val="0"/>
                      <w:color w:val="000000" w:themeColor="text1"/>
                      <w:sz w:val="24"/>
                      <w:szCs w:val="24"/>
                    </w:rPr>
                    <w:t>Traits</w:t>
                  </w:r>
                </w:p>
              </w:tc>
              <w:tc>
                <w:tcPr>
                  <w:tcW w:w="3330" w:type="dxa"/>
                </w:tcPr>
                <w:p w14:paraId="0B7284FE"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sidRPr="00532F1E">
                    <w:rPr>
                      <w:rFonts w:asciiTheme="minorHAnsi" w:hAnsiTheme="minorHAnsi" w:cstheme="minorHAnsi"/>
                      <w:color w:val="000000" w:themeColor="text1"/>
                      <w:sz w:val="24"/>
                      <w:szCs w:val="24"/>
                    </w:rPr>
                    <w:t>High Oil, SCN,</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RKN,</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SC,</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SDS,</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FLS,</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CRT,</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MET</w:t>
                  </w:r>
                </w:p>
              </w:tc>
              <w:tc>
                <w:tcPr>
                  <w:tcW w:w="3600" w:type="dxa"/>
                </w:tcPr>
                <w:p w14:paraId="4364CD07"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HOLL</w:t>
                  </w:r>
                  <w:r w:rsidRPr="00532F1E">
                    <w:rPr>
                      <w:rFonts w:asciiTheme="minorHAnsi" w:hAnsiTheme="minorHAnsi" w:cstheme="minorHAnsi"/>
                      <w:color w:val="000000" w:themeColor="text1"/>
                      <w:sz w:val="24"/>
                      <w:szCs w:val="24"/>
                    </w:rPr>
                    <w:t>, SCN, RKN, RN, PRR, SDS, SC, CRT,</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BSR,</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MET,</w:t>
                  </w:r>
                  <w:r>
                    <w:rPr>
                      <w:rFonts w:asciiTheme="minorHAnsi" w:hAnsiTheme="minorHAnsi" w:cstheme="minorHAnsi"/>
                      <w:color w:val="000000" w:themeColor="text1"/>
                      <w:sz w:val="24"/>
                      <w:szCs w:val="24"/>
                    </w:rPr>
                    <w:t xml:space="preserve"> </w:t>
                  </w:r>
                  <w:r w:rsidRPr="00532F1E">
                    <w:rPr>
                      <w:rFonts w:asciiTheme="minorHAnsi" w:hAnsiTheme="minorHAnsi" w:cstheme="minorHAnsi"/>
                      <w:color w:val="000000" w:themeColor="text1"/>
                      <w:sz w:val="24"/>
                      <w:szCs w:val="24"/>
                    </w:rPr>
                    <w:t>Salt</w:t>
                  </w:r>
                </w:p>
              </w:tc>
            </w:tr>
            <w:tr w:rsidR="00B70E03" w14:paraId="2E7D4B43" w14:textId="77777777" w:rsidTr="007F20FD">
              <w:tc>
                <w:tcPr>
                  <w:tcW w:w="1967" w:type="dxa"/>
                </w:tcPr>
                <w:p w14:paraId="49EF0B92" w14:textId="77777777" w:rsidR="00B70E03" w:rsidRPr="004D255D" w:rsidRDefault="00B70E03" w:rsidP="00B70E03">
                  <w:pPr>
                    <w:tabs>
                      <w:tab w:val="left" w:pos="1100"/>
                      <w:tab w:val="left" w:pos="1670"/>
                    </w:tabs>
                    <w:rPr>
                      <w:rFonts w:asciiTheme="minorHAnsi" w:hAnsiTheme="minorHAnsi" w:cstheme="minorHAnsi"/>
                      <w:b/>
                      <w:bCs w:val="0"/>
                      <w:color w:val="000000" w:themeColor="text1"/>
                      <w:sz w:val="24"/>
                      <w:szCs w:val="24"/>
                    </w:rPr>
                  </w:pPr>
                  <w:r w:rsidRPr="004D255D">
                    <w:rPr>
                      <w:rFonts w:asciiTheme="minorHAnsi" w:hAnsiTheme="minorHAnsi" w:cstheme="minorHAnsi"/>
                      <w:b/>
                      <w:bCs w:val="0"/>
                      <w:color w:val="000000" w:themeColor="text1"/>
                      <w:sz w:val="24"/>
                      <w:szCs w:val="24"/>
                    </w:rPr>
                    <w:t xml:space="preserve">Mean </w:t>
                  </w:r>
                </w:p>
              </w:tc>
              <w:tc>
                <w:tcPr>
                  <w:tcW w:w="3330" w:type="dxa"/>
                </w:tcPr>
                <w:p w14:paraId="729BCBEF"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69.2 bu/ac</w:t>
                  </w:r>
                </w:p>
              </w:tc>
              <w:tc>
                <w:tcPr>
                  <w:tcW w:w="3600" w:type="dxa"/>
                </w:tcPr>
                <w:p w14:paraId="5DEB7F3E"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58.8 bu/ac</w:t>
                  </w:r>
                </w:p>
              </w:tc>
            </w:tr>
            <w:tr w:rsidR="00B70E03" w14:paraId="271DBBD0" w14:textId="77777777" w:rsidTr="007F20FD">
              <w:tc>
                <w:tcPr>
                  <w:tcW w:w="1967" w:type="dxa"/>
                </w:tcPr>
                <w:p w14:paraId="17BD05BC" w14:textId="77777777" w:rsidR="00B70E03" w:rsidRPr="004D255D" w:rsidRDefault="00B70E03" w:rsidP="00B70E03">
                  <w:pPr>
                    <w:tabs>
                      <w:tab w:val="left" w:pos="1100"/>
                      <w:tab w:val="left" w:pos="1670"/>
                    </w:tabs>
                    <w:rPr>
                      <w:rFonts w:asciiTheme="minorHAnsi" w:hAnsiTheme="minorHAnsi" w:cstheme="minorHAnsi"/>
                      <w:b/>
                      <w:bCs w:val="0"/>
                      <w:color w:val="000000" w:themeColor="text1"/>
                      <w:sz w:val="24"/>
                      <w:szCs w:val="24"/>
                    </w:rPr>
                  </w:pPr>
                  <w:r w:rsidRPr="004D255D">
                    <w:rPr>
                      <w:rFonts w:asciiTheme="minorHAnsi" w:hAnsiTheme="minorHAnsi" w:cstheme="minorHAnsi"/>
                      <w:b/>
                      <w:bCs w:val="0"/>
                      <w:color w:val="000000" w:themeColor="text1"/>
                      <w:sz w:val="24"/>
                      <w:szCs w:val="24"/>
                    </w:rPr>
                    <w:t>%NXT</w:t>
                  </w:r>
                </w:p>
              </w:tc>
              <w:tc>
                <w:tcPr>
                  <w:tcW w:w="3330" w:type="dxa"/>
                </w:tcPr>
                <w:p w14:paraId="4991C035"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117.5</w:t>
                  </w:r>
                </w:p>
              </w:tc>
              <w:tc>
                <w:tcPr>
                  <w:tcW w:w="3600" w:type="dxa"/>
                </w:tcPr>
                <w:p w14:paraId="778792F5"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99.7</w:t>
                  </w:r>
                </w:p>
              </w:tc>
            </w:tr>
            <w:tr w:rsidR="00B70E03" w14:paraId="678B1B9A" w14:textId="77777777" w:rsidTr="007F20FD">
              <w:tc>
                <w:tcPr>
                  <w:tcW w:w="1967" w:type="dxa"/>
                </w:tcPr>
                <w:p w14:paraId="3ABAE950" w14:textId="77777777" w:rsidR="00B70E03" w:rsidRPr="004D255D" w:rsidRDefault="00B70E03" w:rsidP="00B70E03">
                  <w:pPr>
                    <w:tabs>
                      <w:tab w:val="left" w:pos="1100"/>
                      <w:tab w:val="left" w:pos="1670"/>
                    </w:tabs>
                    <w:rPr>
                      <w:rFonts w:asciiTheme="minorHAnsi" w:hAnsiTheme="minorHAnsi" w:cstheme="minorHAnsi"/>
                      <w:b/>
                      <w:bCs w:val="0"/>
                      <w:color w:val="000000" w:themeColor="text1"/>
                      <w:sz w:val="24"/>
                      <w:szCs w:val="24"/>
                    </w:rPr>
                  </w:pPr>
                  <w:r w:rsidRPr="004D255D">
                    <w:rPr>
                      <w:rFonts w:asciiTheme="minorHAnsi" w:hAnsiTheme="minorHAnsi" w:cstheme="minorHAnsi"/>
                      <w:b/>
                      <w:bCs w:val="0"/>
                      <w:color w:val="000000" w:themeColor="text1"/>
                      <w:sz w:val="24"/>
                      <w:szCs w:val="24"/>
                    </w:rPr>
                    <w:t xml:space="preserve">% XT </w:t>
                  </w:r>
                </w:p>
              </w:tc>
              <w:tc>
                <w:tcPr>
                  <w:tcW w:w="3330" w:type="dxa"/>
                </w:tcPr>
                <w:p w14:paraId="2F95783B"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103.2</w:t>
                  </w:r>
                </w:p>
              </w:tc>
              <w:tc>
                <w:tcPr>
                  <w:tcW w:w="3600" w:type="dxa"/>
                </w:tcPr>
                <w:p w14:paraId="143244EE"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90.6</w:t>
                  </w:r>
                </w:p>
              </w:tc>
            </w:tr>
            <w:tr w:rsidR="00B70E03" w14:paraId="2A220A50" w14:textId="77777777" w:rsidTr="007F20FD">
              <w:tc>
                <w:tcPr>
                  <w:tcW w:w="1967" w:type="dxa"/>
                </w:tcPr>
                <w:p w14:paraId="5EAEC52D" w14:textId="77777777" w:rsidR="00B70E03" w:rsidRPr="004D255D" w:rsidRDefault="00B70E03" w:rsidP="00B70E03">
                  <w:pPr>
                    <w:tabs>
                      <w:tab w:val="left" w:pos="1100"/>
                      <w:tab w:val="left" w:pos="1670"/>
                    </w:tabs>
                    <w:rPr>
                      <w:rFonts w:asciiTheme="minorHAnsi" w:hAnsiTheme="minorHAnsi" w:cstheme="minorHAnsi"/>
                      <w:b/>
                      <w:bCs w:val="0"/>
                      <w:color w:val="000000" w:themeColor="text1"/>
                      <w:sz w:val="24"/>
                      <w:szCs w:val="24"/>
                    </w:rPr>
                  </w:pPr>
                  <w:r w:rsidRPr="004D255D">
                    <w:rPr>
                      <w:rFonts w:asciiTheme="minorHAnsi" w:hAnsiTheme="minorHAnsi" w:cstheme="minorHAnsi"/>
                      <w:b/>
                      <w:bCs w:val="0"/>
                      <w:color w:val="000000" w:themeColor="text1"/>
                      <w:sz w:val="24"/>
                      <w:szCs w:val="24"/>
                    </w:rPr>
                    <w:t># Environments</w:t>
                  </w:r>
                </w:p>
              </w:tc>
              <w:tc>
                <w:tcPr>
                  <w:tcW w:w="3330" w:type="dxa"/>
                </w:tcPr>
                <w:p w14:paraId="71CF2E34"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42</w:t>
                  </w:r>
                </w:p>
              </w:tc>
              <w:tc>
                <w:tcPr>
                  <w:tcW w:w="3600" w:type="dxa"/>
                </w:tcPr>
                <w:p w14:paraId="342C7F72" w14:textId="77777777" w:rsidR="00B70E03" w:rsidRDefault="00B70E03" w:rsidP="00B70E03">
                  <w:pPr>
                    <w:tabs>
                      <w:tab w:val="left" w:pos="1100"/>
                      <w:tab w:val="left" w:pos="167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33</w:t>
                  </w:r>
                </w:p>
              </w:tc>
            </w:tr>
          </w:tbl>
          <w:p w14:paraId="76F266FE" w14:textId="77777777" w:rsidR="00B70E03" w:rsidRDefault="00B70E03" w:rsidP="00B70E03">
            <w:pPr>
              <w:tabs>
                <w:tab w:val="left" w:pos="1100"/>
                <w:tab w:val="left" w:pos="1670"/>
              </w:tabs>
              <w:rPr>
                <w:rFonts w:asciiTheme="minorHAnsi" w:hAnsiTheme="minorHAnsi" w:cstheme="minorHAnsi"/>
                <w:bCs w:val="0"/>
                <w:color w:val="000000" w:themeColor="text1"/>
                <w:sz w:val="22"/>
                <w:szCs w:val="22"/>
              </w:rPr>
            </w:pPr>
            <w:r w:rsidRPr="00874689">
              <w:rPr>
                <w:rFonts w:asciiTheme="minorHAnsi" w:hAnsiTheme="minorHAnsi" w:cstheme="minorHAnsi"/>
                <w:bCs w:val="0"/>
                <w:color w:val="000000" w:themeColor="text1"/>
                <w:sz w:val="22"/>
                <w:szCs w:val="22"/>
              </w:rPr>
              <w:t xml:space="preserve">Trait abbreviations confirmed by molecular markers are as follows: RKN, root knot nematode; SCN, soybean cyst nematode; SC, stem canker; PRR, phytophthora root rot; CRT, charcoal rot; SDS, sudden death syndrome; FLS, frogeye leaf spot; BSR, brown stem rot; Met, metribuzin tolerant. and HOLL, high oleic low linolenic acid oil. </w:t>
            </w:r>
          </w:p>
          <w:p w14:paraId="4C660680" w14:textId="77777777" w:rsidR="00B70E03" w:rsidRPr="00874689" w:rsidRDefault="00B70E03" w:rsidP="00B70E03">
            <w:pPr>
              <w:tabs>
                <w:tab w:val="left" w:pos="1100"/>
                <w:tab w:val="left" w:pos="1670"/>
              </w:tabs>
              <w:rPr>
                <w:rFonts w:asciiTheme="minorHAnsi" w:hAnsiTheme="minorHAnsi" w:cstheme="minorHAnsi"/>
                <w:bCs w:val="0"/>
                <w:color w:val="000000" w:themeColor="text1"/>
                <w:sz w:val="22"/>
                <w:szCs w:val="22"/>
              </w:rPr>
            </w:pPr>
            <w:r>
              <w:rPr>
                <w:rFonts w:asciiTheme="minorHAnsi" w:hAnsiTheme="minorHAnsi" w:cstheme="minorHAnsi"/>
                <w:bCs w:val="0"/>
                <w:color w:val="000000" w:themeColor="text1"/>
                <w:sz w:val="22"/>
                <w:szCs w:val="22"/>
              </w:rPr>
              <w:t>Mean: Weighted average across environments</w:t>
            </w:r>
          </w:p>
          <w:p w14:paraId="01142975" w14:textId="77777777" w:rsidR="00B70E03" w:rsidRPr="00874689" w:rsidRDefault="00B70E03" w:rsidP="00B70E03">
            <w:pPr>
              <w:tabs>
                <w:tab w:val="left" w:pos="1100"/>
                <w:tab w:val="left" w:pos="1670"/>
              </w:tabs>
              <w:rPr>
                <w:rFonts w:asciiTheme="minorHAnsi" w:hAnsiTheme="minorHAnsi" w:cstheme="minorHAnsi"/>
                <w:bCs w:val="0"/>
                <w:color w:val="000000" w:themeColor="text1"/>
                <w:sz w:val="22"/>
                <w:szCs w:val="22"/>
              </w:rPr>
            </w:pPr>
            <w:r w:rsidRPr="00874689">
              <w:rPr>
                <w:rFonts w:asciiTheme="minorHAnsi" w:hAnsiTheme="minorHAnsi" w:cstheme="minorHAnsi"/>
                <w:bCs w:val="0"/>
                <w:color w:val="000000" w:themeColor="text1"/>
                <w:sz w:val="22"/>
                <w:szCs w:val="22"/>
              </w:rPr>
              <w:t>NXT: non Xtend commercial check</w:t>
            </w:r>
          </w:p>
          <w:p w14:paraId="7D870F85" w14:textId="77777777" w:rsidR="00B70E03" w:rsidRPr="00874689" w:rsidRDefault="00B70E03" w:rsidP="00B70E03">
            <w:pPr>
              <w:tabs>
                <w:tab w:val="left" w:pos="1100"/>
                <w:tab w:val="left" w:pos="1670"/>
              </w:tabs>
              <w:rPr>
                <w:rFonts w:asciiTheme="minorHAnsi" w:hAnsiTheme="minorHAnsi" w:cstheme="minorHAnsi"/>
                <w:bCs w:val="0"/>
                <w:color w:val="000000" w:themeColor="text1"/>
                <w:sz w:val="22"/>
                <w:szCs w:val="22"/>
              </w:rPr>
            </w:pPr>
            <w:r w:rsidRPr="00874689">
              <w:rPr>
                <w:rFonts w:asciiTheme="minorHAnsi" w:hAnsiTheme="minorHAnsi" w:cstheme="minorHAnsi"/>
                <w:bCs w:val="0"/>
                <w:color w:val="000000" w:themeColor="text1"/>
                <w:sz w:val="22"/>
                <w:szCs w:val="22"/>
              </w:rPr>
              <w:t>XT: Xtend commercial check</w:t>
            </w:r>
          </w:p>
          <w:p w14:paraId="416B4CFD" w14:textId="77777777" w:rsidR="00B70E03" w:rsidRPr="001877B7" w:rsidRDefault="00B70E03" w:rsidP="00B70E03">
            <w:pPr>
              <w:tabs>
                <w:tab w:val="left" w:pos="1100"/>
                <w:tab w:val="left" w:pos="1670"/>
              </w:tabs>
              <w:rPr>
                <w:rFonts w:asciiTheme="minorHAnsi" w:hAnsiTheme="minorHAnsi" w:cstheme="minorHAnsi"/>
                <w:color w:val="000000" w:themeColor="text1"/>
                <w:sz w:val="24"/>
                <w:szCs w:val="24"/>
              </w:rPr>
            </w:pPr>
          </w:p>
          <w:p w14:paraId="4C756C09" w14:textId="77777777" w:rsidR="00B70E03" w:rsidRPr="005D19F9" w:rsidRDefault="00B70E03" w:rsidP="00B70E03">
            <w:pPr>
              <w:rPr>
                <w:rFonts w:asciiTheme="minorHAnsi" w:hAnsiTheme="minorHAnsi" w:cstheme="minorHAnsi"/>
                <w:b/>
                <w:color w:val="000000" w:themeColor="text1"/>
                <w:sz w:val="22"/>
                <w:szCs w:val="22"/>
                <w:u w:val="single"/>
              </w:rPr>
            </w:pPr>
            <w:r w:rsidRPr="005D19F9">
              <w:rPr>
                <w:rFonts w:asciiTheme="minorHAnsi" w:hAnsiTheme="minorHAnsi" w:cstheme="minorHAnsi"/>
                <w:b/>
                <w:color w:val="000000" w:themeColor="text1"/>
                <w:sz w:val="22"/>
                <w:szCs w:val="22"/>
              </w:rPr>
              <w:t xml:space="preserve">2. Promising lines in regional test: </w:t>
            </w:r>
            <w:r w:rsidRPr="005D19F9">
              <w:rPr>
                <w:rFonts w:asciiTheme="minorHAnsi" w:hAnsiTheme="minorHAnsi" w:cstheme="minorHAnsi"/>
                <w:bCs w:val="0"/>
                <w:color w:val="000000" w:themeColor="text1"/>
                <w:sz w:val="22"/>
                <w:szCs w:val="22"/>
              </w:rPr>
              <w:t xml:space="preserve">Thirty-two (32) lines high-yielding breeding lines </w:t>
            </w:r>
            <w:r>
              <w:rPr>
                <w:rFonts w:asciiTheme="minorHAnsi" w:hAnsiTheme="minorHAnsi" w:cstheme="minorHAnsi"/>
                <w:bCs w:val="0"/>
                <w:color w:val="000000" w:themeColor="text1"/>
                <w:sz w:val="22"/>
                <w:szCs w:val="22"/>
              </w:rPr>
              <w:t xml:space="preserve">are </w:t>
            </w:r>
            <w:r w:rsidRPr="005D19F9">
              <w:rPr>
                <w:rFonts w:asciiTheme="minorHAnsi" w:hAnsiTheme="minorHAnsi" w:cstheme="minorHAnsi"/>
                <w:bCs w:val="0"/>
                <w:color w:val="000000" w:themeColor="text1"/>
                <w:sz w:val="22"/>
                <w:szCs w:val="22"/>
              </w:rPr>
              <w:t>in the 2023 regional trials from late group III to early group V. They will be screened for soybean cyst nematode (SCN) several SCN Hg-types; reniform nematode (RN), and SKRN. Each</w:t>
            </w:r>
            <w:r>
              <w:rPr>
                <w:rFonts w:asciiTheme="minorHAnsi" w:hAnsiTheme="minorHAnsi" w:cstheme="minorHAnsi"/>
                <w:bCs w:val="0"/>
                <w:color w:val="000000" w:themeColor="text1"/>
                <w:sz w:val="22"/>
                <w:szCs w:val="22"/>
              </w:rPr>
              <w:t xml:space="preserve"> of the 32 </w:t>
            </w:r>
            <w:r w:rsidRPr="005D19F9">
              <w:rPr>
                <w:rFonts w:asciiTheme="minorHAnsi" w:hAnsiTheme="minorHAnsi" w:cstheme="minorHAnsi"/>
                <w:bCs w:val="0"/>
                <w:color w:val="000000" w:themeColor="text1"/>
                <w:sz w:val="22"/>
                <w:szCs w:val="22"/>
              </w:rPr>
              <w:t>line</w:t>
            </w:r>
            <w:r>
              <w:rPr>
                <w:rFonts w:asciiTheme="minorHAnsi" w:hAnsiTheme="minorHAnsi" w:cstheme="minorHAnsi"/>
                <w:bCs w:val="0"/>
                <w:color w:val="000000" w:themeColor="text1"/>
                <w:sz w:val="22"/>
                <w:szCs w:val="22"/>
              </w:rPr>
              <w:t>s has</w:t>
            </w:r>
            <w:r w:rsidRPr="005D19F9">
              <w:rPr>
                <w:rFonts w:asciiTheme="minorHAnsi" w:hAnsiTheme="minorHAnsi" w:cstheme="minorHAnsi"/>
                <w:color w:val="000000" w:themeColor="text1"/>
                <w:sz w:val="22"/>
                <w:szCs w:val="22"/>
              </w:rPr>
              <w:t xml:space="preserve"> resistance to one or more nematode species for SCN, SRKN, and RN.</w:t>
            </w:r>
          </w:p>
          <w:p w14:paraId="4FBE8536" w14:textId="77777777" w:rsidR="00B70E03" w:rsidRPr="005D19F9" w:rsidRDefault="00B70E03" w:rsidP="00B70E03">
            <w:pPr>
              <w:rPr>
                <w:rFonts w:asciiTheme="minorHAnsi" w:hAnsiTheme="minorHAnsi" w:cstheme="minorHAnsi"/>
                <w:bCs w:val="0"/>
                <w:color w:val="000000" w:themeColor="text1"/>
                <w:sz w:val="22"/>
                <w:szCs w:val="22"/>
              </w:rPr>
            </w:pPr>
          </w:p>
          <w:p w14:paraId="5B0950B1" w14:textId="77777777" w:rsidR="00B70E03" w:rsidRPr="005D19F9" w:rsidRDefault="00B70E03" w:rsidP="00B70E03">
            <w:pPr>
              <w:rPr>
                <w:rFonts w:asciiTheme="minorHAnsi" w:hAnsiTheme="minorHAnsi" w:cstheme="minorHAnsi"/>
                <w:color w:val="000000" w:themeColor="text1"/>
                <w:sz w:val="22"/>
                <w:szCs w:val="22"/>
              </w:rPr>
            </w:pPr>
            <w:r w:rsidRPr="005D19F9">
              <w:rPr>
                <w:rFonts w:asciiTheme="minorHAnsi" w:hAnsiTheme="minorHAnsi" w:cstheme="minorHAnsi"/>
                <w:b/>
                <w:color w:val="000000" w:themeColor="text1"/>
                <w:sz w:val="22"/>
                <w:szCs w:val="22"/>
              </w:rPr>
              <w:t xml:space="preserve">3. Advanced yield trials: </w:t>
            </w:r>
            <w:r w:rsidRPr="005D19F9">
              <w:rPr>
                <w:rFonts w:asciiTheme="minorHAnsi" w:hAnsiTheme="minorHAnsi" w:cstheme="minorHAnsi"/>
                <w:color w:val="000000" w:themeColor="text1"/>
                <w:sz w:val="22"/>
                <w:szCs w:val="22"/>
              </w:rPr>
              <w:t xml:space="preserve">A total of 72 advanced breeding lines in our 2023 advanced yield trials (AYT) were planted in 4 local environments and 6-8 locations across different states (OH, IL, AR, LA, IN, MO, TN). </w:t>
            </w:r>
            <w:r>
              <w:rPr>
                <w:rFonts w:asciiTheme="minorHAnsi" w:hAnsiTheme="minorHAnsi" w:cstheme="minorHAnsi"/>
                <w:color w:val="000000" w:themeColor="text1"/>
                <w:sz w:val="22"/>
                <w:szCs w:val="22"/>
              </w:rPr>
              <w:t xml:space="preserve"> Thel y</w:t>
            </w:r>
            <w:r w:rsidRPr="005D19F9">
              <w:rPr>
                <w:rFonts w:asciiTheme="minorHAnsi" w:hAnsiTheme="minorHAnsi" w:cstheme="minorHAnsi"/>
                <w:color w:val="000000" w:themeColor="text1"/>
                <w:sz w:val="22"/>
                <w:szCs w:val="22"/>
              </w:rPr>
              <w:t>ie</w:t>
            </w:r>
            <w:r>
              <w:rPr>
                <w:rFonts w:asciiTheme="minorHAnsi" w:hAnsiTheme="minorHAnsi" w:cstheme="minorHAnsi"/>
                <w:color w:val="000000" w:themeColor="text1"/>
                <w:sz w:val="22"/>
                <w:szCs w:val="22"/>
              </w:rPr>
              <w:t>l</w:t>
            </w:r>
            <w:r w:rsidRPr="005D19F9">
              <w:rPr>
                <w:rFonts w:asciiTheme="minorHAnsi" w:hAnsiTheme="minorHAnsi" w:cstheme="minorHAnsi"/>
                <w:color w:val="000000" w:themeColor="text1"/>
                <w:sz w:val="22"/>
                <w:szCs w:val="22"/>
              </w:rPr>
              <w:t xml:space="preserve">d trials </w:t>
            </w:r>
            <w:r>
              <w:rPr>
                <w:rFonts w:asciiTheme="minorHAnsi" w:hAnsiTheme="minorHAnsi" w:cstheme="minorHAnsi"/>
                <w:color w:val="000000" w:themeColor="text1"/>
                <w:sz w:val="22"/>
                <w:szCs w:val="22"/>
              </w:rPr>
              <w:t xml:space="preserve">have </w:t>
            </w:r>
            <w:r w:rsidRPr="005D19F9">
              <w:rPr>
                <w:rFonts w:asciiTheme="minorHAnsi" w:hAnsiTheme="minorHAnsi" w:cstheme="minorHAnsi"/>
                <w:color w:val="000000" w:themeColor="text1"/>
                <w:sz w:val="22"/>
                <w:szCs w:val="22"/>
              </w:rPr>
              <w:t xml:space="preserve">reached </w:t>
            </w:r>
            <w:r>
              <w:rPr>
                <w:rFonts w:asciiTheme="minorHAnsi" w:hAnsiTheme="minorHAnsi" w:cstheme="minorHAnsi"/>
                <w:color w:val="000000" w:themeColor="text1"/>
                <w:sz w:val="22"/>
                <w:szCs w:val="22"/>
              </w:rPr>
              <w:t xml:space="preserve">the </w:t>
            </w:r>
            <w:r w:rsidRPr="005D19F9">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4</w:t>
            </w:r>
            <w:r w:rsidRPr="005D19F9">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 xml:space="preserve">6 growth </w:t>
            </w:r>
            <w:r w:rsidRPr="005D19F9">
              <w:rPr>
                <w:rFonts w:asciiTheme="minorHAnsi" w:hAnsiTheme="minorHAnsi" w:cstheme="minorHAnsi"/>
                <w:color w:val="000000" w:themeColor="text1"/>
                <w:sz w:val="22"/>
                <w:szCs w:val="22"/>
              </w:rPr>
              <w:t>stages</w:t>
            </w:r>
            <w:r>
              <w:rPr>
                <w:rFonts w:asciiTheme="minorHAnsi" w:hAnsiTheme="minorHAnsi" w:cstheme="minorHAnsi"/>
                <w:color w:val="000000" w:themeColor="text1"/>
                <w:sz w:val="22"/>
                <w:szCs w:val="22"/>
              </w:rPr>
              <w:t xml:space="preserve">. Susceptible lines at the </w:t>
            </w:r>
            <w:r w:rsidRPr="005D19F9">
              <w:rPr>
                <w:rFonts w:asciiTheme="minorHAnsi" w:hAnsiTheme="minorHAnsi" w:cstheme="minorHAnsi"/>
                <w:color w:val="000000" w:themeColor="text1"/>
                <w:sz w:val="22"/>
                <w:szCs w:val="22"/>
              </w:rPr>
              <w:t>Clarkton, MO</w:t>
            </w:r>
            <w:r>
              <w:rPr>
                <w:rFonts w:asciiTheme="minorHAnsi" w:hAnsiTheme="minorHAnsi" w:cstheme="minorHAnsi"/>
                <w:color w:val="000000" w:themeColor="text1"/>
                <w:sz w:val="22"/>
                <w:szCs w:val="22"/>
              </w:rPr>
              <w:t xml:space="preserve"> location</w:t>
            </w:r>
            <w:r w:rsidRPr="005D19F9">
              <w:rPr>
                <w:rFonts w:asciiTheme="minorHAnsi" w:hAnsiTheme="minorHAnsi" w:cstheme="minorHAnsi"/>
                <w:color w:val="000000" w:themeColor="text1"/>
                <w:sz w:val="22"/>
                <w:szCs w:val="22"/>
              </w:rPr>
              <w:t xml:space="preserve"> with a history of infestations of both SCN and RKN</w:t>
            </w:r>
            <w:r>
              <w:rPr>
                <w:rFonts w:asciiTheme="minorHAnsi" w:hAnsiTheme="minorHAnsi" w:cstheme="minorHAnsi"/>
                <w:color w:val="000000" w:themeColor="text1"/>
                <w:sz w:val="22"/>
                <w:szCs w:val="22"/>
              </w:rPr>
              <w:t xml:space="preserve"> are showing symptoms of root knot nematode injury</w:t>
            </w:r>
            <w:r w:rsidRPr="005D19F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Because of the presence of SCN and RKN, performance of resistant versus susceptible genotypes can be accessed. </w:t>
            </w:r>
            <w:r w:rsidRPr="005D19F9">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72 </w:t>
            </w:r>
            <w:r w:rsidRPr="005D19F9">
              <w:rPr>
                <w:rFonts w:asciiTheme="minorHAnsi" w:hAnsiTheme="minorHAnsi" w:cstheme="minorHAnsi"/>
                <w:color w:val="000000" w:themeColor="text1"/>
                <w:sz w:val="22"/>
                <w:szCs w:val="22"/>
              </w:rPr>
              <w:t>breeding lines were genotypically characterized using molecular markers tightly linked to genes conferring resistance to soybean cyst nematode (SCN) and southern root knot nematode (SRKN). Results revealed that 11 soybean lines conferred resistance to the soybean cyst nematode with the r</w:t>
            </w:r>
            <w:r w:rsidRPr="005D19F9">
              <w:rPr>
                <w:rFonts w:asciiTheme="minorHAnsi" w:hAnsiTheme="minorHAnsi" w:cstheme="minorHAnsi"/>
                <w:i/>
                <w:iCs/>
                <w:color w:val="000000" w:themeColor="text1"/>
                <w:sz w:val="22"/>
                <w:szCs w:val="22"/>
              </w:rPr>
              <w:t xml:space="preserve">hg1a </w:t>
            </w:r>
            <w:r w:rsidRPr="005D19F9">
              <w:rPr>
                <w:rFonts w:asciiTheme="minorHAnsi" w:hAnsiTheme="minorHAnsi" w:cstheme="minorHAnsi"/>
                <w:color w:val="000000" w:themeColor="text1"/>
                <w:sz w:val="22"/>
                <w:szCs w:val="22"/>
              </w:rPr>
              <w:t>allele, while 14 lines exhibited the r</w:t>
            </w:r>
            <w:r w:rsidRPr="005D19F9">
              <w:rPr>
                <w:rFonts w:asciiTheme="minorHAnsi" w:hAnsiTheme="minorHAnsi" w:cstheme="minorHAnsi"/>
                <w:i/>
                <w:iCs/>
                <w:color w:val="000000" w:themeColor="text1"/>
                <w:sz w:val="22"/>
                <w:szCs w:val="22"/>
              </w:rPr>
              <w:t xml:space="preserve">hg1b </w:t>
            </w:r>
            <w:r w:rsidRPr="005D19F9">
              <w:rPr>
                <w:rFonts w:asciiTheme="minorHAnsi" w:hAnsiTheme="minorHAnsi" w:cstheme="minorHAnsi"/>
                <w:color w:val="000000" w:themeColor="text1"/>
                <w:sz w:val="22"/>
                <w:szCs w:val="22"/>
              </w:rPr>
              <w:t xml:space="preserve">gene. Two specific lines, namely S21-5901 and S21-17588, were identified to have both </w:t>
            </w:r>
            <w:r w:rsidRPr="005D19F9">
              <w:rPr>
                <w:rFonts w:asciiTheme="minorHAnsi" w:hAnsiTheme="minorHAnsi" w:cstheme="minorHAnsi"/>
                <w:i/>
                <w:iCs/>
                <w:color w:val="000000" w:themeColor="text1"/>
                <w:sz w:val="22"/>
                <w:szCs w:val="22"/>
              </w:rPr>
              <w:t>Rhg1a</w:t>
            </w:r>
            <w:r w:rsidRPr="005D19F9">
              <w:rPr>
                <w:rFonts w:asciiTheme="minorHAnsi" w:hAnsiTheme="minorHAnsi" w:cstheme="minorHAnsi"/>
                <w:color w:val="000000" w:themeColor="text1"/>
                <w:sz w:val="22"/>
                <w:szCs w:val="22"/>
              </w:rPr>
              <w:t xml:space="preserve"> and </w:t>
            </w:r>
            <w:r w:rsidRPr="005D19F9">
              <w:rPr>
                <w:rFonts w:asciiTheme="minorHAnsi" w:hAnsiTheme="minorHAnsi" w:cstheme="minorHAnsi"/>
                <w:i/>
                <w:iCs/>
                <w:color w:val="000000" w:themeColor="text1"/>
                <w:sz w:val="22"/>
                <w:szCs w:val="22"/>
              </w:rPr>
              <w:t>Rhg4</w:t>
            </w:r>
            <w:r w:rsidRPr="005D19F9">
              <w:rPr>
                <w:rFonts w:asciiTheme="minorHAnsi" w:hAnsiTheme="minorHAnsi" w:cstheme="minorHAnsi"/>
                <w:color w:val="000000" w:themeColor="text1"/>
                <w:sz w:val="22"/>
                <w:szCs w:val="22"/>
              </w:rPr>
              <w:t xml:space="preserve"> genes plus the root knot nematode resistance allele. Marker analysis indicated that 8 advanced lines had either </w:t>
            </w:r>
            <w:r w:rsidRPr="001E0EDA">
              <w:rPr>
                <w:rFonts w:asciiTheme="minorHAnsi" w:hAnsiTheme="minorHAnsi" w:cstheme="minorHAnsi"/>
                <w:b/>
                <w:bCs w:val="0"/>
                <w:i/>
                <w:iCs/>
                <w:color w:val="000000" w:themeColor="text1"/>
                <w:sz w:val="22"/>
                <w:szCs w:val="22"/>
              </w:rPr>
              <w:t>Rps1a</w:t>
            </w:r>
            <w:r w:rsidRPr="005D19F9">
              <w:rPr>
                <w:rFonts w:asciiTheme="minorHAnsi" w:hAnsiTheme="minorHAnsi" w:cstheme="minorHAnsi"/>
                <w:color w:val="000000" w:themeColor="text1"/>
                <w:sz w:val="22"/>
                <w:szCs w:val="22"/>
              </w:rPr>
              <w:t xml:space="preserve"> or </w:t>
            </w:r>
            <w:r w:rsidRPr="001E0EDA">
              <w:rPr>
                <w:rFonts w:asciiTheme="minorHAnsi" w:hAnsiTheme="minorHAnsi" w:cstheme="minorHAnsi"/>
                <w:b/>
                <w:bCs w:val="0"/>
                <w:i/>
                <w:iCs/>
                <w:color w:val="000000" w:themeColor="text1"/>
                <w:sz w:val="22"/>
                <w:szCs w:val="22"/>
              </w:rPr>
              <w:t>Rps1b</w:t>
            </w:r>
            <w:r w:rsidRPr="005D19F9">
              <w:rPr>
                <w:rFonts w:asciiTheme="minorHAnsi" w:hAnsiTheme="minorHAnsi" w:cstheme="minorHAnsi"/>
                <w:color w:val="000000" w:themeColor="text1"/>
                <w:sz w:val="22"/>
                <w:szCs w:val="22"/>
              </w:rPr>
              <w:t xml:space="preserve"> plus the root knot nematode resistant gene, Additionally, marker analysis identified 11 soybean lines with resistance to SRKN. In summary, nearly 40% of lines in the MO Delta Center AYT soybean breeding trials either have resistance to SCN, RKN or both nematode species based on genetic marker analyses.</w:t>
            </w:r>
            <w:r>
              <w:rPr>
                <w:rFonts w:asciiTheme="minorHAnsi" w:hAnsiTheme="minorHAnsi" w:cstheme="minorHAnsi"/>
                <w:color w:val="000000" w:themeColor="text1"/>
                <w:sz w:val="22"/>
                <w:szCs w:val="22"/>
              </w:rPr>
              <w:t xml:space="preserve"> Based on satisfactory yield from local environments and other states, selected lines will be entered into the regional trials. </w:t>
            </w:r>
          </w:p>
          <w:p w14:paraId="0F697B9B" w14:textId="77777777" w:rsidR="00B70E03" w:rsidRPr="005D19F9" w:rsidRDefault="00B70E03" w:rsidP="00B70E03">
            <w:pPr>
              <w:rPr>
                <w:rFonts w:asciiTheme="minorHAnsi" w:hAnsiTheme="minorHAnsi" w:cstheme="minorHAnsi"/>
                <w:color w:val="000000" w:themeColor="text1"/>
                <w:sz w:val="22"/>
                <w:szCs w:val="22"/>
              </w:rPr>
            </w:pPr>
          </w:p>
          <w:p w14:paraId="5CB7B2F6" w14:textId="77777777" w:rsidR="00B70E03" w:rsidRPr="005D19F9" w:rsidRDefault="00B70E03" w:rsidP="00B70E03">
            <w:pPr>
              <w:rPr>
                <w:rFonts w:asciiTheme="minorHAnsi" w:hAnsiTheme="minorHAnsi" w:cstheme="minorHAnsi"/>
                <w:b/>
                <w:bCs w:val="0"/>
                <w:color w:val="000000" w:themeColor="text1"/>
                <w:sz w:val="22"/>
                <w:szCs w:val="22"/>
                <w:u w:val="single"/>
              </w:rPr>
            </w:pPr>
            <w:r w:rsidRPr="005D19F9">
              <w:rPr>
                <w:rFonts w:asciiTheme="minorHAnsi" w:hAnsiTheme="minorHAnsi" w:cstheme="minorHAnsi"/>
                <w:b/>
                <w:color w:val="000000" w:themeColor="text1"/>
                <w:sz w:val="22"/>
                <w:szCs w:val="22"/>
              </w:rPr>
              <w:t>4. Preliminary yield trials:</w:t>
            </w:r>
            <w:r w:rsidRPr="005D19F9">
              <w:rPr>
                <w:rFonts w:asciiTheme="minorHAnsi" w:hAnsiTheme="minorHAnsi" w:cstheme="minorHAnsi"/>
                <w:bCs w:val="0"/>
                <w:color w:val="000000" w:themeColor="text1"/>
                <w:sz w:val="22"/>
                <w:szCs w:val="22"/>
              </w:rPr>
              <w:t xml:space="preserve"> A total</w:t>
            </w:r>
            <w:r w:rsidRPr="005D19F9">
              <w:rPr>
                <w:rFonts w:asciiTheme="minorHAnsi" w:hAnsiTheme="minorHAnsi" w:cstheme="minorHAnsi"/>
                <w:color w:val="000000" w:themeColor="text1"/>
                <w:sz w:val="22"/>
                <w:szCs w:val="22"/>
              </w:rPr>
              <w:t xml:space="preserve"> of 1,224 late III to Late IV </w:t>
            </w:r>
            <w:r>
              <w:rPr>
                <w:rFonts w:asciiTheme="minorHAnsi" w:hAnsiTheme="minorHAnsi" w:cstheme="minorHAnsi"/>
                <w:color w:val="000000" w:themeColor="text1"/>
                <w:sz w:val="22"/>
                <w:szCs w:val="22"/>
              </w:rPr>
              <w:t xml:space="preserve">soybean </w:t>
            </w:r>
            <w:r w:rsidRPr="005D19F9">
              <w:rPr>
                <w:rFonts w:asciiTheme="minorHAnsi" w:hAnsiTheme="minorHAnsi" w:cstheme="minorHAnsi"/>
                <w:color w:val="000000" w:themeColor="text1"/>
                <w:sz w:val="22"/>
                <w:szCs w:val="22"/>
              </w:rPr>
              <w:t xml:space="preserve">breeding lines in our 2023 preliminary yield tests (PYT) were planted in Portageville, MO (3 local environments) and 4 locations in AR and MO where off-target damage to Dicamba is less of a problem. </w:t>
            </w:r>
            <w:r>
              <w:rPr>
                <w:rFonts w:asciiTheme="minorHAnsi" w:hAnsiTheme="minorHAnsi" w:cstheme="minorHAnsi"/>
                <w:color w:val="000000" w:themeColor="text1"/>
                <w:sz w:val="22"/>
                <w:szCs w:val="22"/>
              </w:rPr>
              <w:t xml:space="preserve">Yield trials have reached the R4 to R6 growth stages. </w:t>
            </w:r>
            <w:r w:rsidRPr="005D19F9">
              <w:rPr>
                <w:rFonts w:asciiTheme="minorHAnsi" w:hAnsiTheme="minorHAnsi" w:cstheme="minorHAnsi"/>
                <w:color w:val="000000" w:themeColor="text1"/>
                <w:sz w:val="22"/>
                <w:szCs w:val="22"/>
              </w:rPr>
              <w:t xml:space="preserve">More than 60% of the 1,224 lines have </w:t>
            </w:r>
            <w:r>
              <w:rPr>
                <w:rFonts w:asciiTheme="minorHAnsi" w:hAnsiTheme="minorHAnsi" w:cstheme="minorHAnsi"/>
                <w:color w:val="000000" w:themeColor="text1"/>
                <w:sz w:val="22"/>
                <w:szCs w:val="22"/>
              </w:rPr>
              <w:t xml:space="preserve">at least </w:t>
            </w:r>
            <w:r w:rsidRPr="005D19F9">
              <w:rPr>
                <w:rFonts w:asciiTheme="minorHAnsi" w:hAnsiTheme="minorHAnsi" w:cstheme="minorHAnsi"/>
                <w:color w:val="000000" w:themeColor="text1"/>
                <w:sz w:val="22"/>
                <w:szCs w:val="22"/>
              </w:rPr>
              <w:t>one nematode resistant parent.</w:t>
            </w:r>
            <w:r>
              <w:rPr>
                <w:rFonts w:asciiTheme="minorHAnsi" w:hAnsiTheme="minorHAnsi" w:cstheme="minorHAnsi"/>
                <w:color w:val="000000" w:themeColor="text1"/>
                <w:sz w:val="22"/>
                <w:szCs w:val="22"/>
              </w:rPr>
              <w:t xml:space="preserve"> Selected lines will be placed in our advanced trials in 2024 AYT based on satisfactory yield results. </w:t>
            </w:r>
          </w:p>
          <w:p w14:paraId="0E59766A" w14:textId="77777777" w:rsidR="00B70E03" w:rsidRPr="004B4862" w:rsidRDefault="00B70E03" w:rsidP="00B70E03">
            <w:pPr>
              <w:rPr>
                <w:rFonts w:asciiTheme="minorHAnsi" w:hAnsiTheme="minorHAnsi" w:cstheme="minorHAnsi"/>
                <w:color w:val="000000" w:themeColor="text1"/>
                <w:sz w:val="22"/>
                <w:szCs w:val="22"/>
              </w:rPr>
            </w:pPr>
          </w:p>
          <w:p w14:paraId="19207B54" w14:textId="77777777" w:rsidR="00B70E03" w:rsidRPr="004B4862" w:rsidRDefault="00B70E03" w:rsidP="00B70E03">
            <w:pPr>
              <w:rPr>
                <w:rFonts w:asciiTheme="minorHAnsi" w:hAnsiTheme="minorHAnsi" w:cstheme="minorHAnsi"/>
                <w:color w:val="000000" w:themeColor="text1"/>
                <w:sz w:val="22"/>
                <w:szCs w:val="22"/>
              </w:rPr>
            </w:pPr>
            <w:r w:rsidRPr="004B4862">
              <w:rPr>
                <w:rFonts w:asciiTheme="minorHAnsi" w:hAnsiTheme="minorHAnsi" w:cstheme="minorHAnsi"/>
                <w:b/>
                <w:color w:val="000000" w:themeColor="text1"/>
                <w:sz w:val="22"/>
                <w:szCs w:val="22"/>
              </w:rPr>
              <w:t xml:space="preserve">5. Progeny Rows: </w:t>
            </w:r>
            <w:r w:rsidRPr="004B4862">
              <w:rPr>
                <w:rFonts w:asciiTheme="minorHAnsi" w:hAnsiTheme="minorHAnsi" w:cstheme="minorHAnsi"/>
                <w:color w:val="000000" w:themeColor="text1"/>
                <w:sz w:val="22"/>
                <w:szCs w:val="22"/>
              </w:rPr>
              <w:t>A total of 208 bi-parental populations (~20,800 F</w:t>
            </w:r>
            <w:r w:rsidRPr="004B4862">
              <w:rPr>
                <w:rFonts w:asciiTheme="minorHAnsi" w:hAnsiTheme="minorHAnsi" w:cstheme="minorHAnsi"/>
                <w:color w:val="000000" w:themeColor="text1"/>
                <w:sz w:val="22"/>
                <w:szCs w:val="22"/>
                <w:vertAlign w:val="subscript"/>
              </w:rPr>
              <w:t>4:5</w:t>
            </w:r>
            <w:r w:rsidRPr="004B4862">
              <w:rPr>
                <w:rFonts w:asciiTheme="minorHAnsi" w:hAnsiTheme="minorHAnsi" w:cstheme="minorHAnsi"/>
                <w:color w:val="000000" w:themeColor="text1"/>
                <w:sz w:val="22"/>
                <w:szCs w:val="22"/>
              </w:rPr>
              <w:t xml:space="preserve"> lines) </w:t>
            </w:r>
            <w:r>
              <w:rPr>
                <w:rFonts w:asciiTheme="minorHAnsi" w:hAnsiTheme="minorHAnsi" w:cstheme="minorHAnsi"/>
                <w:color w:val="000000" w:themeColor="text1"/>
                <w:sz w:val="22"/>
                <w:szCs w:val="22"/>
              </w:rPr>
              <w:t>are being evaluated</w:t>
            </w:r>
            <w:r w:rsidRPr="004B4862">
              <w:rPr>
                <w:rFonts w:asciiTheme="minorHAnsi" w:hAnsiTheme="minorHAnsi" w:cstheme="minorHAnsi"/>
                <w:color w:val="000000" w:themeColor="text1"/>
                <w:sz w:val="22"/>
                <w:szCs w:val="22"/>
              </w:rPr>
              <w:t xml:space="preserve"> in progeny rows </w:t>
            </w:r>
            <w:r>
              <w:rPr>
                <w:rFonts w:asciiTheme="minorHAnsi" w:hAnsiTheme="minorHAnsi" w:cstheme="minorHAnsi"/>
                <w:color w:val="000000" w:themeColor="text1"/>
                <w:sz w:val="22"/>
                <w:szCs w:val="22"/>
              </w:rPr>
              <w:t>and compared to widely grown commercial ExtendFlex checks</w:t>
            </w:r>
            <w:r w:rsidRPr="004B486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Selected rows from different populations </w:t>
            </w:r>
            <w:r w:rsidRPr="004B4862">
              <w:rPr>
                <w:rFonts w:asciiTheme="minorHAnsi" w:hAnsiTheme="minorHAnsi" w:cstheme="minorHAnsi"/>
                <w:color w:val="000000" w:themeColor="text1"/>
                <w:sz w:val="22"/>
                <w:szCs w:val="22"/>
              </w:rPr>
              <w:t>will be</w:t>
            </w:r>
            <w:r>
              <w:rPr>
                <w:rFonts w:asciiTheme="minorHAnsi" w:hAnsiTheme="minorHAnsi" w:cstheme="minorHAnsi"/>
                <w:color w:val="000000" w:themeColor="text1"/>
                <w:sz w:val="22"/>
                <w:szCs w:val="22"/>
              </w:rPr>
              <w:t xml:space="preserve"> harvested </w:t>
            </w:r>
            <w:r w:rsidRPr="004B4862">
              <w:rPr>
                <w:rFonts w:asciiTheme="minorHAnsi" w:hAnsiTheme="minorHAnsi" w:cstheme="minorHAnsi"/>
                <w:color w:val="000000" w:themeColor="text1"/>
                <w:sz w:val="22"/>
                <w:szCs w:val="22"/>
              </w:rPr>
              <w:t xml:space="preserve">based on </w:t>
            </w:r>
            <w:r>
              <w:rPr>
                <w:rFonts w:asciiTheme="minorHAnsi" w:hAnsiTheme="minorHAnsi" w:cstheme="minorHAnsi"/>
                <w:color w:val="000000" w:themeColor="text1"/>
                <w:sz w:val="22"/>
                <w:szCs w:val="22"/>
              </w:rPr>
              <w:t xml:space="preserve">yield potential and other </w:t>
            </w:r>
            <w:r w:rsidRPr="004B4862">
              <w:rPr>
                <w:rFonts w:asciiTheme="minorHAnsi" w:hAnsiTheme="minorHAnsi" w:cstheme="minorHAnsi"/>
                <w:color w:val="000000" w:themeColor="text1"/>
                <w:sz w:val="22"/>
                <w:szCs w:val="22"/>
              </w:rPr>
              <w:t>agronomic traits</w:t>
            </w:r>
            <w:r>
              <w:rPr>
                <w:rFonts w:asciiTheme="minorHAnsi" w:hAnsiTheme="minorHAnsi" w:cstheme="minorHAnsi"/>
                <w:color w:val="000000" w:themeColor="text1"/>
                <w:sz w:val="22"/>
                <w:szCs w:val="22"/>
              </w:rPr>
              <w:t>.</w:t>
            </w:r>
            <w:r w:rsidRPr="004B486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Then, advanced to 2024 preliminary</w:t>
            </w:r>
            <w:r w:rsidRPr="004B486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yield tests. </w:t>
            </w:r>
            <w:r w:rsidRPr="004B4862">
              <w:rPr>
                <w:rFonts w:asciiTheme="minorHAnsi" w:hAnsiTheme="minorHAnsi" w:cstheme="minorHAnsi"/>
                <w:color w:val="000000" w:themeColor="text1"/>
                <w:sz w:val="22"/>
                <w:szCs w:val="22"/>
              </w:rPr>
              <w:t xml:space="preserve">Most of these populations are derived from nematode-resistant pedigrees. </w:t>
            </w:r>
          </w:p>
          <w:p w14:paraId="0E280F8C" w14:textId="77777777" w:rsidR="00B70E03" w:rsidRPr="00F21C0A" w:rsidRDefault="00B70E03" w:rsidP="00B70E03">
            <w:pPr>
              <w:rPr>
                <w:rFonts w:asciiTheme="minorHAnsi" w:hAnsiTheme="minorHAnsi" w:cstheme="minorHAnsi"/>
                <w:b/>
                <w:bCs w:val="0"/>
                <w:color w:val="000000" w:themeColor="text1"/>
                <w:sz w:val="22"/>
                <w:szCs w:val="22"/>
                <w:highlight w:val="yellow"/>
                <w:u w:val="single"/>
              </w:rPr>
            </w:pPr>
          </w:p>
          <w:p w14:paraId="31E93305" w14:textId="77777777" w:rsidR="00B70E03" w:rsidRPr="004B4862" w:rsidRDefault="00B70E03" w:rsidP="00B70E03">
            <w:pPr>
              <w:rPr>
                <w:rFonts w:asciiTheme="minorHAnsi" w:hAnsiTheme="minorHAnsi" w:cstheme="minorHAnsi"/>
                <w:bCs w:val="0"/>
                <w:color w:val="000000" w:themeColor="text1"/>
                <w:sz w:val="22"/>
                <w:szCs w:val="22"/>
              </w:rPr>
            </w:pPr>
            <w:r w:rsidRPr="004B4862">
              <w:rPr>
                <w:rFonts w:asciiTheme="minorHAnsi" w:hAnsiTheme="minorHAnsi" w:cstheme="minorHAnsi"/>
                <w:b/>
                <w:color w:val="000000" w:themeColor="text1"/>
                <w:sz w:val="22"/>
                <w:szCs w:val="22"/>
              </w:rPr>
              <w:t xml:space="preserve">6. Breeding population advancement: </w:t>
            </w:r>
            <w:r w:rsidRPr="004B4862">
              <w:rPr>
                <w:rFonts w:asciiTheme="minorHAnsi" w:hAnsiTheme="minorHAnsi" w:cstheme="minorHAnsi"/>
                <w:bCs w:val="0"/>
                <w:color w:val="000000" w:themeColor="text1"/>
                <w:sz w:val="22"/>
                <w:szCs w:val="22"/>
              </w:rPr>
              <w:t>We have about 100 bi-parental populations derived from nematode-resistant pedigree</w:t>
            </w:r>
            <w:r>
              <w:rPr>
                <w:rFonts w:asciiTheme="minorHAnsi" w:hAnsiTheme="minorHAnsi" w:cstheme="minorHAnsi"/>
                <w:bCs w:val="0"/>
                <w:color w:val="000000" w:themeColor="text1"/>
                <w:sz w:val="22"/>
                <w:szCs w:val="22"/>
              </w:rPr>
              <w:t>s</w:t>
            </w:r>
            <w:r w:rsidRPr="004B4862">
              <w:rPr>
                <w:rFonts w:asciiTheme="minorHAnsi" w:hAnsiTheme="minorHAnsi" w:cstheme="minorHAnsi"/>
                <w:bCs w:val="0"/>
                <w:color w:val="000000" w:themeColor="text1"/>
                <w:sz w:val="22"/>
                <w:szCs w:val="22"/>
              </w:rPr>
              <w:t xml:space="preserve"> currently being advanced in off-season nurseries in Puerto Rico and Costa Rica and will return as progeny rows (F</w:t>
            </w:r>
            <w:r w:rsidRPr="004B4862">
              <w:rPr>
                <w:rFonts w:asciiTheme="minorHAnsi" w:hAnsiTheme="minorHAnsi" w:cstheme="minorHAnsi"/>
                <w:bCs w:val="0"/>
                <w:color w:val="000000" w:themeColor="text1"/>
                <w:sz w:val="22"/>
                <w:szCs w:val="22"/>
                <w:vertAlign w:val="subscript"/>
              </w:rPr>
              <w:t>4:5</w:t>
            </w:r>
            <w:r w:rsidRPr="004B4862">
              <w:rPr>
                <w:rFonts w:asciiTheme="minorHAnsi" w:hAnsiTheme="minorHAnsi" w:cstheme="minorHAnsi"/>
                <w:bCs w:val="0"/>
                <w:color w:val="000000" w:themeColor="text1"/>
                <w:sz w:val="22"/>
                <w:szCs w:val="22"/>
              </w:rPr>
              <w:t>) in summer 2024.</w:t>
            </w:r>
          </w:p>
          <w:p w14:paraId="5A571364" w14:textId="77777777" w:rsidR="00B70E03" w:rsidRPr="004B4862" w:rsidRDefault="00B70E03" w:rsidP="00B70E03">
            <w:pPr>
              <w:rPr>
                <w:rFonts w:asciiTheme="minorHAnsi" w:hAnsiTheme="minorHAnsi" w:cstheme="minorHAnsi"/>
                <w:color w:val="000000" w:themeColor="text1"/>
                <w:sz w:val="22"/>
                <w:szCs w:val="22"/>
              </w:rPr>
            </w:pPr>
          </w:p>
          <w:p w14:paraId="4B921D0A" w14:textId="77777777" w:rsidR="00B70E03" w:rsidRPr="00B62C84" w:rsidRDefault="00B70E03" w:rsidP="00B70E03">
            <w:pPr>
              <w:pStyle w:val="NoSpacing"/>
              <w:ind w:left="90"/>
              <w:rPr>
                <w:rFonts w:asciiTheme="minorHAnsi" w:hAnsiTheme="minorHAnsi" w:cstheme="minorHAnsi"/>
                <w:b/>
                <w:sz w:val="20"/>
                <w:szCs w:val="20"/>
              </w:rPr>
            </w:pP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77D4" w14:textId="77777777" w:rsidR="00E132E5" w:rsidRDefault="00E132E5" w:rsidP="00BD1E89">
      <w:pPr>
        <w:spacing w:line="240" w:lineRule="auto"/>
      </w:pPr>
      <w:r>
        <w:separator/>
      </w:r>
    </w:p>
  </w:endnote>
  <w:endnote w:type="continuationSeparator" w:id="0">
    <w:p w14:paraId="1EC18286" w14:textId="77777777" w:rsidR="00E132E5" w:rsidRDefault="00E132E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43EA" w14:textId="77777777" w:rsidR="00E132E5" w:rsidRDefault="00E132E5" w:rsidP="00BD1E89">
      <w:pPr>
        <w:spacing w:line="240" w:lineRule="auto"/>
      </w:pPr>
      <w:r>
        <w:separator/>
      </w:r>
    </w:p>
  </w:footnote>
  <w:footnote w:type="continuationSeparator" w:id="0">
    <w:p w14:paraId="751400F3" w14:textId="77777777" w:rsidR="00E132E5" w:rsidRDefault="00E132E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8F02C3"/>
    <w:multiLevelType w:val="hybridMultilevel"/>
    <w:tmpl w:val="4BF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377E1143"/>
    <w:multiLevelType w:val="hybridMultilevel"/>
    <w:tmpl w:val="4CF0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050B9"/>
    <w:multiLevelType w:val="hybridMultilevel"/>
    <w:tmpl w:val="E18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7"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3"/>
  </w:num>
  <w:num w:numId="2" w16cid:durableId="1942566470">
    <w:abstractNumId w:val="27"/>
  </w:num>
  <w:num w:numId="3" w16cid:durableId="912086575">
    <w:abstractNumId w:val="4"/>
  </w:num>
  <w:num w:numId="4" w16cid:durableId="1749764468">
    <w:abstractNumId w:val="5"/>
  </w:num>
  <w:num w:numId="5" w16cid:durableId="1538273643">
    <w:abstractNumId w:val="26"/>
  </w:num>
  <w:num w:numId="6" w16cid:durableId="775446250">
    <w:abstractNumId w:val="14"/>
  </w:num>
  <w:num w:numId="7" w16cid:durableId="1776050356">
    <w:abstractNumId w:val="8"/>
  </w:num>
  <w:num w:numId="8" w16cid:durableId="458031251">
    <w:abstractNumId w:val="29"/>
  </w:num>
  <w:num w:numId="9" w16cid:durableId="568426284">
    <w:abstractNumId w:val="9"/>
  </w:num>
  <w:num w:numId="10" w16cid:durableId="280115417">
    <w:abstractNumId w:val="13"/>
  </w:num>
  <w:num w:numId="11" w16cid:durableId="1855849482">
    <w:abstractNumId w:val="17"/>
  </w:num>
  <w:num w:numId="12" w16cid:durableId="1868521721">
    <w:abstractNumId w:val="26"/>
  </w:num>
  <w:num w:numId="13" w16cid:durableId="1894653249">
    <w:abstractNumId w:val="22"/>
  </w:num>
  <w:num w:numId="14" w16cid:durableId="1876039067">
    <w:abstractNumId w:val="6"/>
  </w:num>
  <w:num w:numId="15" w16cid:durableId="1761222171">
    <w:abstractNumId w:val="31"/>
  </w:num>
  <w:num w:numId="16" w16cid:durableId="623272756">
    <w:abstractNumId w:val="21"/>
  </w:num>
  <w:num w:numId="17" w16cid:durableId="1257052508">
    <w:abstractNumId w:val="2"/>
  </w:num>
  <w:num w:numId="18" w16cid:durableId="2056736168">
    <w:abstractNumId w:val="20"/>
  </w:num>
  <w:num w:numId="19" w16cid:durableId="95910002">
    <w:abstractNumId w:val="7"/>
  </w:num>
  <w:num w:numId="20" w16cid:durableId="1915310077">
    <w:abstractNumId w:val="30"/>
  </w:num>
  <w:num w:numId="21" w16cid:durableId="1183125441">
    <w:abstractNumId w:val="11"/>
  </w:num>
  <w:num w:numId="22" w16cid:durableId="552934205">
    <w:abstractNumId w:val="18"/>
  </w:num>
  <w:num w:numId="23" w16cid:durableId="2026133936">
    <w:abstractNumId w:val="28"/>
  </w:num>
  <w:num w:numId="24" w16cid:durableId="1926331197">
    <w:abstractNumId w:val="14"/>
  </w:num>
  <w:num w:numId="25" w16cid:durableId="886524867">
    <w:abstractNumId w:val="26"/>
  </w:num>
  <w:num w:numId="26" w16cid:durableId="1592739403">
    <w:abstractNumId w:val="26"/>
  </w:num>
  <w:num w:numId="27" w16cid:durableId="1330984986">
    <w:abstractNumId w:val="26"/>
  </w:num>
  <w:num w:numId="28" w16cid:durableId="1682972754">
    <w:abstractNumId w:val="26"/>
  </w:num>
  <w:num w:numId="29" w16cid:durableId="1267688814">
    <w:abstractNumId w:val="14"/>
  </w:num>
  <w:num w:numId="30" w16cid:durableId="822282846">
    <w:abstractNumId w:val="14"/>
  </w:num>
  <w:num w:numId="31" w16cid:durableId="962997958">
    <w:abstractNumId w:val="14"/>
  </w:num>
  <w:num w:numId="32" w16cid:durableId="1800226836">
    <w:abstractNumId w:val="14"/>
  </w:num>
  <w:num w:numId="33" w16cid:durableId="1862084945">
    <w:abstractNumId w:val="14"/>
  </w:num>
  <w:num w:numId="34" w16cid:durableId="1562056055">
    <w:abstractNumId w:val="26"/>
  </w:num>
  <w:num w:numId="35" w16cid:durableId="1994676414">
    <w:abstractNumId w:val="26"/>
  </w:num>
  <w:num w:numId="36" w16cid:durableId="1079600975">
    <w:abstractNumId w:val="33"/>
  </w:num>
  <w:num w:numId="37" w16cid:durableId="169875917">
    <w:abstractNumId w:val="1"/>
  </w:num>
  <w:num w:numId="38" w16cid:durableId="1978946831">
    <w:abstractNumId w:val="0"/>
  </w:num>
  <w:num w:numId="39" w16cid:durableId="1903712265">
    <w:abstractNumId w:val="32"/>
  </w:num>
  <w:num w:numId="40" w16cid:durableId="749545178">
    <w:abstractNumId w:val="12"/>
  </w:num>
  <w:num w:numId="41" w16cid:durableId="1989631334">
    <w:abstractNumId w:val="19"/>
  </w:num>
  <w:num w:numId="42" w16cid:durableId="777676153">
    <w:abstractNumId w:val="25"/>
  </w:num>
  <w:num w:numId="43" w16cid:durableId="1860006583">
    <w:abstractNumId w:val="3"/>
  </w:num>
  <w:num w:numId="44" w16cid:durableId="386345578">
    <w:abstractNumId w:val="24"/>
  </w:num>
  <w:num w:numId="45" w16cid:durableId="2045908575">
    <w:abstractNumId w:val="26"/>
  </w:num>
  <w:num w:numId="46" w16cid:durableId="495267818">
    <w:abstractNumId w:val="10"/>
  </w:num>
  <w:num w:numId="47" w16cid:durableId="1193542179">
    <w:abstractNumId w:val="15"/>
  </w:num>
  <w:num w:numId="48" w16cid:durableId="20477583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C57D8"/>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617"/>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6B63"/>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73484"/>
    <w:rsid w:val="00777C6E"/>
    <w:rsid w:val="007823B2"/>
    <w:rsid w:val="00782D0B"/>
    <w:rsid w:val="007860C0"/>
    <w:rsid w:val="00794235"/>
    <w:rsid w:val="00796430"/>
    <w:rsid w:val="007A72A3"/>
    <w:rsid w:val="007B0BBB"/>
    <w:rsid w:val="007B3233"/>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7B7D"/>
    <w:rsid w:val="008B1D7D"/>
    <w:rsid w:val="008B4A0E"/>
    <w:rsid w:val="008C6D67"/>
    <w:rsid w:val="008D473B"/>
    <w:rsid w:val="008E391F"/>
    <w:rsid w:val="008F1BE4"/>
    <w:rsid w:val="008F1CF3"/>
    <w:rsid w:val="008F5FC8"/>
    <w:rsid w:val="00917422"/>
    <w:rsid w:val="009211F7"/>
    <w:rsid w:val="0092197F"/>
    <w:rsid w:val="0092416B"/>
    <w:rsid w:val="009245D5"/>
    <w:rsid w:val="009258E5"/>
    <w:rsid w:val="00944003"/>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F4968"/>
    <w:rsid w:val="009F6283"/>
    <w:rsid w:val="00A018B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0E03"/>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9612A"/>
    <w:rsid w:val="00CA2F5D"/>
    <w:rsid w:val="00CA4CDD"/>
    <w:rsid w:val="00CC0B25"/>
    <w:rsid w:val="00CD0D59"/>
    <w:rsid w:val="00CE4772"/>
    <w:rsid w:val="00CE7303"/>
    <w:rsid w:val="00CF1E6A"/>
    <w:rsid w:val="00D00099"/>
    <w:rsid w:val="00D04BE9"/>
    <w:rsid w:val="00D04C40"/>
    <w:rsid w:val="00D140A4"/>
    <w:rsid w:val="00D15EA8"/>
    <w:rsid w:val="00D3649F"/>
    <w:rsid w:val="00D40E3F"/>
    <w:rsid w:val="00D415FF"/>
    <w:rsid w:val="00D42DA7"/>
    <w:rsid w:val="00D43767"/>
    <w:rsid w:val="00D437A2"/>
    <w:rsid w:val="00D44A86"/>
    <w:rsid w:val="00D50CA1"/>
    <w:rsid w:val="00D607EE"/>
    <w:rsid w:val="00D66CF4"/>
    <w:rsid w:val="00D704E3"/>
    <w:rsid w:val="00D7730F"/>
    <w:rsid w:val="00D82056"/>
    <w:rsid w:val="00D83274"/>
    <w:rsid w:val="00D84185"/>
    <w:rsid w:val="00D95201"/>
    <w:rsid w:val="00DA1E9F"/>
    <w:rsid w:val="00DA45E4"/>
    <w:rsid w:val="00DA5F9E"/>
    <w:rsid w:val="00DA700E"/>
    <w:rsid w:val="00DA737C"/>
    <w:rsid w:val="00DC7BC5"/>
    <w:rsid w:val="00DD2F80"/>
    <w:rsid w:val="00DF5E9A"/>
    <w:rsid w:val="00E01D04"/>
    <w:rsid w:val="00E109F2"/>
    <w:rsid w:val="00E11369"/>
    <w:rsid w:val="00E132E5"/>
    <w:rsid w:val="00E15937"/>
    <w:rsid w:val="00E24EB0"/>
    <w:rsid w:val="00E438DD"/>
    <w:rsid w:val="00E5787F"/>
    <w:rsid w:val="00E6710B"/>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styleId="NoSpacing">
    <w:name w:val="No Spacing"/>
    <w:uiPriority w:val="1"/>
    <w:qFormat/>
    <w:rsid w:val="00D607EE"/>
    <w:pPr>
      <w:spacing w:after="0" w:line="240" w:lineRule="auto"/>
    </w:pPr>
    <w:rPr>
      <w:rFonts w:ascii="Trebuchet MS" w:eastAsia="Times New Roman" w:hAnsi="Trebuchet MS" w:cs="Arial"/>
      <w:bCs/>
      <w:kern w:val="3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ybeanresearch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Travis Faske</cp:lastModifiedBy>
  <cp:revision>8</cp:revision>
  <cp:lastPrinted>2015-12-03T22:07:00Z</cp:lastPrinted>
  <dcterms:created xsi:type="dcterms:W3CDTF">2023-09-13T23:23:00Z</dcterms:created>
  <dcterms:modified xsi:type="dcterms:W3CDTF">2023-09-14T14:35:00Z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2023-09-13T23:23:50Z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d391f468-7611-42b4-9cd7-8baeb3ed5b5f</vt:lpwstr>
  </property>
  <property fmtid="{D5CDD505-2E9C-101B-9397-08002B2CF9AE}" pid="8" name="MSIP_Label_0570d0e1-5e3d-4557-a9f8-84d8494b9cc8_ContentBits">
    <vt:lpwstr>0</vt:lpwstr>
  </property>
</Properties>
</file>