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701542DD" w14:textId="77777777" w:rsidTr="00F32F3E">
        <w:tc>
          <w:tcPr>
            <w:tcW w:w="8735" w:type="dxa"/>
            <w:gridSpan w:val="2"/>
            <w:tcMar>
              <w:top w:w="43" w:type="dxa"/>
              <w:left w:w="0" w:type="dxa"/>
              <w:bottom w:w="43" w:type="dxa"/>
              <w:right w:w="0" w:type="dxa"/>
            </w:tcMar>
          </w:tcPr>
          <w:p w14:paraId="718AACD4"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398B6FFE" w14:textId="77777777" w:rsidTr="00B7577C">
        <w:tc>
          <w:tcPr>
            <w:tcW w:w="3330" w:type="dxa"/>
            <w:tcMar>
              <w:top w:w="43" w:type="dxa"/>
              <w:left w:w="0" w:type="dxa"/>
              <w:bottom w:w="43" w:type="dxa"/>
              <w:right w:w="0" w:type="dxa"/>
            </w:tcMar>
          </w:tcPr>
          <w:p w14:paraId="7AB3103E" w14:textId="77777777"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42831362" w14:textId="77777777" w:rsidR="00335A26" w:rsidRPr="009D5AFE" w:rsidRDefault="00335A26" w:rsidP="00C602B2"/>
        </w:tc>
      </w:tr>
      <w:tr w:rsidR="009D5AFE" w:rsidRPr="009D5AFE" w14:paraId="4B17D497" w14:textId="77777777" w:rsidTr="00B7577C">
        <w:tc>
          <w:tcPr>
            <w:tcW w:w="3330" w:type="dxa"/>
            <w:tcMar>
              <w:top w:w="43" w:type="dxa"/>
              <w:left w:w="0" w:type="dxa"/>
              <w:bottom w:w="43" w:type="dxa"/>
              <w:right w:w="0" w:type="dxa"/>
            </w:tcMar>
          </w:tcPr>
          <w:p w14:paraId="35543180" w14:textId="77777777" w:rsidR="00335A26" w:rsidRPr="009D5AFE" w:rsidRDefault="00335A26" w:rsidP="00FF4F4F">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79FBC740" w14:textId="7D8A5DB9" w:rsidR="00335A26" w:rsidRPr="009D5AFE" w:rsidRDefault="007B4C9F" w:rsidP="00C602B2">
            <w:r w:rsidRPr="007B4C9F">
              <w:t>Enhancing Stink Bug Resistance in Midsouth Soybean</w:t>
            </w:r>
          </w:p>
        </w:tc>
      </w:tr>
      <w:tr w:rsidR="009D5AFE" w:rsidRPr="009D5AFE" w14:paraId="0692264A" w14:textId="77777777" w:rsidTr="00B7577C">
        <w:tc>
          <w:tcPr>
            <w:tcW w:w="3330" w:type="dxa"/>
            <w:tcMar>
              <w:top w:w="43" w:type="dxa"/>
              <w:left w:w="0" w:type="dxa"/>
              <w:bottom w:w="43" w:type="dxa"/>
              <w:right w:w="0" w:type="dxa"/>
            </w:tcMar>
          </w:tcPr>
          <w:p w14:paraId="6C4385E3" w14:textId="77777777" w:rsidR="00335A26" w:rsidRPr="009D5AFE" w:rsidRDefault="00FF4F4F" w:rsidP="00FF4F4F">
            <w:pPr>
              <w:pStyle w:val="Heading2"/>
              <w:keepNext w:val="0"/>
              <w:numPr>
                <w:ilvl w:val="0"/>
                <w:numId w:val="0"/>
              </w:numPr>
              <w:ind w:left="576" w:hanging="576"/>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14:paraId="757437EB" w14:textId="7DE67409" w:rsidR="00335A26" w:rsidRPr="009D5AFE" w:rsidRDefault="007B4C9F" w:rsidP="00C602B2">
            <w:r w:rsidRPr="007B4C9F">
              <w:t>LSU AgCenter</w:t>
            </w:r>
          </w:p>
        </w:tc>
      </w:tr>
      <w:tr w:rsidR="009D5AFE" w:rsidRPr="009D5AFE" w14:paraId="1317191C" w14:textId="77777777" w:rsidTr="00B7577C">
        <w:tc>
          <w:tcPr>
            <w:tcW w:w="3330" w:type="dxa"/>
            <w:tcMar>
              <w:top w:w="43" w:type="dxa"/>
              <w:left w:w="0" w:type="dxa"/>
              <w:bottom w:w="43" w:type="dxa"/>
              <w:right w:w="0" w:type="dxa"/>
            </w:tcMar>
          </w:tcPr>
          <w:p w14:paraId="2FD3985C" w14:textId="77777777" w:rsidR="00335A26" w:rsidRPr="009D5AFE" w:rsidRDefault="00FF4F4F" w:rsidP="00FF4F4F">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6388D318" w14:textId="19EDEEEF" w:rsidR="00335A26" w:rsidRPr="009D5AFE" w:rsidRDefault="007B4C9F" w:rsidP="00C602B2">
            <w:r>
              <w:t>Jeffrey A. Davis</w:t>
            </w:r>
          </w:p>
        </w:tc>
      </w:tr>
      <w:tr w:rsidR="00B7577C" w:rsidRPr="009D5AFE" w14:paraId="72AB9240" w14:textId="77777777" w:rsidTr="00B7577C">
        <w:tc>
          <w:tcPr>
            <w:tcW w:w="3330" w:type="dxa"/>
            <w:tcMar>
              <w:top w:w="43" w:type="dxa"/>
              <w:left w:w="0" w:type="dxa"/>
              <w:bottom w:w="43" w:type="dxa"/>
              <w:right w:w="0" w:type="dxa"/>
            </w:tcMar>
          </w:tcPr>
          <w:p w14:paraId="782B1565" w14:textId="77777777" w:rsidR="00B7577C" w:rsidRDefault="00B7577C" w:rsidP="00FF4F4F">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27E0B5CF" w14:textId="6F716224" w:rsidR="00B7577C" w:rsidRPr="009D5AFE" w:rsidRDefault="00E1035F" w:rsidP="00C602B2">
            <w:r>
              <w:t>June</w:t>
            </w:r>
            <w:r w:rsidR="007B4C9F">
              <w:t xml:space="preserve"> 15, 202</w:t>
            </w:r>
            <w:r w:rsidR="00B534ED">
              <w:t>4</w:t>
            </w:r>
            <w:r w:rsidR="007B4C9F">
              <w:t xml:space="preserve">, to </w:t>
            </w:r>
            <w:r>
              <w:t>September</w:t>
            </w:r>
            <w:r w:rsidR="007B4C9F">
              <w:t xml:space="preserve"> 15, 2024</w:t>
            </w:r>
          </w:p>
        </w:tc>
      </w:tr>
      <w:tr w:rsidR="00773484" w14:paraId="6A967AFE" w14:textId="77777777" w:rsidTr="00B7577C">
        <w:tc>
          <w:tcPr>
            <w:tcW w:w="8735" w:type="dxa"/>
            <w:gridSpan w:val="2"/>
            <w:tcMar>
              <w:top w:w="43" w:type="dxa"/>
              <w:left w:w="0" w:type="dxa"/>
              <w:bottom w:w="43" w:type="dxa"/>
              <w:right w:w="0" w:type="dxa"/>
            </w:tcMar>
          </w:tcPr>
          <w:p w14:paraId="3B16891A" w14:textId="4F7F4FE9" w:rsidR="00773484" w:rsidRPr="00693D9D" w:rsidRDefault="00773484" w:rsidP="00B7577C">
            <w:pPr>
              <w:pStyle w:val="Heading2"/>
              <w:numPr>
                <w:ilvl w:val="0"/>
                <w:numId w:val="0"/>
              </w:numPr>
              <w:rPr>
                <w:b w:val="0"/>
              </w:rPr>
            </w:pPr>
            <w:r w:rsidRPr="00693D9D">
              <w:t xml:space="preserve">Project </w:t>
            </w:r>
            <w:r w:rsidR="00B7577C">
              <w:t>Status</w:t>
            </w:r>
            <w:r w:rsidR="00B7577C">
              <w:rPr>
                <w:b w:val="0"/>
              </w:rPr>
              <w:t>:</w:t>
            </w:r>
            <w:r w:rsidR="007B4C9F">
              <w:rPr>
                <w:b w:val="0"/>
              </w:rPr>
              <w:t xml:space="preserve">  Ongoing</w:t>
            </w:r>
          </w:p>
        </w:tc>
      </w:tr>
      <w:tr w:rsidR="00773484" w14:paraId="5B0804BF" w14:textId="77777777" w:rsidTr="003312EE">
        <w:trPr>
          <w:trHeight w:val="8938"/>
        </w:trPr>
        <w:tc>
          <w:tcPr>
            <w:tcW w:w="8735" w:type="dxa"/>
            <w:gridSpan w:val="2"/>
            <w:tcMar>
              <w:top w:w="43" w:type="dxa"/>
              <w:left w:w="0" w:type="dxa"/>
              <w:bottom w:w="43" w:type="dxa"/>
              <w:right w:w="0" w:type="dxa"/>
            </w:tcMar>
          </w:tcPr>
          <w:p w14:paraId="13C5FCE4" w14:textId="673FE226" w:rsidR="007B4C9F" w:rsidRDefault="007B4C9F" w:rsidP="007B4C9F">
            <w:pPr>
              <w:spacing w:line="240" w:lineRule="auto"/>
              <w:rPr>
                <w:rFonts w:ascii="Times New Roman" w:eastAsia="Calibri" w:hAnsi="Times New Roman" w:cs="Times New Roman"/>
                <w:b/>
                <w:i/>
                <w:iCs/>
                <w:kern w:val="2"/>
                <w:sz w:val="24"/>
                <w:szCs w:val="24"/>
                <w14:ligatures w14:val="standardContextual"/>
              </w:rPr>
            </w:pPr>
            <w:r w:rsidRPr="007B4C9F">
              <w:rPr>
                <w:rFonts w:ascii="Times New Roman" w:eastAsia="Calibri" w:hAnsi="Times New Roman" w:cs="Times New Roman"/>
                <w:b/>
                <w:i/>
                <w:iCs/>
                <w:kern w:val="2"/>
                <w:sz w:val="24"/>
                <w:szCs w:val="24"/>
                <w14:ligatures w14:val="standardContextual"/>
              </w:rPr>
              <w:t>University of Missouri (Dr</w:t>
            </w:r>
            <w:r w:rsidR="00B534ED">
              <w:rPr>
                <w:rFonts w:ascii="Times New Roman" w:eastAsia="Calibri" w:hAnsi="Times New Roman" w:cs="Times New Roman"/>
                <w:b/>
                <w:i/>
                <w:iCs/>
                <w:kern w:val="2"/>
                <w:sz w:val="24"/>
                <w:szCs w:val="24"/>
                <w14:ligatures w14:val="standardContextual"/>
              </w:rPr>
              <w:t xml:space="preserve">. </w:t>
            </w:r>
            <w:r w:rsidRPr="007B4C9F">
              <w:rPr>
                <w:rFonts w:ascii="Times New Roman" w:eastAsia="Calibri" w:hAnsi="Times New Roman" w:cs="Times New Roman"/>
                <w:b/>
                <w:i/>
                <w:iCs/>
                <w:kern w:val="2"/>
                <w:sz w:val="24"/>
                <w:szCs w:val="24"/>
                <w14:ligatures w14:val="standardContextual"/>
              </w:rPr>
              <w:t>F. Lin)</w:t>
            </w:r>
          </w:p>
          <w:p w14:paraId="3AB9BBEC" w14:textId="17B1BAFA" w:rsidR="00B1700F" w:rsidRPr="00B1700F" w:rsidRDefault="00B1700F" w:rsidP="00B1700F">
            <w:pPr>
              <w:spacing w:line="276" w:lineRule="auto"/>
              <w:jc w:val="both"/>
              <w:rPr>
                <w:rFonts w:ascii="Calibri" w:hAnsi="Calibri" w:cs="Calibri"/>
                <w:bCs w:val="0"/>
                <w:color w:val="000000"/>
                <w:kern w:val="0"/>
                <w:sz w:val="24"/>
                <w:szCs w:val="24"/>
              </w:rPr>
            </w:pPr>
            <w:r w:rsidRPr="00B1700F">
              <w:rPr>
                <w:rFonts w:ascii="Calibri" w:hAnsi="Calibri" w:cs="Calibri"/>
                <w:bCs w:val="0"/>
                <w:color w:val="000000"/>
                <w:kern w:val="0"/>
                <w:sz w:val="24"/>
                <w:szCs w:val="24"/>
              </w:rPr>
              <w:t>List of crosses made for Stink Bug resistance for the 2024 season.</w:t>
            </w:r>
          </w:p>
          <w:tbl>
            <w:tblPr>
              <w:tblW w:w="5000" w:type="pct"/>
              <w:tblLook w:val="04A0" w:firstRow="1" w:lastRow="0" w:firstColumn="1" w:lastColumn="0" w:noHBand="0" w:noVBand="1"/>
            </w:tblPr>
            <w:tblGrid>
              <w:gridCol w:w="4246"/>
              <w:gridCol w:w="4479"/>
            </w:tblGrid>
            <w:tr w:rsidR="00B1700F" w:rsidRPr="00B1700F" w14:paraId="459F4744" w14:textId="77777777" w:rsidTr="009E0B00">
              <w:trPr>
                <w:trHeight w:val="330"/>
              </w:trPr>
              <w:tc>
                <w:tcPr>
                  <w:tcW w:w="2433" w:type="pct"/>
                  <w:tcBorders>
                    <w:top w:val="single" w:sz="8" w:space="0" w:color="auto"/>
                    <w:left w:val="nil"/>
                    <w:bottom w:val="single" w:sz="8" w:space="0" w:color="auto"/>
                    <w:right w:val="nil"/>
                  </w:tcBorders>
                  <w:shd w:val="clear" w:color="auto" w:fill="auto"/>
                  <w:vAlign w:val="center"/>
                  <w:hideMark/>
                </w:tcPr>
                <w:p w14:paraId="026B0DED" w14:textId="77777777" w:rsidR="00B1700F" w:rsidRPr="00B1700F" w:rsidRDefault="00B1700F" w:rsidP="00B1700F">
                  <w:pPr>
                    <w:spacing w:line="240" w:lineRule="auto"/>
                    <w:jc w:val="both"/>
                    <w:rPr>
                      <w:rFonts w:ascii="Calibri" w:hAnsi="Calibri" w:cs="Calibri"/>
                      <w:b/>
                      <w:color w:val="000000"/>
                      <w:kern w:val="0"/>
                      <w:sz w:val="24"/>
                      <w:szCs w:val="24"/>
                    </w:rPr>
                  </w:pPr>
                  <w:bookmarkStart w:id="0" w:name="RANGE!B2"/>
                  <w:r w:rsidRPr="00B1700F">
                    <w:rPr>
                      <w:rFonts w:ascii="Calibri" w:hAnsi="Calibri" w:cs="Calibri"/>
                      <w:b/>
                      <w:color w:val="000000"/>
                      <w:kern w:val="0"/>
                      <w:sz w:val="24"/>
                      <w:szCs w:val="24"/>
                    </w:rPr>
                    <w:t>Pedigree</w:t>
                  </w:r>
                  <w:bookmarkEnd w:id="0"/>
                </w:p>
              </w:tc>
              <w:tc>
                <w:tcPr>
                  <w:tcW w:w="2567" w:type="pct"/>
                  <w:tcBorders>
                    <w:top w:val="single" w:sz="8" w:space="0" w:color="auto"/>
                    <w:left w:val="nil"/>
                    <w:bottom w:val="single" w:sz="8" w:space="0" w:color="auto"/>
                    <w:right w:val="nil"/>
                  </w:tcBorders>
                  <w:shd w:val="clear" w:color="auto" w:fill="auto"/>
                  <w:vAlign w:val="center"/>
                  <w:hideMark/>
                </w:tcPr>
                <w:p w14:paraId="6001F19F" w14:textId="77777777" w:rsidR="00B1700F" w:rsidRPr="00B1700F" w:rsidRDefault="00B1700F" w:rsidP="00B1700F">
                  <w:pPr>
                    <w:spacing w:line="240" w:lineRule="auto"/>
                    <w:jc w:val="both"/>
                    <w:rPr>
                      <w:rFonts w:ascii="Calibri" w:hAnsi="Calibri" w:cs="Calibri"/>
                      <w:b/>
                      <w:color w:val="000000"/>
                      <w:kern w:val="0"/>
                      <w:sz w:val="24"/>
                      <w:szCs w:val="24"/>
                    </w:rPr>
                  </w:pPr>
                  <w:r w:rsidRPr="00B1700F">
                    <w:rPr>
                      <w:rFonts w:ascii="Calibri" w:hAnsi="Calibri" w:cs="Calibri"/>
                      <w:b/>
                      <w:color w:val="000000"/>
                      <w:kern w:val="0"/>
                      <w:sz w:val="24"/>
                      <w:szCs w:val="24"/>
                    </w:rPr>
                    <w:t>Purpose</w:t>
                  </w:r>
                </w:p>
              </w:tc>
            </w:tr>
            <w:tr w:rsidR="00B1700F" w:rsidRPr="00B1700F" w14:paraId="08D19F50" w14:textId="77777777" w:rsidTr="009E0B00">
              <w:trPr>
                <w:trHeight w:val="315"/>
              </w:trPr>
              <w:tc>
                <w:tcPr>
                  <w:tcW w:w="2433" w:type="pct"/>
                  <w:tcBorders>
                    <w:top w:val="nil"/>
                    <w:left w:val="nil"/>
                    <w:bottom w:val="nil"/>
                    <w:right w:val="nil"/>
                  </w:tcBorders>
                  <w:shd w:val="clear" w:color="auto" w:fill="auto"/>
                  <w:noWrap/>
                  <w:vAlign w:val="bottom"/>
                  <w:hideMark/>
                </w:tcPr>
                <w:p w14:paraId="0A7DD8C5" w14:textId="77777777" w:rsidR="00B1700F" w:rsidRPr="00B1700F" w:rsidRDefault="00B1700F" w:rsidP="00B1700F">
                  <w:pPr>
                    <w:spacing w:line="240" w:lineRule="auto"/>
                    <w:rPr>
                      <w:rFonts w:ascii="Calibri" w:hAnsi="Calibri" w:cs="Calibri"/>
                      <w:bCs w:val="0"/>
                      <w:color w:val="000000"/>
                      <w:kern w:val="0"/>
                      <w:sz w:val="22"/>
                      <w:szCs w:val="22"/>
                    </w:rPr>
                  </w:pPr>
                  <w:r w:rsidRPr="00B1700F">
                    <w:rPr>
                      <w:rFonts w:ascii="Calibri" w:hAnsi="Calibri" w:cs="Calibri"/>
                      <w:bCs w:val="0"/>
                      <w:color w:val="000000"/>
                      <w:kern w:val="0"/>
                      <w:sz w:val="22"/>
                      <w:szCs w:val="22"/>
                    </w:rPr>
                    <w:t>S18-6328 / S19-10701</w:t>
                  </w:r>
                </w:p>
              </w:tc>
              <w:tc>
                <w:tcPr>
                  <w:tcW w:w="2567" w:type="pct"/>
                  <w:tcBorders>
                    <w:top w:val="nil"/>
                    <w:left w:val="nil"/>
                    <w:bottom w:val="nil"/>
                    <w:right w:val="nil"/>
                  </w:tcBorders>
                  <w:shd w:val="clear" w:color="auto" w:fill="auto"/>
                  <w:noWrap/>
                  <w:vAlign w:val="bottom"/>
                  <w:hideMark/>
                </w:tcPr>
                <w:p w14:paraId="18F1A19C" w14:textId="77777777" w:rsidR="00B1700F" w:rsidRPr="00B1700F" w:rsidRDefault="00B1700F" w:rsidP="00B1700F">
                  <w:pPr>
                    <w:spacing w:line="240" w:lineRule="auto"/>
                    <w:rPr>
                      <w:rFonts w:ascii="Calibri" w:hAnsi="Calibri" w:cs="Calibri"/>
                      <w:bCs w:val="0"/>
                      <w:color w:val="000000"/>
                      <w:kern w:val="0"/>
                      <w:sz w:val="24"/>
                      <w:szCs w:val="24"/>
                    </w:rPr>
                  </w:pPr>
                  <w:r w:rsidRPr="00B1700F">
                    <w:rPr>
                      <w:rFonts w:ascii="Calibri" w:hAnsi="Calibri" w:cs="Calibri"/>
                      <w:bCs w:val="0"/>
                      <w:color w:val="000000"/>
                      <w:kern w:val="0"/>
                      <w:sz w:val="24"/>
                      <w:szCs w:val="24"/>
                    </w:rPr>
                    <w:t>Cultivar development</w:t>
                  </w:r>
                </w:p>
              </w:tc>
            </w:tr>
            <w:tr w:rsidR="00B1700F" w:rsidRPr="00B1700F" w14:paraId="1553F7D1" w14:textId="77777777" w:rsidTr="009E0B00">
              <w:trPr>
                <w:trHeight w:val="315"/>
              </w:trPr>
              <w:tc>
                <w:tcPr>
                  <w:tcW w:w="2433" w:type="pct"/>
                  <w:tcBorders>
                    <w:top w:val="nil"/>
                    <w:left w:val="nil"/>
                    <w:bottom w:val="nil"/>
                    <w:right w:val="nil"/>
                  </w:tcBorders>
                  <w:shd w:val="clear" w:color="auto" w:fill="auto"/>
                  <w:noWrap/>
                  <w:vAlign w:val="bottom"/>
                  <w:hideMark/>
                </w:tcPr>
                <w:p w14:paraId="6CD97808" w14:textId="77777777" w:rsidR="00B1700F" w:rsidRPr="00B1700F" w:rsidRDefault="00B1700F" w:rsidP="00B1700F">
                  <w:pPr>
                    <w:spacing w:line="240" w:lineRule="auto"/>
                    <w:rPr>
                      <w:rFonts w:ascii="Calibri" w:hAnsi="Calibri" w:cs="Calibri"/>
                      <w:bCs w:val="0"/>
                      <w:color w:val="000000"/>
                      <w:kern w:val="0"/>
                      <w:sz w:val="22"/>
                      <w:szCs w:val="22"/>
                    </w:rPr>
                  </w:pPr>
                  <w:r w:rsidRPr="00B1700F">
                    <w:rPr>
                      <w:rFonts w:ascii="Calibri" w:hAnsi="Calibri" w:cs="Calibri"/>
                      <w:bCs w:val="0"/>
                      <w:color w:val="000000"/>
                      <w:kern w:val="0"/>
                      <w:sz w:val="22"/>
                      <w:szCs w:val="22"/>
                    </w:rPr>
                    <w:t>S19-10701 / S17-17644</w:t>
                  </w:r>
                </w:p>
              </w:tc>
              <w:tc>
                <w:tcPr>
                  <w:tcW w:w="2567" w:type="pct"/>
                  <w:tcBorders>
                    <w:top w:val="nil"/>
                    <w:left w:val="nil"/>
                    <w:bottom w:val="nil"/>
                    <w:right w:val="nil"/>
                  </w:tcBorders>
                  <w:shd w:val="clear" w:color="auto" w:fill="auto"/>
                  <w:noWrap/>
                  <w:vAlign w:val="bottom"/>
                  <w:hideMark/>
                </w:tcPr>
                <w:p w14:paraId="6DDEBF0B" w14:textId="77777777" w:rsidR="00B1700F" w:rsidRPr="00B1700F" w:rsidRDefault="00B1700F" w:rsidP="00B1700F">
                  <w:pPr>
                    <w:spacing w:line="240" w:lineRule="auto"/>
                    <w:rPr>
                      <w:rFonts w:ascii="Calibri" w:hAnsi="Calibri" w:cs="Calibri"/>
                      <w:bCs w:val="0"/>
                      <w:color w:val="000000"/>
                      <w:kern w:val="0"/>
                      <w:sz w:val="24"/>
                      <w:szCs w:val="24"/>
                    </w:rPr>
                  </w:pPr>
                  <w:r w:rsidRPr="00B1700F">
                    <w:rPr>
                      <w:rFonts w:ascii="Calibri" w:hAnsi="Calibri" w:cs="Calibri"/>
                      <w:bCs w:val="0"/>
                      <w:color w:val="000000"/>
                      <w:kern w:val="0"/>
                      <w:sz w:val="24"/>
                      <w:szCs w:val="24"/>
                    </w:rPr>
                    <w:t>Cultivar development</w:t>
                  </w:r>
                </w:p>
              </w:tc>
            </w:tr>
            <w:tr w:rsidR="00B1700F" w:rsidRPr="00B1700F" w14:paraId="5227FC72" w14:textId="77777777" w:rsidTr="009E0B00">
              <w:trPr>
                <w:trHeight w:val="315"/>
              </w:trPr>
              <w:tc>
                <w:tcPr>
                  <w:tcW w:w="2433" w:type="pct"/>
                  <w:tcBorders>
                    <w:top w:val="nil"/>
                    <w:left w:val="nil"/>
                    <w:bottom w:val="nil"/>
                    <w:right w:val="nil"/>
                  </w:tcBorders>
                  <w:shd w:val="clear" w:color="auto" w:fill="auto"/>
                  <w:noWrap/>
                  <w:vAlign w:val="bottom"/>
                  <w:hideMark/>
                </w:tcPr>
                <w:p w14:paraId="5156D947" w14:textId="77777777" w:rsidR="00B1700F" w:rsidRPr="00B1700F" w:rsidRDefault="00B1700F" w:rsidP="00B1700F">
                  <w:pPr>
                    <w:spacing w:line="240" w:lineRule="auto"/>
                    <w:rPr>
                      <w:rFonts w:ascii="Calibri" w:hAnsi="Calibri" w:cs="Calibri"/>
                      <w:bCs w:val="0"/>
                      <w:color w:val="000000"/>
                      <w:kern w:val="0"/>
                      <w:sz w:val="22"/>
                      <w:szCs w:val="22"/>
                    </w:rPr>
                  </w:pPr>
                  <w:r w:rsidRPr="00B1700F">
                    <w:rPr>
                      <w:rFonts w:ascii="Calibri" w:hAnsi="Calibri" w:cs="Calibri"/>
                      <w:bCs w:val="0"/>
                      <w:color w:val="000000"/>
                      <w:kern w:val="0"/>
                      <w:sz w:val="22"/>
                      <w:szCs w:val="22"/>
                    </w:rPr>
                    <w:t>S21-22067 / S21-22147</w:t>
                  </w:r>
                </w:p>
              </w:tc>
              <w:tc>
                <w:tcPr>
                  <w:tcW w:w="2567" w:type="pct"/>
                  <w:tcBorders>
                    <w:top w:val="nil"/>
                    <w:left w:val="nil"/>
                    <w:bottom w:val="nil"/>
                    <w:right w:val="nil"/>
                  </w:tcBorders>
                  <w:shd w:val="clear" w:color="auto" w:fill="auto"/>
                  <w:noWrap/>
                  <w:vAlign w:val="bottom"/>
                  <w:hideMark/>
                </w:tcPr>
                <w:p w14:paraId="0BDA5628" w14:textId="77777777" w:rsidR="00B1700F" w:rsidRPr="00B1700F" w:rsidRDefault="00B1700F" w:rsidP="00B1700F">
                  <w:pPr>
                    <w:spacing w:line="240" w:lineRule="auto"/>
                    <w:rPr>
                      <w:rFonts w:ascii="Calibri" w:hAnsi="Calibri" w:cs="Calibri"/>
                      <w:bCs w:val="0"/>
                      <w:color w:val="000000"/>
                      <w:kern w:val="0"/>
                      <w:sz w:val="24"/>
                      <w:szCs w:val="24"/>
                    </w:rPr>
                  </w:pPr>
                  <w:r w:rsidRPr="00B1700F">
                    <w:rPr>
                      <w:rFonts w:ascii="Calibri" w:hAnsi="Calibri" w:cs="Calibri"/>
                      <w:bCs w:val="0"/>
                      <w:color w:val="000000"/>
                      <w:kern w:val="0"/>
                      <w:sz w:val="24"/>
                      <w:szCs w:val="24"/>
                    </w:rPr>
                    <w:t>Cultivar development</w:t>
                  </w:r>
                </w:p>
              </w:tc>
            </w:tr>
            <w:tr w:rsidR="00B1700F" w:rsidRPr="00B1700F" w14:paraId="31987D4D" w14:textId="77777777" w:rsidTr="009E0B00">
              <w:trPr>
                <w:trHeight w:val="315"/>
              </w:trPr>
              <w:tc>
                <w:tcPr>
                  <w:tcW w:w="2433" w:type="pct"/>
                  <w:tcBorders>
                    <w:top w:val="nil"/>
                    <w:left w:val="nil"/>
                    <w:bottom w:val="nil"/>
                    <w:right w:val="nil"/>
                  </w:tcBorders>
                  <w:shd w:val="clear" w:color="auto" w:fill="auto"/>
                  <w:noWrap/>
                  <w:vAlign w:val="bottom"/>
                  <w:hideMark/>
                </w:tcPr>
                <w:p w14:paraId="630C78EE" w14:textId="77777777" w:rsidR="00B1700F" w:rsidRPr="00B1700F" w:rsidRDefault="00B1700F" w:rsidP="00B1700F">
                  <w:pPr>
                    <w:spacing w:line="240" w:lineRule="auto"/>
                    <w:rPr>
                      <w:rFonts w:ascii="Calibri" w:hAnsi="Calibri" w:cs="Calibri"/>
                      <w:bCs w:val="0"/>
                      <w:color w:val="000000"/>
                      <w:kern w:val="0"/>
                      <w:sz w:val="22"/>
                      <w:szCs w:val="22"/>
                    </w:rPr>
                  </w:pPr>
                  <w:r w:rsidRPr="00B1700F">
                    <w:rPr>
                      <w:rFonts w:ascii="Calibri" w:hAnsi="Calibri" w:cs="Calibri"/>
                      <w:bCs w:val="0"/>
                      <w:color w:val="000000"/>
                      <w:kern w:val="0"/>
                      <w:sz w:val="22"/>
                      <w:szCs w:val="22"/>
                    </w:rPr>
                    <w:t>S21-21942 / S16-7922</w:t>
                  </w:r>
                </w:p>
              </w:tc>
              <w:tc>
                <w:tcPr>
                  <w:tcW w:w="2567" w:type="pct"/>
                  <w:tcBorders>
                    <w:top w:val="nil"/>
                    <w:left w:val="nil"/>
                    <w:bottom w:val="nil"/>
                    <w:right w:val="nil"/>
                  </w:tcBorders>
                  <w:shd w:val="clear" w:color="auto" w:fill="auto"/>
                  <w:noWrap/>
                  <w:vAlign w:val="bottom"/>
                  <w:hideMark/>
                </w:tcPr>
                <w:p w14:paraId="7088224B" w14:textId="77777777" w:rsidR="00B1700F" w:rsidRPr="00B1700F" w:rsidRDefault="00B1700F" w:rsidP="00B1700F">
                  <w:pPr>
                    <w:spacing w:line="240" w:lineRule="auto"/>
                    <w:rPr>
                      <w:rFonts w:ascii="Calibri" w:hAnsi="Calibri" w:cs="Calibri"/>
                      <w:bCs w:val="0"/>
                      <w:color w:val="000000"/>
                      <w:kern w:val="0"/>
                      <w:sz w:val="24"/>
                      <w:szCs w:val="24"/>
                    </w:rPr>
                  </w:pPr>
                  <w:r w:rsidRPr="00B1700F">
                    <w:rPr>
                      <w:rFonts w:ascii="Calibri" w:hAnsi="Calibri" w:cs="Calibri"/>
                      <w:bCs w:val="0"/>
                      <w:color w:val="000000"/>
                      <w:kern w:val="0"/>
                      <w:sz w:val="24"/>
                      <w:szCs w:val="24"/>
                    </w:rPr>
                    <w:t>Cultivar development</w:t>
                  </w:r>
                </w:p>
              </w:tc>
            </w:tr>
            <w:tr w:rsidR="00B1700F" w:rsidRPr="00B1700F" w14:paraId="19C685DD" w14:textId="77777777" w:rsidTr="009E0B00">
              <w:trPr>
                <w:trHeight w:val="315"/>
              </w:trPr>
              <w:tc>
                <w:tcPr>
                  <w:tcW w:w="2433" w:type="pct"/>
                  <w:tcBorders>
                    <w:top w:val="nil"/>
                    <w:left w:val="nil"/>
                    <w:bottom w:val="single" w:sz="4" w:space="0" w:color="auto"/>
                    <w:right w:val="nil"/>
                  </w:tcBorders>
                  <w:shd w:val="clear" w:color="auto" w:fill="auto"/>
                  <w:noWrap/>
                  <w:vAlign w:val="bottom"/>
                  <w:hideMark/>
                </w:tcPr>
                <w:p w14:paraId="420BB5BC" w14:textId="77777777" w:rsidR="00B1700F" w:rsidRPr="00B1700F" w:rsidRDefault="00B1700F" w:rsidP="00B1700F">
                  <w:pPr>
                    <w:spacing w:line="240" w:lineRule="auto"/>
                    <w:rPr>
                      <w:rFonts w:ascii="Calibri" w:hAnsi="Calibri" w:cs="Calibri"/>
                      <w:bCs w:val="0"/>
                      <w:color w:val="000000"/>
                      <w:kern w:val="0"/>
                      <w:sz w:val="22"/>
                      <w:szCs w:val="22"/>
                    </w:rPr>
                  </w:pPr>
                  <w:r w:rsidRPr="00B1700F">
                    <w:rPr>
                      <w:rFonts w:ascii="Calibri" w:hAnsi="Calibri" w:cs="Calibri"/>
                      <w:bCs w:val="0"/>
                      <w:color w:val="000000"/>
                      <w:kern w:val="0"/>
                      <w:sz w:val="22"/>
                      <w:szCs w:val="22"/>
                    </w:rPr>
                    <w:t>S18-6328 / S21-21942</w:t>
                  </w:r>
                </w:p>
              </w:tc>
              <w:tc>
                <w:tcPr>
                  <w:tcW w:w="2567" w:type="pct"/>
                  <w:tcBorders>
                    <w:top w:val="nil"/>
                    <w:left w:val="nil"/>
                    <w:bottom w:val="single" w:sz="4" w:space="0" w:color="auto"/>
                    <w:right w:val="nil"/>
                  </w:tcBorders>
                  <w:shd w:val="clear" w:color="auto" w:fill="auto"/>
                  <w:noWrap/>
                  <w:vAlign w:val="bottom"/>
                  <w:hideMark/>
                </w:tcPr>
                <w:p w14:paraId="5647C111" w14:textId="77777777" w:rsidR="00B1700F" w:rsidRPr="00B1700F" w:rsidRDefault="00B1700F" w:rsidP="00B1700F">
                  <w:pPr>
                    <w:spacing w:line="240" w:lineRule="auto"/>
                    <w:rPr>
                      <w:rFonts w:ascii="Calibri" w:hAnsi="Calibri" w:cs="Calibri"/>
                      <w:bCs w:val="0"/>
                      <w:color w:val="000000"/>
                      <w:kern w:val="0"/>
                      <w:sz w:val="24"/>
                      <w:szCs w:val="24"/>
                    </w:rPr>
                  </w:pPr>
                  <w:r w:rsidRPr="00B1700F">
                    <w:rPr>
                      <w:rFonts w:ascii="Calibri" w:hAnsi="Calibri" w:cs="Calibri"/>
                      <w:bCs w:val="0"/>
                      <w:color w:val="000000"/>
                      <w:kern w:val="0"/>
                      <w:sz w:val="24"/>
                      <w:szCs w:val="24"/>
                    </w:rPr>
                    <w:t>Cultivar development</w:t>
                  </w:r>
                </w:p>
              </w:tc>
            </w:tr>
          </w:tbl>
          <w:p w14:paraId="700A3D35" w14:textId="77777777" w:rsidR="00B1700F" w:rsidRPr="00B1700F" w:rsidRDefault="00B1700F" w:rsidP="00B1700F">
            <w:pPr>
              <w:spacing w:line="276" w:lineRule="auto"/>
              <w:jc w:val="both"/>
              <w:rPr>
                <w:rFonts w:ascii="Calibri" w:hAnsi="Calibri" w:cs="Calibri"/>
                <w:bCs w:val="0"/>
                <w:color w:val="000000"/>
                <w:kern w:val="0"/>
                <w:sz w:val="24"/>
                <w:szCs w:val="24"/>
              </w:rPr>
            </w:pPr>
          </w:p>
          <w:p w14:paraId="53DB16DC" w14:textId="185EBE3F" w:rsidR="00B1700F" w:rsidRPr="00B1700F" w:rsidRDefault="00B1700F" w:rsidP="00B1700F">
            <w:pPr>
              <w:spacing w:line="276" w:lineRule="auto"/>
              <w:jc w:val="both"/>
              <w:rPr>
                <w:rFonts w:ascii="Calibri" w:hAnsi="Calibri" w:cs="Calibri"/>
                <w:bCs w:val="0"/>
                <w:color w:val="000000"/>
                <w:kern w:val="0"/>
                <w:sz w:val="24"/>
                <w:szCs w:val="24"/>
              </w:rPr>
            </w:pPr>
            <w:r w:rsidRPr="00B1700F">
              <w:rPr>
                <w:rFonts w:ascii="Calibri" w:hAnsi="Calibri" w:cs="Calibri"/>
                <w:bCs w:val="0"/>
                <w:color w:val="000000"/>
                <w:kern w:val="0"/>
                <w:sz w:val="24"/>
                <w:szCs w:val="24"/>
              </w:rPr>
              <w:t>These F</w:t>
            </w:r>
            <w:r w:rsidRPr="00B1700F">
              <w:rPr>
                <w:rFonts w:ascii="Calibri" w:hAnsi="Calibri" w:cs="Calibri"/>
                <w:bCs w:val="0"/>
                <w:color w:val="000000"/>
                <w:kern w:val="0"/>
                <w:sz w:val="24"/>
                <w:szCs w:val="24"/>
                <w:vertAlign w:val="subscript"/>
              </w:rPr>
              <w:t>1</w:t>
            </w:r>
            <w:r w:rsidRPr="00B1700F">
              <w:rPr>
                <w:rFonts w:ascii="Calibri" w:hAnsi="Calibri" w:cs="Calibri"/>
                <w:bCs w:val="0"/>
                <w:color w:val="000000"/>
                <w:kern w:val="0"/>
                <w:sz w:val="24"/>
                <w:szCs w:val="24"/>
              </w:rPr>
              <w:t xml:space="preserve"> seeds, once matured, will be sent to Puerto Rico for advancing generation and should return in April 2026 to be tested as progeny rows.</w:t>
            </w:r>
          </w:p>
          <w:p w14:paraId="08657A4C" w14:textId="77777777" w:rsidR="00B534ED" w:rsidRPr="007B4C9F" w:rsidRDefault="00B534ED" w:rsidP="007B4C9F">
            <w:pPr>
              <w:spacing w:line="240" w:lineRule="auto"/>
              <w:rPr>
                <w:rFonts w:ascii="Times New Roman" w:eastAsia="Calibri" w:hAnsi="Times New Roman" w:cs="Times New Roman"/>
                <w:b/>
                <w:i/>
                <w:iCs/>
                <w:kern w:val="2"/>
                <w:sz w:val="24"/>
                <w:szCs w:val="24"/>
                <w14:ligatures w14:val="standardContextual"/>
              </w:rPr>
            </w:pPr>
          </w:p>
          <w:p w14:paraId="3E928D17" w14:textId="77777777" w:rsidR="007B4C9F" w:rsidRPr="007B4C9F" w:rsidRDefault="007B4C9F" w:rsidP="007B4C9F">
            <w:pPr>
              <w:spacing w:line="240" w:lineRule="auto"/>
              <w:rPr>
                <w:rFonts w:ascii="Times New Roman" w:eastAsia="Calibri" w:hAnsi="Times New Roman" w:cs="Times New Roman"/>
                <w:b/>
                <w:i/>
                <w:iCs/>
                <w:kern w:val="2"/>
                <w:sz w:val="24"/>
                <w:szCs w:val="24"/>
                <w14:ligatures w14:val="standardContextual"/>
              </w:rPr>
            </w:pPr>
            <w:r w:rsidRPr="007B4C9F">
              <w:rPr>
                <w:rFonts w:ascii="Times New Roman" w:eastAsia="Calibri" w:hAnsi="Times New Roman" w:cs="Times New Roman"/>
                <w:b/>
                <w:i/>
                <w:iCs/>
                <w:kern w:val="2"/>
                <w:sz w:val="24"/>
                <w:szCs w:val="24"/>
                <w14:ligatures w14:val="standardContextual"/>
              </w:rPr>
              <w:t>Louisiana State University AgCenter (Dr. J. A. Davis)</w:t>
            </w:r>
          </w:p>
          <w:p w14:paraId="0DD2B254" w14:textId="3B6501AA" w:rsidR="00B1700F" w:rsidRDefault="00B1700F" w:rsidP="00B1700F">
            <w:pPr>
              <w:spacing w:line="240" w:lineRule="auto"/>
              <w:rPr>
                <w:rFonts w:ascii="Times New Roman" w:eastAsia="Calibri" w:hAnsi="Times New Roman" w:cs="Times New Roman"/>
                <w:b/>
                <w:i/>
                <w:iCs/>
                <w:kern w:val="2"/>
                <w:sz w:val="24"/>
                <w:szCs w:val="24"/>
                <w14:ligatures w14:val="standardContextual"/>
              </w:rPr>
            </w:pPr>
            <w:r w:rsidRPr="00B1700F">
              <w:rPr>
                <w:rFonts w:ascii="Times New Roman" w:eastAsia="Calibri" w:hAnsi="Times New Roman" w:cs="Times New Roman"/>
                <w:bCs w:val="0"/>
                <w:kern w:val="2"/>
                <w:sz w:val="24"/>
                <w:szCs w:val="24"/>
                <w14:ligatures w14:val="standardContextual"/>
              </w:rPr>
              <w:t xml:space="preserve">This season, in 2024, we planted 100 F2 lines for </w:t>
            </w:r>
            <w:r>
              <w:rPr>
                <w:rFonts w:ascii="Times New Roman" w:eastAsia="Calibri" w:hAnsi="Times New Roman" w:cs="Times New Roman"/>
                <w:bCs w:val="0"/>
                <w:kern w:val="2"/>
                <w:sz w:val="24"/>
                <w:szCs w:val="24"/>
                <w14:ligatures w14:val="standardContextual"/>
              </w:rPr>
              <w:t xml:space="preserve">genomic </w:t>
            </w:r>
            <w:r w:rsidRPr="00B1700F">
              <w:rPr>
                <w:rFonts w:ascii="Times New Roman" w:eastAsia="Calibri" w:hAnsi="Times New Roman" w:cs="Times New Roman"/>
                <w:bCs w:val="0"/>
                <w:kern w:val="2"/>
                <w:sz w:val="24"/>
                <w:szCs w:val="24"/>
                <w14:ligatures w14:val="standardContextual"/>
              </w:rPr>
              <w:t xml:space="preserve">screening. </w:t>
            </w:r>
            <w:r>
              <w:rPr>
                <w:rFonts w:ascii="Times New Roman" w:eastAsia="Calibri" w:hAnsi="Times New Roman" w:cs="Times New Roman"/>
                <w:bCs w:val="0"/>
                <w:kern w:val="2"/>
                <w:sz w:val="24"/>
                <w:szCs w:val="24"/>
                <w14:ligatures w14:val="standardContextual"/>
              </w:rPr>
              <w:t xml:space="preserve"> </w:t>
            </w:r>
            <w:r w:rsidRPr="00B1700F">
              <w:rPr>
                <w:rFonts w:ascii="Times New Roman" w:eastAsia="Calibri" w:hAnsi="Times New Roman" w:cs="Times New Roman"/>
                <w:bCs w:val="0"/>
                <w:kern w:val="2"/>
                <w:sz w:val="24"/>
                <w:szCs w:val="24"/>
                <w14:ligatures w14:val="standardContextual"/>
              </w:rPr>
              <w:t xml:space="preserve">The screening of these lines will allow us to </w:t>
            </w:r>
            <w:r>
              <w:rPr>
                <w:rFonts w:ascii="Times New Roman" w:eastAsia="Calibri" w:hAnsi="Times New Roman" w:cs="Times New Roman"/>
                <w:bCs w:val="0"/>
                <w:kern w:val="2"/>
                <w:sz w:val="24"/>
                <w:szCs w:val="24"/>
                <w14:ligatures w14:val="standardContextual"/>
              </w:rPr>
              <w:t>conduct</w:t>
            </w:r>
            <w:r w:rsidRPr="00B1700F">
              <w:rPr>
                <w:rFonts w:ascii="Times New Roman" w:eastAsia="Calibri" w:hAnsi="Times New Roman" w:cs="Times New Roman"/>
                <w:bCs w:val="0"/>
                <w:kern w:val="2"/>
                <w:sz w:val="24"/>
                <w:szCs w:val="24"/>
                <w14:ligatures w14:val="standardContextual"/>
              </w:rPr>
              <w:t xml:space="preserve"> a </w:t>
            </w:r>
            <w:r>
              <w:rPr>
                <w:rFonts w:ascii="Times New Roman" w:eastAsia="Calibri" w:hAnsi="Times New Roman" w:cs="Times New Roman"/>
                <w:bCs w:val="0"/>
                <w:kern w:val="2"/>
                <w:sz w:val="24"/>
                <w:szCs w:val="24"/>
                <w14:ligatures w14:val="standardContextual"/>
              </w:rPr>
              <w:t>r</w:t>
            </w:r>
            <w:r w:rsidRPr="00B1700F">
              <w:rPr>
                <w:rFonts w:ascii="Times New Roman" w:eastAsia="Calibri" w:hAnsi="Times New Roman" w:cs="Times New Roman"/>
                <w:bCs w:val="0"/>
                <w:kern w:val="2"/>
                <w:sz w:val="24"/>
                <w:szCs w:val="24"/>
                <w14:ligatures w14:val="standardContextual"/>
              </w:rPr>
              <w:t xml:space="preserve">ough mapping of </w:t>
            </w:r>
            <w:r>
              <w:rPr>
                <w:rFonts w:ascii="Times New Roman" w:eastAsia="Calibri" w:hAnsi="Times New Roman" w:cs="Times New Roman"/>
                <w:bCs w:val="0"/>
                <w:kern w:val="2"/>
                <w:sz w:val="24"/>
                <w:szCs w:val="24"/>
                <w14:ligatures w14:val="standardContextual"/>
              </w:rPr>
              <w:t>s</w:t>
            </w:r>
            <w:r w:rsidRPr="00B1700F">
              <w:rPr>
                <w:rFonts w:ascii="Times New Roman" w:eastAsia="Calibri" w:hAnsi="Times New Roman" w:cs="Times New Roman"/>
                <w:bCs w:val="0"/>
                <w:kern w:val="2"/>
                <w:sz w:val="24"/>
                <w:szCs w:val="24"/>
                <w14:ligatures w14:val="standardContextual"/>
              </w:rPr>
              <w:t xml:space="preserve">tink </w:t>
            </w:r>
            <w:r>
              <w:rPr>
                <w:rFonts w:ascii="Times New Roman" w:eastAsia="Calibri" w:hAnsi="Times New Roman" w:cs="Times New Roman"/>
                <w:bCs w:val="0"/>
                <w:kern w:val="2"/>
                <w:sz w:val="24"/>
                <w:szCs w:val="24"/>
                <w14:ligatures w14:val="standardContextual"/>
              </w:rPr>
              <w:t>b</w:t>
            </w:r>
            <w:r w:rsidRPr="00B1700F">
              <w:rPr>
                <w:rFonts w:ascii="Times New Roman" w:eastAsia="Calibri" w:hAnsi="Times New Roman" w:cs="Times New Roman"/>
                <w:bCs w:val="0"/>
                <w:kern w:val="2"/>
                <w:sz w:val="24"/>
                <w:szCs w:val="24"/>
                <w14:ligatures w14:val="standardContextual"/>
              </w:rPr>
              <w:t xml:space="preserve">ug resistance. </w:t>
            </w:r>
            <w:r>
              <w:rPr>
                <w:rFonts w:ascii="Times New Roman" w:eastAsia="Calibri" w:hAnsi="Times New Roman" w:cs="Times New Roman"/>
                <w:bCs w:val="0"/>
                <w:kern w:val="2"/>
                <w:sz w:val="24"/>
                <w:szCs w:val="24"/>
                <w14:ligatures w14:val="standardContextual"/>
              </w:rPr>
              <w:t xml:space="preserve"> L</w:t>
            </w:r>
            <w:r w:rsidRPr="00B1700F">
              <w:rPr>
                <w:rFonts w:ascii="Times New Roman" w:eastAsia="Calibri" w:hAnsi="Times New Roman" w:cs="Times New Roman"/>
                <w:bCs w:val="0"/>
                <w:kern w:val="2"/>
                <w:sz w:val="24"/>
                <w:szCs w:val="24"/>
                <w14:ligatures w14:val="standardContextual"/>
              </w:rPr>
              <w:t xml:space="preserve">eaves were collected and sent to </w:t>
            </w:r>
            <w:r>
              <w:rPr>
                <w:rFonts w:ascii="Times New Roman" w:eastAsia="Calibri" w:hAnsi="Times New Roman" w:cs="Times New Roman"/>
                <w:bCs w:val="0"/>
                <w:kern w:val="2"/>
                <w:sz w:val="24"/>
                <w:szCs w:val="24"/>
                <w14:ligatures w14:val="standardContextual"/>
              </w:rPr>
              <w:t xml:space="preserve">the University of Missouri for </w:t>
            </w:r>
            <w:r w:rsidRPr="00B1700F">
              <w:rPr>
                <w:rFonts w:ascii="Times New Roman" w:eastAsia="Calibri" w:hAnsi="Times New Roman" w:cs="Times New Roman"/>
                <w:bCs w:val="0"/>
                <w:kern w:val="2"/>
                <w:sz w:val="24"/>
                <w:szCs w:val="24"/>
                <w14:ligatures w14:val="standardContextual"/>
              </w:rPr>
              <w:t xml:space="preserve">genotyping </w:t>
            </w:r>
            <w:r>
              <w:rPr>
                <w:rFonts w:ascii="Times New Roman" w:eastAsia="Calibri" w:hAnsi="Times New Roman" w:cs="Times New Roman"/>
                <w:bCs w:val="0"/>
                <w:kern w:val="2"/>
                <w:sz w:val="24"/>
                <w:szCs w:val="24"/>
                <w14:ligatures w14:val="standardContextual"/>
              </w:rPr>
              <w:t>last</w:t>
            </w:r>
            <w:r w:rsidRPr="00B1700F">
              <w:rPr>
                <w:rFonts w:ascii="Times New Roman" w:eastAsia="Calibri" w:hAnsi="Times New Roman" w:cs="Times New Roman"/>
                <w:bCs w:val="0"/>
                <w:kern w:val="2"/>
                <w:sz w:val="24"/>
                <w:szCs w:val="24"/>
                <w14:ligatures w14:val="standardContextual"/>
              </w:rPr>
              <w:t xml:space="preserve"> week. </w:t>
            </w:r>
            <w:r>
              <w:rPr>
                <w:rFonts w:ascii="Times New Roman" w:eastAsia="Calibri" w:hAnsi="Times New Roman" w:cs="Times New Roman"/>
                <w:bCs w:val="0"/>
                <w:kern w:val="2"/>
                <w:sz w:val="24"/>
                <w:szCs w:val="24"/>
                <w14:ligatures w14:val="standardContextual"/>
              </w:rPr>
              <w:t xml:space="preserve"> </w:t>
            </w:r>
            <w:r w:rsidRPr="00B1700F">
              <w:rPr>
                <w:rFonts w:ascii="Times New Roman" w:eastAsia="Calibri" w:hAnsi="Times New Roman" w:cs="Times New Roman"/>
                <w:bCs w:val="0"/>
                <w:kern w:val="2"/>
                <w:sz w:val="24"/>
                <w:szCs w:val="24"/>
                <w14:ligatures w14:val="standardContextual"/>
              </w:rPr>
              <w:t xml:space="preserve">Once the results </w:t>
            </w:r>
            <w:r>
              <w:rPr>
                <w:rFonts w:ascii="Times New Roman" w:eastAsia="Calibri" w:hAnsi="Times New Roman" w:cs="Times New Roman"/>
                <w:bCs w:val="0"/>
                <w:kern w:val="2"/>
                <w:sz w:val="24"/>
                <w:szCs w:val="24"/>
                <w14:ligatures w14:val="standardContextual"/>
              </w:rPr>
              <w:t xml:space="preserve">are in, </w:t>
            </w:r>
            <w:r w:rsidRPr="00B1700F">
              <w:rPr>
                <w:rFonts w:ascii="Times New Roman" w:eastAsia="Calibri" w:hAnsi="Times New Roman" w:cs="Times New Roman"/>
                <w:bCs w:val="0"/>
                <w:kern w:val="2"/>
                <w:sz w:val="24"/>
                <w:szCs w:val="24"/>
                <w14:ligatures w14:val="standardContextual"/>
              </w:rPr>
              <w:t>we will be able to have preliminary results from some genomic regions responsible for resistance.</w:t>
            </w:r>
          </w:p>
          <w:p w14:paraId="1C5B4486" w14:textId="77777777" w:rsidR="00A640D9" w:rsidRDefault="00A640D9" w:rsidP="00A640D9">
            <w:pPr>
              <w:spacing w:line="240" w:lineRule="auto"/>
              <w:rPr>
                <w:rFonts w:ascii="Times New Roman" w:eastAsia="Calibri" w:hAnsi="Times New Roman" w:cs="Times New Roman"/>
                <w:bCs w:val="0"/>
                <w:kern w:val="2"/>
                <w:sz w:val="24"/>
                <w:szCs w:val="24"/>
                <w14:ligatures w14:val="standardContextual"/>
              </w:rPr>
            </w:pPr>
          </w:p>
          <w:p w14:paraId="2D126CD3" w14:textId="45DC2F11" w:rsidR="00B6105B" w:rsidRPr="00B6105B" w:rsidRDefault="00B6105B" w:rsidP="00B6105B">
            <w:pPr>
              <w:rPr>
                <w:rFonts w:ascii="Times New Roman" w:eastAsia="Calibri" w:hAnsi="Times New Roman" w:cs="Times New Roman"/>
                <w:bCs w:val="0"/>
                <w:kern w:val="2"/>
                <w:sz w:val="24"/>
                <w:szCs w:val="24"/>
                <w14:ligatures w14:val="standardContextual"/>
              </w:rPr>
            </w:pPr>
            <w:r w:rsidRPr="00B6105B">
              <w:rPr>
                <w:rFonts w:ascii="Times New Roman" w:eastAsia="Calibri" w:hAnsi="Times New Roman" w:cs="Times New Roman"/>
                <w:bCs w:val="0"/>
                <w:kern w:val="2"/>
                <w:sz w:val="24"/>
                <w:szCs w:val="24"/>
                <w14:ligatures w14:val="standardContextual"/>
              </w:rPr>
              <w:t>Overall, for 2024, we will have screened 37 breeding lines and 20 commercial varieties for resistance based on population estimates in the field (via sweep net and egg mass counts), yield, and seed damage (Damage Index)</w:t>
            </w:r>
            <w:r>
              <w:rPr>
                <w:rFonts w:ascii="Times New Roman" w:eastAsia="Calibri" w:hAnsi="Times New Roman" w:cs="Times New Roman"/>
                <w:bCs w:val="0"/>
                <w:kern w:val="2"/>
                <w:sz w:val="24"/>
                <w:szCs w:val="24"/>
                <w14:ligatures w14:val="standardContextual"/>
              </w:rPr>
              <w:t>.  Our first harvest was in late August and further harvests will continue as plots mature.</w:t>
            </w:r>
          </w:p>
          <w:p w14:paraId="29F9463B" w14:textId="625AF9E4" w:rsidR="00B1700F" w:rsidRPr="00A640D9" w:rsidRDefault="00B1700F" w:rsidP="00A640D9">
            <w:pPr>
              <w:spacing w:line="240" w:lineRule="auto"/>
              <w:rPr>
                <w:rFonts w:ascii="Times New Roman" w:eastAsia="Calibri" w:hAnsi="Times New Roman" w:cs="Times New Roman"/>
                <w:bCs w:val="0"/>
                <w:kern w:val="2"/>
                <w:sz w:val="24"/>
                <w:szCs w:val="24"/>
                <w14:ligatures w14:val="standardContextual"/>
              </w:rPr>
            </w:pPr>
          </w:p>
        </w:tc>
      </w:tr>
    </w:tbl>
    <w:p w14:paraId="5DAAFFE2" w14:textId="77777777" w:rsidR="0025429E" w:rsidRDefault="0025429E" w:rsidP="00E814B8"/>
    <w:p w14:paraId="04275B8B" w14:textId="77777777" w:rsidR="0025429E" w:rsidRDefault="0025429E" w:rsidP="00E814B8"/>
    <w:sectPr w:rsidR="0025429E" w:rsidSect="0094639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9F0DA" w14:textId="77777777" w:rsidR="004F43EA" w:rsidRDefault="004F43EA" w:rsidP="00BD1E89">
      <w:pPr>
        <w:spacing w:line="240" w:lineRule="auto"/>
      </w:pPr>
      <w:r>
        <w:separator/>
      </w:r>
    </w:p>
  </w:endnote>
  <w:endnote w:type="continuationSeparator" w:id="0">
    <w:p w14:paraId="32DA41EE" w14:textId="77777777" w:rsidR="004F43EA" w:rsidRDefault="004F43EA"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CAF6B"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A84F"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939BA"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CC957" w14:textId="77777777" w:rsidR="004F43EA" w:rsidRDefault="004F43EA" w:rsidP="00BD1E89">
      <w:pPr>
        <w:spacing w:line="240" w:lineRule="auto"/>
      </w:pPr>
      <w:r>
        <w:separator/>
      </w:r>
    </w:p>
  </w:footnote>
  <w:footnote w:type="continuationSeparator" w:id="0">
    <w:p w14:paraId="6ED7F0D6" w14:textId="77777777" w:rsidR="004F43EA" w:rsidRDefault="004F43EA"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A707"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CEDE"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C1FD3"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528672">
    <w:abstractNumId w:val="20"/>
  </w:num>
  <w:num w:numId="2" w16cid:durableId="428816766">
    <w:abstractNumId w:val="24"/>
  </w:num>
  <w:num w:numId="3" w16cid:durableId="785153311">
    <w:abstractNumId w:val="4"/>
  </w:num>
  <w:num w:numId="4" w16cid:durableId="288442760">
    <w:abstractNumId w:val="5"/>
  </w:num>
  <w:num w:numId="5" w16cid:durableId="980426848">
    <w:abstractNumId w:val="23"/>
  </w:num>
  <w:num w:numId="6" w16cid:durableId="1664163573">
    <w:abstractNumId w:val="13"/>
  </w:num>
  <w:num w:numId="7" w16cid:durableId="1725062095">
    <w:abstractNumId w:val="8"/>
  </w:num>
  <w:num w:numId="8" w16cid:durableId="1096751422">
    <w:abstractNumId w:val="26"/>
  </w:num>
  <w:num w:numId="9" w16cid:durableId="699818006">
    <w:abstractNumId w:val="9"/>
  </w:num>
  <w:num w:numId="10" w16cid:durableId="139032253">
    <w:abstractNumId w:val="12"/>
  </w:num>
  <w:num w:numId="11" w16cid:durableId="2080133312">
    <w:abstractNumId w:val="14"/>
  </w:num>
  <w:num w:numId="12" w16cid:durableId="70857498">
    <w:abstractNumId w:val="23"/>
  </w:num>
  <w:num w:numId="13" w16cid:durableId="7341495">
    <w:abstractNumId w:val="19"/>
  </w:num>
  <w:num w:numId="14" w16cid:durableId="342557393">
    <w:abstractNumId w:val="6"/>
  </w:num>
  <w:num w:numId="15" w16cid:durableId="30962070">
    <w:abstractNumId w:val="28"/>
  </w:num>
  <w:num w:numId="16" w16cid:durableId="739790408">
    <w:abstractNumId w:val="18"/>
  </w:num>
  <w:num w:numId="17" w16cid:durableId="1175416140">
    <w:abstractNumId w:val="2"/>
  </w:num>
  <w:num w:numId="18" w16cid:durableId="1102146611">
    <w:abstractNumId w:val="17"/>
  </w:num>
  <w:num w:numId="19" w16cid:durableId="1058431471">
    <w:abstractNumId w:val="7"/>
  </w:num>
  <w:num w:numId="20" w16cid:durableId="214657281">
    <w:abstractNumId w:val="27"/>
  </w:num>
  <w:num w:numId="21" w16cid:durableId="2034454003">
    <w:abstractNumId w:val="10"/>
  </w:num>
  <w:num w:numId="22" w16cid:durableId="2118938354">
    <w:abstractNumId w:val="15"/>
  </w:num>
  <w:num w:numId="23" w16cid:durableId="1871262679">
    <w:abstractNumId w:val="25"/>
  </w:num>
  <w:num w:numId="24" w16cid:durableId="1358116815">
    <w:abstractNumId w:val="13"/>
  </w:num>
  <w:num w:numId="25" w16cid:durableId="167602617">
    <w:abstractNumId w:val="23"/>
  </w:num>
  <w:num w:numId="26" w16cid:durableId="620578991">
    <w:abstractNumId w:val="23"/>
  </w:num>
  <w:num w:numId="27" w16cid:durableId="1733500511">
    <w:abstractNumId w:val="23"/>
  </w:num>
  <w:num w:numId="28" w16cid:durableId="342711011">
    <w:abstractNumId w:val="23"/>
  </w:num>
  <w:num w:numId="29" w16cid:durableId="1346176626">
    <w:abstractNumId w:val="13"/>
  </w:num>
  <w:num w:numId="30" w16cid:durableId="1334529807">
    <w:abstractNumId w:val="13"/>
  </w:num>
  <w:num w:numId="31" w16cid:durableId="296374147">
    <w:abstractNumId w:val="13"/>
  </w:num>
  <w:num w:numId="32" w16cid:durableId="1161889348">
    <w:abstractNumId w:val="13"/>
  </w:num>
  <w:num w:numId="33" w16cid:durableId="972324537">
    <w:abstractNumId w:val="13"/>
  </w:num>
  <w:num w:numId="34" w16cid:durableId="2060090152">
    <w:abstractNumId w:val="23"/>
  </w:num>
  <w:num w:numId="35" w16cid:durableId="940455831">
    <w:abstractNumId w:val="23"/>
  </w:num>
  <w:num w:numId="36" w16cid:durableId="1598902533">
    <w:abstractNumId w:val="30"/>
  </w:num>
  <w:num w:numId="37" w16cid:durableId="1135442046">
    <w:abstractNumId w:val="1"/>
  </w:num>
  <w:num w:numId="38" w16cid:durableId="1132752412">
    <w:abstractNumId w:val="0"/>
  </w:num>
  <w:num w:numId="39" w16cid:durableId="628557044">
    <w:abstractNumId w:val="29"/>
  </w:num>
  <w:num w:numId="40" w16cid:durableId="467480235">
    <w:abstractNumId w:val="11"/>
  </w:num>
  <w:num w:numId="41" w16cid:durableId="1527600963">
    <w:abstractNumId w:val="16"/>
  </w:num>
  <w:num w:numId="42" w16cid:durableId="1932272362">
    <w:abstractNumId w:val="22"/>
  </w:num>
  <w:num w:numId="43" w16cid:durableId="1921136443">
    <w:abstractNumId w:val="3"/>
  </w:num>
  <w:num w:numId="44" w16cid:durableId="16857391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77525"/>
    <w:rsid w:val="00383AB7"/>
    <w:rsid w:val="00383F0E"/>
    <w:rsid w:val="00390570"/>
    <w:rsid w:val="00392592"/>
    <w:rsid w:val="00394295"/>
    <w:rsid w:val="00396079"/>
    <w:rsid w:val="003B0117"/>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4F43EA"/>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36A76"/>
    <w:rsid w:val="00744EF4"/>
    <w:rsid w:val="00773484"/>
    <w:rsid w:val="00777C6E"/>
    <w:rsid w:val="007823B2"/>
    <w:rsid w:val="007860C0"/>
    <w:rsid w:val="00794235"/>
    <w:rsid w:val="007A72A3"/>
    <w:rsid w:val="007B0BBB"/>
    <w:rsid w:val="007B4C9F"/>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46396"/>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40D9"/>
    <w:rsid w:val="00A65BD5"/>
    <w:rsid w:val="00A71013"/>
    <w:rsid w:val="00A929F3"/>
    <w:rsid w:val="00AA6752"/>
    <w:rsid w:val="00AB4B27"/>
    <w:rsid w:val="00AB63EC"/>
    <w:rsid w:val="00AE34BF"/>
    <w:rsid w:val="00AE3CBA"/>
    <w:rsid w:val="00B162EB"/>
    <w:rsid w:val="00B1700F"/>
    <w:rsid w:val="00B20FB0"/>
    <w:rsid w:val="00B31D47"/>
    <w:rsid w:val="00B33DA7"/>
    <w:rsid w:val="00B3786C"/>
    <w:rsid w:val="00B534ED"/>
    <w:rsid w:val="00B54C8A"/>
    <w:rsid w:val="00B603B4"/>
    <w:rsid w:val="00B6105B"/>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35F"/>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2DF5"/>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Anon</cp:lastModifiedBy>
  <cp:revision>4</cp:revision>
  <cp:lastPrinted>2015-12-03T22:07:00Z</cp:lastPrinted>
  <dcterms:created xsi:type="dcterms:W3CDTF">2024-09-13T14:31:00Z</dcterms:created>
  <dcterms:modified xsi:type="dcterms:W3CDTF">2024-09-13T14:37:00Z</dcterms:modified>
</cp:coreProperties>
</file>