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10"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480"/>
      </w:tblGrid>
      <w:tr w:rsidR="00B7577C" w:rsidRPr="009D5AFE" w14:paraId="7B7D0C50" w14:textId="77777777" w:rsidTr="006E1588">
        <w:tc>
          <w:tcPr>
            <w:tcW w:w="8810" w:type="dxa"/>
            <w:gridSpan w:val="2"/>
            <w:tcMar>
              <w:top w:w="43" w:type="dxa"/>
              <w:left w:w="0" w:type="dxa"/>
              <w:bottom w:w="43" w:type="dxa"/>
              <w:right w:w="0" w:type="dxa"/>
            </w:tcMar>
          </w:tcPr>
          <w:p w14:paraId="19520B02" w14:textId="3254D128" w:rsidR="00B7577C" w:rsidRPr="009D5AFE" w:rsidRDefault="00B7577C" w:rsidP="00C602B2">
            <w:r>
              <w:t>Please use this form to clearly and concisely report on project progress</w:t>
            </w:r>
            <w:proofErr w:type="gramStart"/>
            <w:r>
              <w:t xml:space="preserve">.  </w:t>
            </w:r>
            <w:proofErr w:type="gramEnd"/>
            <w:r>
              <w:t>The information included should reflect quantifiable results that can be used to evaluate and measure project success</w:t>
            </w:r>
            <w:proofErr w:type="gramStart"/>
            <w:r>
              <w:t xml:space="preserve">.  </w:t>
            </w:r>
            <w:proofErr w:type="gramEnd"/>
            <w:r>
              <w:t>Comments should be limited to the designated boxes</w:t>
            </w:r>
            <w:proofErr w:type="gramStart"/>
            <w:r>
              <w:t xml:space="preserve">.  </w:t>
            </w:r>
            <w:proofErr w:type="gramEnd"/>
            <w:r>
              <w:t xml:space="preserve">Technical reports, no longer than </w:t>
            </w:r>
            <w:r w:rsidR="00364F89">
              <w:t>four</w:t>
            </w:r>
            <w:r>
              <w:t xml:space="preserve"> pages, may be attached to this summary report.</w:t>
            </w:r>
          </w:p>
        </w:tc>
      </w:tr>
      <w:tr w:rsidR="009D5AFE" w:rsidRPr="009D5AFE" w14:paraId="70088AF8" w14:textId="77777777" w:rsidTr="006E1588">
        <w:tc>
          <w:tcPr>
            <w:tcW w:w="3330" w:type="dxa"/>
            <w:tcMar>
              <w:top w:w="43" w:type="dxa"/>
              <w:left w:w="0" w:type="dxa"/>
              <w:bottom w:w="43" w:type="dxa"/>
              <w:right w:w="0" w:type="dxa"/>
            </w:tcMar>
          </w:tcPr>
          <w:p w14:paraId="074E48EF" w14:textId="77777777" w:rsidR="00335A26" w:rsidRPr="009D5AFE" w:rsidRDefault="00335A26" w:rsidP="00FF4F4F">
            <w:pPr>
              <w:pStyle w:val="Heading2"/>
              <w:keepNext w:val="0"/>
              <w:numPr>
                <w:ilvl w:val="0"/>
                <w:numId w:val="0"/>
              </w:numPr>
              <w:ind w:left="576" w:hanging="576"/>
              <w:outlineLvl w:val="1"/>
              <w:rPr>
                <w:color w:val="auto"/>
              </w:rPr>
            </w:pPr>
          </w:p>
        </w:tc>
        <w:tc>
          <w:tcPr>
            <w:tcW w:w="5480" w:type="dxa"/>
            <w:tcMar>
              <w:top w:w="43" w:type="dxa"/>
              <w:left w:w="0" w:type="dxa"/>
              <w:bottom w:w="43" w:type="dxa"/>
              <w:right w:w="0" w:type="dxa"/>
            </w:tcMar>
          </w:tcPr>
          <w:p w14:paraId="6150B3A4" w14:textId="77777777" w:rsidR="00335A26" w:rsidRPr="009D5AFE" w:rsidRDefault="00335A26" w:rsidP="00C602B2"/>
        </w:tc>
      </w:tr>
      <w:tr w:rsidR="009D5AFE" w:rsidRPr="009D5AFE" w14:paraId="7A394697" w14:textId="77777777" w:rsidTr="006E1588">
        <w:tc>
          <w:tcPr>
            <w:tcW w:w="3330" w:type="dxa"/>
            <w:tcMar>
              <w:top w:w="43" w:type="dxa"/>
              <w:left w:w="0" w:type="dxa"/>
              <w:bottom w:w="43" w:type="dxa"/>
              <w:right w:w="0" w:type="dxa"/>
            </w:tcMar>
          </w:tcPr>
          <w:p w14:paraId="12C8379E" w14:textId="77777777" w:rsidR="00335A26" w:rsidRPr="009D5AFE" w:rsidRDefault="00335A26" w:rsidP="00FF4F4F">
            <w:pPr>
              <w:pStyle w:val="Heading2"/>
              <w:keepNext w:val="0"/>
              <w:numPr>
                <w:ilvl w:val="0"/>
                <w:numId w:val="0"/>
              </w:numPr>
              <w:ind w:left="576" w:hanging="576"/>
              <w:outlineLvl w:val="1"/>
              <w:rPr>
                <w:i/>
                <w:color w:val="auto"/>
              </w:rPr>
            </w:pPr>
            <w:r w:rsidRPr="009D5AFE">
              <w:rPr>
                <w:color w:val="auto"/>
              </w:rPr>
              <w:t xml:space="preserve">Project Title: </w:t>
            </w:r>
          </w:p>
        </w:tc>
        <w:tc>
          <w:tcPr>
            <w:tcW w:w="5480" w:type="dxa"/>
            <w:tcMar>
              <w:top w:w="43" w:type="dxa"/>
              <w:left w:w="0" w:type="dxa"/>
              <w:bottom w:w="43" w:type="dxa"/>
              <w:right w:w="0" w:type="dxa"/>
            </w:tcMar>
          </w:tcPr>
          <w:p w14:paraId="260A750D" w14:textId="2E571A79" w:rsidR="00335A26" w:rsidRPr="009D5AFE" w:rsidRDefault="003F0076" w:rsidP="00C602B2">
            <w:r w:rsidRPr="003F0076">
              <w:t>Enhancing Stink Bug Resistance in Midsouth Soybean</w:t>
            </w:r>
          </w:p>
        </w:tc>
      </w:tr>
      <w:tr w:rsidR="009D5AFE" w:rsidRPr="009D5AFE" w14:paraId="78DDFC6D" w14:textId="77777777" w:rsidTr="006E1588">
        <w:tc>
          <w:tcPr>
            <w:tcW w:w="3330" w:type="dxa"/>
            <w:tcMar>
              <w:top w:w="43" w:type="dxa"/>
              <w:left w:w="0" w:type="dxa"/>
              <w:bottom w:w="43" w:type="dxa"/>
              <w:right w:w="0" w:type="dxa"/>
            </w:tcMar>
          </w:tcPr>
          <w:p w14:paraId="02560B04" w14:textId="77777777" w:rsidR="00335A26" w:rsidRPr="009D5AFE" w:rsidRDefault="00FF4F4F" w:rsidP="00FF4F4F">
            <w:pPr>
              <w:pStyle w:val="Heading2"/>
              <w:keepNext w:val="0"/>
              <w:numPr>
                <w:ilvl w:val="0"/>
                <w:numId w:val="0"/>
              </w:numPr>
              <w:ind w:left="576" w:hanging="576"/>
              <w:outlineLvl w:val="1"/>
              <w:rPr>
                <w:color w:val="auto"/>
              </w:rPr>
            </w:pPr>
            <w:r>
              <w:rPr>
                <w:color w:val="auto"/>
              </w:rPr>
              <w:t>Organization</w:t>
            </w:r>
            <w:r w:rsidR="00335A26" w:rsidRPr="009D5AFE">
              <w:rPr>
                <w:color w:val="auto"/>
              </w:rPr>
              <w:t xml:space="preserve">: </w:t>
            </w:r>
          </w:p>
        </w:tc>
        <w:tc>
          <w:tcPr>
            <w:tcW w:w="5480" w:type="dxa"/>
            <w:tcMar>
              <w:top w:w="43" w:type="dxa"/>
              <w:left w:w="0" w:type="dxa"/>
              <w:bottom w:w="43" w:type="dxa"/>
              <w:right w:w="0" w:type="dxa"/>
            </w:tcMar>
          </w:tcPr>
          <w:p w14:paraId="39F14B2E" w14:textId="7D8DDD94" w:rsidR="00335A26" w:rsidRPr="009D5AFE" w:rsidRDefault="003F0076" w:rsidP="00C602B2">
            <w:r>
              <w:t>LSU AgCenter</w:t>
            </w:r>
            <w:r w:rsidR="0005111C">
              <w:t xml:space="preserve"> and </w:t>
            </w:r>
            <w:r w:rsidR="0005111C" w:rsidRPr="0005111C">
              <w:t>University of Missouri-Fisher Delta Research Center</w:t>
            </w:r>
          </w:p>
        </w:tc>
      </w:tr>
      <w:tr w:rsidR="009D5AFE" w:rsidRPr="009D5AFE" w14:paraId="44CE6090" w14:textId="77777777" w:rsidTr="006E1588">
        <w:tc>
          <w:tcPr>
            <w:tcW w:w="3330" w:type="dxa"/>
            <w:tcMar>
              <w:top w:w="43" w:type="dxa"/>
              <w:left w:w="0" w:type="dxa"/>
              <w:bottom w:w="43" w:type="dxa"/>
              <w:right w:w="0" w:type="dxa"/>
            </w:tcMar>
          </w:tcPr>
          <w:p w14:paraId="7729D4D6" w14:textId="77777777" w:rsidR="00335A26" w:rsidRPr="009D5AFE" w:rsidRDefault="00FF4F4F" w:rsidP="00FF4F4F">
            <w:pPr>
              <w:pStyle w:val="Heading2"/>
              <w:keepNext w:val="0"/>
              <w:numPr>
                <w:ilvl w:val="0"/>
                <w:numId w:val="0"/>
              </w:numPr>
              <w:ind w:left="576" w:hanging="576"/>
              <w:outlineLvl w:val="1"/>
              <w:rPr>
                <w:i/>
                <w:color w:val="auto"/>
              </w:rPr>
            </w:pPr>
            <w:r>
              <w:rPr>
                <w:color w:val="auto"/>
              </w:rPr>
              <w:t>Principal Investigator Name:</w:t>
            </w:r>
          </w:p>
        </w:tc>
        <w:tc>
          <w:tcPr>
            <w:tcW w:w="5480" w:type="dxa"/>
            <w:tcMar>
              <w:top w:w="43" w:type="dxa"/>
              <w:left w:w="0" w:type="dxa"/>
              <w:bottom w:w="43" w:type="dxa"/>
              <w:right w:w="0" w:type="dxa"/>
            </w:tcMar>
          </w:tcPr>
          <w:p w14:paraId="1AD6FDAC" w14:textId="514A5872" w:rsidR="00335A26" w:rsidRPr="009D5AFE" w:rsidRDefault="006E1588" w:rsidP="00C602B2">
            <w:r>
              <w:t xml:space="preserve">Dr. </w:t>
            </w:r>
            <w:r w:rsidR="003F0076">
              <w:t>Jeffrey A. Davis</w:t>
            </w:r>
          </w:p>
        </w:tc>
      </w:tr>
      <w:tr w:rsidR="006E1588" w:rsidRPr="009D5AFE" w14:paraId="249B3997" w14:textId="77777777" w:rsidTr="006E1588">
        <w:tc>
          <w:tcPr>
            <w:tcW w:w="3330" w:type="dxa"/>
            <w:tcMar>
              <w:top w:w="43" w:type="dxa"/>
              <w:left w:w="0" w:type="dxa"/>
              <w:bottom w:w="43" w:type="dxa"/>
              <w:right w:w="0" w:type="dxa"/>
            </w:tcMar>
          </w:tcPr>
          <w:p w14:paraId="3E61FC15" w14:textId="0CC3F416" w:rsidR="006E1588" w:rsidRDefault="006E1588" w:rsidP="00FF4F4F">
            <w:pPr>
              <w:pStyle w:val="Heading2"/>
              <w:keepNext w:val="0"/>
              <w:numPr>
                <w:ilvl w:val="0"/>
                <w:numId w:val="0"/>
              </w:numPr>
              <w:ind w:left="576" w:hanging="576"/>
              <w:outlineLvl w:val="1"/>
              <w:rPr>
                <w:color w:val="auto"/>
              </w:rPr>
            </w:pPr>
            <w:r w:rsidRPr="006E1588">
              <w:rPr>
                <w:color w:val="auto"/>
              </w:rPr>
              <w:t>Other investigators:</w:t>
            </w:r>
            <w:r w:rsidRPr="006E1588">
              <w:rPr>
                <w:color w:val="auto"/>
              </w:rPr>
              <w:tab/>
            </w:r>
          </w:p>
        </w:tc>
        <w:tc>
          <w:tcPr>
            <w:tcW w:w="5480" w:type="dxa"/>
            <w:tcMar>
              <w:top w:w="43" w:type="dxa"/>
              <w:left w:w="0" w:type="dxa"/>
              <w:bottom w:w="43" w:type="dxa"/>
              <w:right w:w="0" w:type="dxa"/>
            </w:tcMar>
          </w:tcPr>
          <w:p w14:paraId="501083C0" w14:textId="54779B4D" w:rsidR="006E1588" w:rsidRDefault="006E1588" w:rsidP="00C602B2">
            <w:r w:rsidRPr="006E1588">
              <w:t>Dr. James Grover Shannon</w:t>
            </w:r>
          </w:p>
        </w:tc>
      </w:tr>
      <w:tr w:rsidR="00B7577C" w:rsidRPr="009D5AFE" w14:paraId="1ABD53EB" w14:textId="77777777" w:rsidTr="006E1588">
        <w:tc>
          <w:tcPr>
            <w:tcW w:w="3330" w:type="dxa"/>
            <w:tcMar>
              <w:top w:w="43" w:type="dxa"/>
              <w:left w:w="0" w:type="dxa"/>
              <w:bottom w:w="43" w:type="dxa"/>
              <w:right w:w="0" w:type="dxa"/>
            </w:tcMar>
          </w:tcPr>
          <w:p w14:paraId="3C5B4D2E" w14:textId="77777777" w:rsidR="00B7577C" w:rsidRDefault="00B7577C" w:rsidP="00FF4F4F">
            <w:pPr>
              <w:pStyle w:val="Heading2"/>
              <w:keepNext w:val="0"/>
              <w:numPr>
                <w:ilvl w:val="0"/>
                <w:numId w:val="0"/>
              </w:numPr>
              <w:ind w:left="576" w:hanging="576"/>
              <w:outlineLvl w:val="1"/>
              <w:rPr>
                <w:color w:val="auto"/>
              </w:rPr>
            </w:pPr>
            <w:r>
              <w:rPr>
                <w:color w:val="auto"/>
              </w:rPr>
              <w:t>Report Period:</w:t>
            </w:r>
          </w:p>
        </w:tc>
        <w:tc>
          <w:tcPr>
            <w:tcW w:w="5480" w:type="dxa"/>
            <w:tcMar>
              <w:top w:w="43" w:type="dxa"/>
              <w:left w:w="0" w:type="dxa"/>
              <w:bottom w:w="43" w:type="dxa"/>
              <w:right w:w="0" w:type="dxa"/>
            </w:tcMar>
          </w:tcPr>
          <w:p w14:paraId="15ACA186" w14:textId="3F2CD289" w:rsidR="00B7577C" w:rsidRPr="009D5AFE" w:rsidRDefault="006E1588" w:rsidP="00C602B2">
            <w:r>
              <w:t>9/16/2022 to 12/15/2022</w:t>
            </w:r>
          </w:p>
        </w:tc>
      </w:tr>
      <w:tr w:rsidR="00773484" w14:paraId="4D85DDBD" w14:textId="77777777" w:rsidTr="006E1588">
        <w:tc>
          <w:tcPr>
            <w:tcW w:w="8810" w:type="dxa"/>
            <w:gridSpan w:val="2"/>
            <w:tcMar>
              <w:top w:w="43" w:type="dxa"/>
              <w:left w:w="0" w:type="dxa"/>
              <w:bottom w:w="43" w:type="dxa"/>
              <w:right w:w="0" w:type="dxa"/>
            </w:tcMar>
          </w:tcPr>
          <w:p w14:paraId="6C4927B9" w14:textId="272581CD" w:rsidR="00773484" w:rsidRPr="00693D9D" w:rsidRDefault="00773484" w:rsidP="00B7577C">
            <w:pPr>
              <w:pStyle w:val="Heading2"/>
              <w:numPr>
                <w:ilvl w:val="0"/>
                <w:numId w:val="0"/>
              </w:numPr>
              <w:outlineLvl w:val="1"/>
              <w:rPr>
                <w:b w:val="0"/>
              </w:rPr>
            </w:pPr>
            <w:r w:rsidRPr="00693D9D">
              <w:t xml:space="preserve">Project </w:t>
            </w:r>
            <w:r w:rsidR="00B7577C">
              <w:t>Status</w:t>
            </w:r>
            <w:r w:rsidR="00B7577C">
              <w:rPr>
                <w:b w:val="0"/>
              </w:rPr>
              <w:t>:</w:t>
            </w:r>
            <w:r w:rsidR="006E1588">
              <w:rPr>
                <w:b w:val="0"/>
              </w:rPr>
              <w:t xml:space="preserve">  Ongoing; year 1 of a three-year project</w:t>
            </w:r>
          </w:p>
        </w:tc>
      </w:tr>
      <w:tr w:rsidR="00773484" w14:paraId="2E7857CA" w14:textId="77777777" w:rsidTr="006E1588">
        <w:trPr>
          <w:trHeight w:val="8938"/>
        </w:trPr>
        <w:tc>
          <w:tcPr>
            <w:tcW w:w="8810" w:type="dxa"/>
            <w:gridSpan w:val="2"/>
            <w:tcMar>
              <w:top w:w="43" w:type="dxa"/>
              <w:left w:w="0" w:type="dxa"/>
              <w:bottom w:w="43" w:type="dxa"/>
              <w:right w:w="0" w:type="dxa"/>
            </w:tcMar>
          </w:tcPr>
          <w:p w14:paraId="2CED81CF" w14:textId="77777777" w:rsidR="00503741" w:rsidRPr="00503741" w:rsidRDefault="00503741" w:rsidP="00503741">
            <w:pPr>
              <w:rPr>
                <w:rFonts w:ascii="Times New Roman" w:hAnsi="Times New Roman" w:cs="Times New Roman"/>
                <w:b/>
                <w:bCs w:val="0"/>
                <w:sz w:val="24"/>
                <w:szCs w:val="24"/>
              </w:rPr>
            </w:pPr>
            <w:r w:rsidRPr="00503741">
              <w:rPr>
                <w:rFonts w:ascii="Times New Roman" w:hAnsi="Times New Roman" w:cs="Times New Roman"/>
                <w:b/>
                <w:bCs w:val="0"/>
                <w:sz w:val="24"/>
                <w:szCs w:val="24"/>
              </w:rPr>
              <w:t>Yield Tests</w:t>
            </w:r>
          </w:p>
          <w:p w14:paraId="6901AB58" w14:textId="072888FC" w:rsidR="00503741" w:rsidRPr="00503741" w:rsidRDefault="00503741" w:rsidP="00503741">
            <w:pPr>
              <w:rPr>
                <w:rFonts w:ascii="Times New Roman" w:hAnsi="Times New Roman" w:cs="Times New Roman"/>
                <w:sz w:val="24"/>
                <w:szCs w:val="24"/>
              </w:rPr>
            </w:pPr>
            <w:r w:rsidRPr="00503741">
              <w:rPr>
                <w:rFonts w:ascii="Times New Roman" w:hAnsi="Times New Roman" w:cs="Times New Roman"/>
                <w:sz w:val="24"/>
                <w:szCs w:val="24"/>
              </w:rPr>
              <w:t>We selected three breeding lines from the stink bug resistant population in the MU-FDREEC Preliminary Yield Tests (PYT)</w:t>
            </w:r>
            <w:proofErr w:type="gramStart"/>
            <w:r w:rsidRPr="00503741">
              <w:rPr>
                <w:rFonts w:ascii="Times New Roman" w:hAnsi="Times New Roman" w:cs="Times New Roman"/>
                <w:sz w:val="24"/>
                <w:szCs w:val="24"/>
              </w:rPr>
              <w:t xml:space="preserve">. </w:t>
            </w:r>
            <w:r w:rsidRPr="00503741">
              <w:rPr>
                <w:rFonts w:ascii="Times New Roman" w:hAnsi="Times New Roman" w:cs="Times New Roman"/>
                <w:sz w:val="24"/>
                <w:szCs w:val="24"/>
              </w:rPr>
              <w:t xml:space="preserve"> </w:t>
            </w:r>
            <w:proofErr w:type="gramEnd"/>
            <w:r w:rsidRPr="00503741">
              <w:rPr>
                <w:rFonts w:ascii="Times New Roman" w:hAnsi="Times New Roman" w:cs="Times New Roman"/>
                <w:sz w:val="24"/>
                <w:szCs w:val="24"/>
              </w:rPr>
              <w:t>These lines yielded 98 – 120% of the non-Xtend check mean and 63 – 78% of the Xtend check mean at the Portageville, MO environments</w:t>
            </w:r>
            <w:proofErr w:type="gramStart"/>
            <w:r w:rsidRPr="00503741">
              <w:rPr>
                <w:rFonts w:ascii="Times New Roman" w:hAnsi="Times New Roman" w:cs="Times New Roman"/>
                <w:sz w:val="24"/>
                <w:szCs w:val="24"/>
              </w:rPr>
              <w:t xml:space="preserve">. </w:t>
            </w:r>
            <w:r w:rsidRPr="00503741">
              <w:rPr>
                <w:rFonts w:ascii="Times New Roman" w:hAnsi="Times New Roman" w:cs="Times New Roman"/>
                <w:sz w:val="24"/>
                <w:szCs w:val="24"/>
              </w:rPr>
              <w:t xml:space="preserve"> </w:t>
            </w:r>
            <w:proofErr w:type="gramEnd"/>
            <w:r w:rsidRPr="00503741">
              <w:rPr>
                <w:rFonts w:ascii="Times New Roman" w:hAnsi="Times New Roman" w:cs="Times New Roman"/>
                <w:sz w:val="24"/>
                <w:szCs w:val="24"/>
              </w:rPr>
              <w:t xml:space="preserve">The same lines were evaluated in two environments in the COOP, the lines yielded 74.8 – 92.6% of the check mean. These lines will be evaluated in the 2023 AYT. </w:t>
            </w:r>
          </w:p>
          <w:p w14:paraId="1B7A1EAF" w14:textId="77777777" w:rsidR="00503741" w:rsidRPr="00503741" w:rsidRDefault="00503741" w:rsidP="00503741">
            <w:pPr>
              <w:rPr>
                <w:rFonts w:ascii="Times New Roman" w:hAnsi="Times New Roman" w:cs="Times New Roman"/>
                <w:b/>
                <w:bCs w:val="0"/>
                <w:sz w:val="24"/>
                <w:szCs w:val="24"/>
              </w:rPr>
            </w:pPr>
            <w:r w:rsidRPr="00503741">
              <w:rPr>
                <w:rFonts w:ascii="Times New Roman" w:hAnsi="Times New Roman" w:cs="Times New Roman"/>
                <w:b/>
                <w:bCs w:val="0"/>
                <w:sz w:val="24"/>
                <w:szCs w:val="24"/>
              </w:rPr>
              <w:t xml:space="preserve">New Stink Bug Resistant Lines </w:t>
            </w:r>
          </w:p>
          <w:p w14:paraId="36F7E341" w14:textId="5547AC4C" w:rsidR="00503741" w:rsidRPr="00503741" w:rsidRDefault="00503741" w:rsidP="00503741">
            <w:pPr>
              <w:rPr>
                <w:rFonts w:ascii="Times New Roman" w:hAnsi="Times New Roman" w:cs="Times New Roman"/>
                <w:sz w:val="24"/>
                <w:szCs w:val="24"/>
              </w:rPr>
            </w:pPr>
            <w:r w:rsidRPr="00503741">
              <w:rPr>
                <w:rFonts w:ascii="Times New Roman" w:hAnsi="Times New Roman" w:cs="Times New Roman"/>
                <w:sz w:val="24"/>
                <w:szCs w:val="24"/>
              </w:rPr>
              <w:t xml:space="preserve">We selected </w:t>
            </w:r>
            <w:r w:rsidR="00364F89" w:rsidRPr="00503741">
              <w:rPr>
                <w:rFonts w:ascii="Times New Roman" w:hAnsi="Times New Roman" w:cs="Times New Roman"/>
                <w:sz w:val="24"/>
                <w:szCs w:val="24"/>
              </w:rPr>
              <w:t>twenty</w:t>
            </w:r>
            <w:r w:rsidRPr="00503741">
              <w:rPr>
                <w:rFonts w:ascii="Times New Roman" w:hAnsi="Times New Roman" w:cs="Times New Roman"/>
                <w:sz w:val="24"/>
                <w:szCs w:val="24"/>
              </w:rPr>
              <w:t xml:space="preserve"> breeding lines derived from five stink bug resistant populations. </w:t>
            </w:r>
            <w:r w:rsidRPr="00503741">
              <w:rPr>
                <w:rFonts w:ascii="Times New Roman" w:hAnsi="Times New Roman" w:cs="Times New Roman"/>
                <w:sz w:val="24"/>
                <w:szCs w:val="24"/>
              </w:rPr>
              <w:t xml:space="preserve"> </w:t>
            </w:r>
            <w:r w:rsidRPr="00503741">
              <w:rPr>
                <w:rFonts w:ascii="Times New Roman" w:hAnsi="Times New Roman" w:cs="Times New Roman"/>
                <w:sz w:val="24"/>
                <w:szCs w:val="24"/>
              </w:rPr>
              <w:t>These lines were selected based on plant architecture and pod load potential</w:t>
            </w:r>
            <w:proofErr w:type="gramStart"/>
            <w:r w:rsidRPr="00503741">
              <w:rPr>
                <w:rFonts w:ascii="Times New Roman" w:hAnsi="Times New Roman" w:cs="Times New Roman"/>
                <w:sz w:val="24"/>
                <w:szCs w:val="24"/>
              </w:rPr>
              <w:t xml:space="preserve">. </w:t>
            </w:r>
            <w:r w:rsidRPr="00503741">
              <w:rPr>
                <w:rFonts w:ascii="Times New Roman" w:hAnsi="Times New Roman" w:cs="Times New Roman"/>
                <w:sz w:val="24"/>
                <w:szCs w:val="24"/>
              </w:rPr>
              <w:t xml:space="preserve"> </w:t>
            </w:r>
            <w:proofErr w:type="gramEnd"/>
            <w:r w:rsidRPr="00503741">
              <w:rPr>
                <w:rFonts w:ascii="Times New Roman" w:hAnsi="Times New Roman" w:cs="Times New Roman"/>
                <w:sz w:val="24"/>
                <w:szCs w:val="24"/>
              </w:rPr>
              <w:t xml:space="preserve">These lines will be evaluated in the 2023 PYT.  </w:t>
            </w:r>
          </w:p>
          <w:p w14:paraId="5A207DCE" w14:textId="60368E6D" w:rsidR="00503741" w:rsidRPr="00503741" w:rsidRDefault="00503741" w:rsidP="00503741">
            <w:pPr>
              <w:rPr>
                <w:rFonts w:ascii="Times New Roman" w:hAnsi="Times New Roman" w:cs="Times New Roman"/>
                <w:b/>
                <w:bCs w:val="0"/>
                <w:sz w:val="24"/>
                <w:szCs w:val="24"/>
              </w:rPr>
            </w:pPr>
            <w:r w:rsidRPr="00503741">
              <w:rPr>
                <w:rFonts w:ascii="Times New Roman" w:hAnsi="Times New Roman" w:cs="Times New Roman"/>
                <w:b/>
                <w:bCs w:val="0"/>
                <w:sz w:val="24"/>
                <w:szCs w:val="24"/>
              </w:rPr>
              <w:t>Evaluation of Stink Bug Resistant Lines</w:t>
            </w:r>
          </w:p>
          <w:p w14:paraId="23988D7A" w14:textId="063ABA64" w:rsidR="00503741" w:rsidRPr="00503741" w:rsidRDefault="00503741" w:rsidP="00503741">
            <w:pPr>
              <w:rPr>
                <w:rFonts w:ascii="Times New Roman" w:hAnsi="Times New Roman" w:cs="Times New Roman"/>
                <w:sz w:val="24"/>
                <w:szCs w:val="24"/>
              </w:rPr>
            </w:pPr>
            <w:r w:rsidRPr="00503741">
              <w:rPr>
                <w:rFonts w:ascii="Times New Roman" w:hAnsi="Times New Roman" w:cs="Times New Roman"/>
                <w:sz w:val="24"/>
                <w:szCs w:val="24"/>
              </w:rPr>
              <w:t>Y22 lines were evaluated in small plot trials at both the Ben Hur Research Farm (Baton Rouge, LA) and the Dean Lee Research Farm (Alexandria, LA).  Trials were harvested in late September and early October</w:t>
            </w:r>
            <w:r>
              <w:rPr>
                <w:rFonts w:ascii="Times New Roman" w:hAnsi="Times New Roman" w:cs="Times New Roman"/>
                <w:sz w:val="24"/>
                <w:szCs w:val="24"/>
              </w:rPr>
              <w:t xml:space="preserve">.  </w:t>
            </w:r>
            <w:r w:rsidRPr="00503741">
              <w:rPr>
                <w:rFonts w:ascii="Times New Roman" w:hAnsi="Times New Roman" w:cs="Times New Roman"/>
                <w:sz w:val="24"/>
                <w:szCs w:val="24"/>
              </w:rPr>
              <w:t xml:space="preserve">Seed damage and 100 seed </w:t>
            </w:r>
            <w:r w:rsidR="00364F89" w:rsidRPr="00503741">
              <w:rPr>
                <w:rFonts w:ascii="Times New Roman" w:hAnsi="Times New Roman" w:cs="Times New Roman"/>
                <w:sz w:val="24"/>
                <w:szCs w:val="24"/>
              </w:rPr>
              <w:t>wt.</w:t>
            </w:r>
            <w:r w:rsidRPr="00503741">
              <w:rPr>
                <w:rFonts w:ascii="Times New Roman" w:hAnsi="Times New Roman" w:cs="Times New Roman"/>
                <w:sz w:val="24"/>
                <w:szCs w:val="24"/>
              </w:rPr>
              <w:t xml:space="preserve"> evaluations are ongoing.  </w:t>
            </w:r>
            <w:r>
              <w:rPr>
                <w:rFonts w:ascii="Times New Roman" w:hAnsi="Times New Roman" w:cs="Times New Roman"/>
                <w:sz w:val="24"/>
                <w:szCs w:val="24"/>
              </w:rPr>
              <w:t xml:space="preserve">Laboratory life table assays were completed in November and data analysis is ongoing.  Current lines exhibit reduced survival to adulthood, reduced egg lay, and reduced feeding.  </w:t>
            </w:r>
          </w:p>
        </w:tc>
      </w:tr>
    </w:tbl>
    <w:p w14:paraId="59CCAB63" w14:textId="77777777" w:rsidR="0025429E" w:rsidRDefault="0025429E" w:rsidP="00E814B8"/>
    <w:p w14:paraId="1BD7C7FD" w14:textId="77777777" w:rsidR="0025429E" w:rsidRDefault="0025429E" w:rsidP="00E814B8"/>
    <w:sectPr w:rsidR="0025429E" w:rsidSect="00E814B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05BAC" w14:textId="77777777" w:rsidR="00E53329" w:rsidRDefault="00E53329" w:rsidP="00BD1E89">
      <w:pPr>
        <w:spacing w:line="240" w:lineRule="auto"/>
      </w:pPr>
      <w:r>
        <w:separator/>
      </w:r>
    </w:p>
  </w:endnote>
  <w:endnote w:type="continuationSeparator" w:id="0">
    <w:p w14:paraId="68AC2FFB" w14:textId="77777777" w:rsidR="00E53329" w:rsidRDefault="00E53329"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0460" w14:textId="77777777"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C9A1" w14:textId="77777777"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6859"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71989" w14:textId="77777777" w:rsidR="00E53329" w:rsidRDefault="00E53329" w:rsidP="00BD1E89">
      <w:pPr>
        <w:spacing w:line="240" w:lineRule="auto"/>
      </w:pPr>
      <w:r>
        <w:separator/>
      </w:r>
    </w:p>
  </w:footnote>
  <w:footnote w:type="continuationSeparator" w:id="0">
    <w:p w14:paraId="0FF9DC8F" w14:textId="77777777" w:rsidR="00E53329" w:rsidRDefault="00E53329"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F001" w14:textId="77777777"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7940" w14:textId="77777777"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7E24"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8926506">
    <w:abstractNumId w:val="20"/>
  </w:num>
  <w:num w:numId="2" w16cid:durableId="750394261">
    <w:abstractNumId w:val="24"/>
  </w:num>
  <w:num w:numId="3" w16cid:durableId="1898121595">
    <w:abstractNumId w:val="4"/>
  </w:num>
  <w:num w:numId="4" w16cid:durableId="2104178331">
    <w:abstractNumId w:val="5"/>
  </w:num>
  <w:num w:numId="5" w16cid:durableId="1969628389">
    <w:abstractNumId w:val="23"/>
  </w:num>
  <w:num w:numId="6" w16cid:durableId="767965279">
    <w:abstractNumId w:val="13"/>
  </w:num>
  <w:num w:numId="7" w16cid:durableId="1238975919">
    <w:abstractNumId w:val="8"/>
  </w:num>
  <w:num w:numId="8" w16cid:durableId="738594185">
    <w:abstractNumId w:val="26"/>
  </w:num>
  <w:num w:numId="9" w16cid:durableId="2116244018">
    <w:abstractNumId w:val="9"/>
  </w:num>
  <w:num w:numId="10" w16cid:durableId="1886407213">
    <w:abstractNumId w:val="12"/>
  </w:num>
  <w:num w:numId="11" w16cid:durableId="2123500838">
    <w:abstractNumId w:val="14"/>
  </w:num>
  <w:num w:numId="12" w16cid:durableId="612715289">
    <w:abstractNumId w:val="23"/>
  </w:num>
  <w:num w:numId="13" w16cid:durableId="531958139">
    <w:abstractNumId w:val="19"/>
  </w:num>
  <w:num w:numId="14" w16cid:durableId="1387559308">
    <w:abstractNumId w:val="6"/>
  </w:num>
  <w:num w:numId="15" w16cid:durableId="532109813">
    <w:abstractNumId w:val="28"/>
  </w:num>
  <w:num w:numId="16" w16cid:durableId="1753352941">
    <w:abstractNumId w:val="18"/>
  </w:num>
  <w:num w:numId="17" w16cid:durableId="320891776">
    <w:abstractNumId w:val="2"/>
  </w:num>
  <w:num w:numId="18" w16cid:durableId="1671249205">
    <w:abstractNumId w:val="17"/>
  </w:num>
  <w:num w:numId="19" w16cid:durableId="1128233643">
    <w:abstractNumId w:val="7"/>
  </w:num>
  <w:num w:numId="20" w16cid:durableId="2070154643">
    <w:abstractNumId w:val="27"/>
  </w:num>
  <w:num w:numId="21" w16cid:durableId="537284604">
    <w:abstractNumId w:val="10"/>
  </w:num>
  <w:num w:numId="22" w16cid:durableId="520780707">
    <w:abstractNumId w:val="15"/>
  </w:num>
  <w:num w:numId="23" w16cid:durableId="1719744846">
    <w:abstractNumId w:val="25"/>
  </w:num>
  <w:num w:numId="24" w16cid:durableId="2126657439">
    <w:abstractNumId w:val="13"/>
  </w:num>
  <w:num w:numId="25" w16cid:durableId="424229955">
    <w:abstractNumId w:val="23"/>
  </w:num>
  <w:num w:numId="26" w16cid:durableId="1156529898">
    <w:abstractNumId w:val="23"/>
  </w:num>
  <w:num w:numId="27" w16cid:durableId="1812480821">
    <w:abstractNumId w:val="23"/>
  </w:num>
  <w:num w:numId="28" w16cid:durableId="532310460">
    <w:abstractNumId w:val="23"/>
  </w:num>
  <w:num w:numId="29" w16cid:durableId="2100985114">
    <w:abstractNumId w:val="13"/>
  </w:num>
  <w:num w:numId="30" w16cid:durableId="1063404159">
    <w:abstractNumId w:val="13"/>
  </w:num>
  <w:num w:numId="31" w16cid:durableId="363749841">
    <w:abstractNumId w:val="13"/>
  </w:num>
  <w:num w:numId="32" w16cid:durableId="418408542">
    <w:abstractNumId w:val="13"/>
  </w:num>
  <w:num w:numId="33" w16cid:durableId="1859351933">
    <w:abstractNumId w:val="13"/>
  </w:num>
  <w:num w:numId="34" w16cid:durableId="754088133">
    <w:abstractNumId w:val="23"/>
  </w:num>
  <w:num w:numId="35" w16cid:durableId="2041740065">
    <w:abstractNumId w:val="23"/>
  </w:num>
  <w:num w:numId="36" w16cid:durableId="526674141">
    <w:abstractNumId w:val="30"/>
  </w:num>
  <w:num w:numId="37" w16cid:durableId="262151156">
    <w:abstractNumId w:val="1"/>
  </w:num>
  <w:num w:numId="38" w16cid:durableId="71970365">
    <w:abstractNumId w:val="0"/>
  </w:num>
  <w:num w:numId="39" w16cid:durableId="2084906973">
    <w:abstractNumId w:val="29"/>
  </w:num>
  <w:num w:numId="40" w16cid:durableId="1962106735">
    <w:abstractNumId w:val="11"/>
  </w:num>
  <w:num w:numId="41" w16cid:durableId="190074006">
    <w:abstractNumId w:val="16"/>
  </w:num>
  <w:num w:numId="42" w16cid:durableId="125895720">
    <w:abstractNumId w:val="22"/>
  </w:num>
  <w:num w:numId="43" w16cid:durableId="1157309211">
    <w:abstractNumId w:val="3"/>
  </w:num>
  <w:num w:numId="44" w16cid:durableId="9829990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7EBFE7-45F3-4C71-84E2-555E59E8FD8F}"/>
    <w:docVar w:name="dgnword-eventsink" w:val="75130192"/>
  </w:docVars>
  <w:rsids>
    <w:rsidRoot w:val="00A65BD5"/>
    <w:rsid w:val="00014790"/>
    <w:rsid w:val="0001709F"/>
    <w:rsid w:val="0003601D"/>
    <w:rsid w:val="0004056A"/>
    <w:rsid w:val="0005111C"/>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2EDA"/>
    <w:rsid w:val="00306507"/>
    <w:rsid w:val="00320C8D"/>
    <w:rsid w:val="0032545C"/>
    <w:rsid w:val="003312EE"/>
    <w:rsid w:val="00333B09"/>
    <w:rsid w:val="00335A26"/>
    <w:rsid w:val="00335FC1"/>
    <w:rsid w:val="0035304F"/>
    <w:rsid w:val="003621D3"/>
    <w:rsid w:val="00362A90"/>
    <w:rsid w:val="00364F89"/>
    <w:rsid w:val="00373BBC"/>
    <w:rsid w:val="00383AB7"/>
    <w:rsid w:val="00383F0E"/>
    <w:rsid w:val="00390570"/>
    <w:rsid w:val="00392592"/>
    <w:rsid w:val="00396079"/>
    <w:rsid w:val="003B2A34"/>
    <w:rsid w:val="003B5F5A"/>
    <w:rsid w:val="003B7A55"/>
    <w:rsid w:val="003D3E21"/>
    <w:rsid w:val="003D6401"/>
    <w:rsid w:val="003F0076"/>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3741"/>
    <w:rsid w:val="00507BF3"/>
    <w:rsid w:val="00521C25"/>
    <w:rsid w:val="0054156B"/>
    <w:rsid w:val="00582B63"/>
    <w:rsid w:val="005844D0"/>
    <w:rsid w:val="00596B63"/>
    <w:rsid w:val="005A61C0"/>
    <w:rsid w:val="005B5964"/>
    <w:rsid w:val="005D7144"/>
    <w:rsid w:val="005E7DB4"/>
    <w:rsid w:val="005F492E"/>
    <w:rsid w:val="0060410C"/>
    <w:rsid w:val="00605758"/>
    <w:rsid w:val="00605BA8"/>
    <w:rsid w:val="00614594"/>
    <w:rsid w:val="00632864"/>
    <w:rsid w:val="00643728"/>
    <w:rsid w:val="006507FB"/>
    <w:rsid w:val="006572F3"/>
    <w:rsid w:val="006709BB"/>
    <w:rsid w:val="00684BCF"/>
    <w:rsid w:val="00693D9D"/>
    <w:rsid w:val="0069666C"/>
    <w:rsid w:val="006A6A77"/>
    <w:rsid w:val="006A6CCC"/>
    <w:rsid w:val="006D3433"/>
    <w:rsid w:val="006E0A14"/>
    <w:rsid w:val="006E1588"/>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94235"/>
    <w:rsid w:val="007A72A3"/>
    <w:rsid w:val="007B0BBB"/>
    <w:rsid w:val="007B7BC8"/>
    <w:rsid w:val="007C03E3"/>
    <w:rsid w:val="007C2C8A"/>
    <w:rsid w:val="007D0E1B"/>
    <w:rsid w:val="007F67D1"/>
    <w:rsid w:val="00806DDF"/>
    <w:rsid w:val="008101B7"/>
    <w:rsid w:val="00810449"/>
    <w:rsid w:val="00824CD4"/>
    <w:rsid w:val="00845912"/>
    <w:rsid w:val="008562C0"/>
    <w:rsid w:val="00864BAF"/>
    <w:rsid w:val="0088793A"/>
    <w:rsid w:val="00897B7D"/>
    <w:rsid w:val="008B1D7D"/>
    <w:rsid w:val="008B4A0E"/>
    <w:rsid w:val="008C6D67"/>
    <w:rsid w:val="008F1BE4"/>
    <w:rsid w:val="008F5FC8"/>
    <w:rsid w:val="00914BD1"/>
    <w:rsid w:val="00917422"/>
    <w:rsid w:val="009211F7"/>
    <w:rsid w:val="0092416B"/>
    <w:rsid w:val="009245D5"/>
    <w:rsid w:val="0096092A"/>
    <w:rsid w:val="00964D40"/>
    <w:rsid w:val="00966780"/>
    <w:rsid w:val="0097290B"/>
    <w:rsid w:val="00974467"/>
    <w:rsid w:val="0098002A"/>
    <w:rsid w:val="00981460"/>
    <w:rsid w:val="00994AE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427"/>
    <w:rsid w:val="00B71665"/>
    <w:rsid w:val="00B7562B"/>
    <w:rsid w:val="00B7577C"/>
    <w:rsid w:val="00B84923"/>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9612A"/>
    <w:rsid w:val="00CA4CDD"/>
    <w:rsid w:val="00CC0B25"/>
    <w:rsid w:val="00CD0D59"/>
    <w:rsid w:val="00CE4772"/>
    <w:rsid w:val="00CF1E6A"/>
    <w:rsid w:val="00D00099"/>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E01D04"/>
    <w:rsid w:val="00E109F2"/>
    <w:rsid w:val="00E11369"/>
    <w:rsid w:val="00E438DD"/>
    <w:rsid w:val="00E53329"/>
    <w:rsid w:val="00E5787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256F7"/>
    <w:rsid w:val="00F35D9B"/>
    <w:rsid w:val="00F503DA"/>
    <w:rsid w:val="00F52113"/>
    <w:rsid w:val="00F541F4"/>
    <w:rsid w:val="00F71C12"/>
    <w:rsid w:val="00F76142"/>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1316D"/>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D373A-FAF5-4C36-B137-86207DCF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Davis, Jeff A.</cp:lastModifiedBy>
  <cp:revision>6</cp:revision>
  <cp:lastPrinted>2015-12-03T22:07:00Z</cp:lastPrinted>
  <dcterms:created xsi:type="dcterms:W3CDTF">2022-12-14T19:04:00Z</dcterms:created>
  <dcterms:modified xsi:type="dcterms:W3CDTF">2022-12-14T19:15:00Z</dcterms:modified>
</cp:coreProperties>
</file>