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14"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7"/>
        <w:gridCol w:w="6077"/>
      </w:tblGrid>
      <w:tr w:rsidR="00B7577C" w:rsidRPr="009D5AFE" w14:paraId="63BEA769" w14:textId="77777777" w:rsidTr="0049233A">
        <w:trPr>
          <w:trHeight w:val="851"/>
        </w:trPr>
        <w:tc>
          <w:tcPr>
            <w:tcW w:w="8914"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49233A">
        <w:trPr>
          <w:trHeight w:val="278"/>
        </w:trPr>
        <w:tc>
          <w:tcPr>
            <w:tcW w:w="2837"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outlineLvl w:val="1"/>
              <w:rPr>
                <w:color w:val="auto"/>
              </w:rPr>
            </w:pPr>
            <w:r w:rsidRPr="003507CA">
              <w:rPr>
                <w:rFonts w:asciiTheme="minorHAnsi" w:hAnsiTheme="minorHAnsi" w:cstheme="minorHAnsi"/>
                <w:color w:val="auto"/>
                <w:sz w:val="22"/>
                <w:szCs w:val="22"/>
              </w:rPr>
              <w:t>Project Number:</w:t>
            </w:r>
          </w:p>
        </w:tc>
        <w:tc>
          <w:tcPr>
            <w:tcW w:w="6077"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49233A">
        <w:trPr>
          <w:trHeight w:val="826"/>
        </w:trPr>
        <w:tc>
          <w:tcPr>
            <w:tcW w:w="2837"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outlineLvl w:val="1"/>
              <w:rPr>
                <w:i/>
                <w:color w:val="auto"/>
              </w:rPr>
            </w:pPr>
            <w:r w:rsidRPr="009D5AFE">
              <w:rPr>
                <w:color w:val="auto"/>
              </w:rPr>
              <w:t xml:space="preserve">Project Title: </w:t>
            </w:r>
          </w:p>
        </w:tc>
        <w:tc>
          <w:tcPr>
            <w:tcW w:w="6077"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 xml:space="preserve">Exploitation of weed species extracts as an effective and </w:t>
            </w:r>
            <w:proofErr w:type="gramStart"/>
            <w:r w:rsidRPr="00F31B06">
              <w:rPr>
                <w:rFonts w:asciiTheme="minorHAnsi" w:hAnsiTheme="minorHAnsi" w:cstheme="minorHAnsi"/>
                <w:sz w:val="22"/>
                <w:szCs w:val="22"/>
              </w:rPr>
              <w:t>environmental</w:t>
            </w:r>
            <w:proofErr w:type="gramEnd"/>
            <w:r w:rsidRPr="00F31B06">
              <w:rPr>
                <w:rFonts w:asciiTheme="minorHAnsi" w:hAnsiTheme="minorHAnsi" w:cstheme="minorHAnsi"/>
                <w:sz w:val="22"/>
                <w:szCs w:val="22"/>
              </w:rPr>
              <w:t xml:space="preserve"> friendly strategy to control insects and deer in soybean</w:t>
            </w:r>
          </w:p>
        </w:tc>
      </w:tr>
      <w:tr w:rsidR="0049233A" w:rsidRPr="009D5AFE" w14:paraId="6A7B806C" w14:textId="77777777" w:rsidTr="0049233A">
        <w:trPr>
          <w:trHeight w:val="269"/>
        </w:trPr>
        <w:tc>
          <w:tcPr>
            <w:tcW w:w="2837"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6077"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49233A">
        <w:trPr>
          <w:trHeight w:val="278"/>
        </w:trPr>
        <w:tc>
          <w:tcPr>
            <w:tcW w:w="2837" w:type="dxa"/>
            <w:tcMar>
              <w:top w:w="43" w:type="dxa"/>
              <w:left w:w="0" w:type="dxa"/>
              <w:bottom w:w="43" w:type="dxa"/>
              <w:right w:w="0" w:type="dxa"/>
            </w:tcMar>
          </w:tcPr>
          <w:p w14:paraId="1EFA91B1" w14:textId="77777777" w:rsidR="0049233A" w:rsidRPr="009D5AFE" w:rsidRDefault="0049233A" w:rsidP="0049233A">
            <w:pPr>
              <w:pStyle w:val="Heading2"/>
              <w:keepNext w:val="0"/>
              <w:numPr>
                <w:ilvl w:val="0"/>
                <w:numId w:val="0"/>
              </w:numPr>
              <w:ind w:left="576" w:hanging="576"/>
              <w:outlineLvl w:val="1"/>
              <w:rPr>
                <w:i/>
                <w:color w:val="auto"/>
              </w:rPr>
            </w:pPr>
            <w:r>
              <w:rPr>
                <w:color w:val="auto"/>
              </w:rPr>
              <w:t>Principal Investigator Name:</w:t>
            </w:r>
          </w:p>
        </w:tc>
        <w:tc>
          <w:tcPr>
            <w:tcW w:w="6077"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49233A">
        <w:trPr>
          <w:trHeight w:val="278"/>
        </w:trPr>
        <w:tc>
          <w:tcPr>
            <w:tcW w:w="2837"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outlineLvl w:val="1"/>
              <w:rPr>
                <w:color w:val="auto"/>
              </w:rPr>
            </w:pPr>
            <w:r>
              <w:rPr>
                <w:color w:val="auto"/>
              </w:rPr>
              <w:t>Report Period:</w:t>
            </w:r>
          </w:p>
        </w:tc>
        <w:tc>
          <w:tcPr>
            <w:tcW w:w="6077" w:type="dxa"/>
            <w:tcMar>
              <w:top w:w="43" w:type="dxa"/>
              <w:left w:w="0" w:type="dxa"/>
              <w:bottom w:w="43" w:type="dxa"/>
              <w:right w:w="0" w:type="dxa"/>
            </w:tcMar>
          </w:tcPr>
          <w:p w14:paraId="26259BA5" w14:textId="4BD8A2A9" w:rsidR="0049233A" w:rsidRPr="009D5AFE" w:rsidRDefault="001719C5" w:rsidP="0049233A">
            <w:r>
              <w:rPr>
                <w:rFonts w:asciiTheme="minorHAnsi" w:hAnsiTheme="minorHAnsi" w:cstheme="minorHAnsi"/>
                <w:sz w:val="22"/>
                <w:szCs w:val="22"/>
              </w:rPr>
              <w:t>December 15</w:t>
            </w:r>
            <w:r w:rsidR="0049233A">
              <w:rPr>
                <w:rFonts w:asciiTheme="minorHAnsi" w:hAnsiTheme="minorHAnsi" w:cstheme="minorHAnsi"/>
                <w:sz w:val="22"/>
                <w:szCs w:val="22"/>
              </w:rPr>
              <w:t>, 2022</w:t>
            </w:r>
          </w:p>
        </w:tc>
      </w:tr>
      <w:tr w:rsidR="0049233A" w14:paraId="0154F720" w14:textId="77777777" w:rsidTr="0049233A">
        <w:trPr>
          <w:trHeight w:val="253"/>
        </w:trPr>
        <w:tc>
          <w:tcPr>
            <w:tcW w:w="8914" w:type="dxa"/>
            <w:gridSpan w:val="2"/>
            <w:tcMar>
              <w:top w:w="43" w:type="dxa"/>
              <w:left w:w="0" w:type="dxa"/>
              <w:bottom w:w="43" w:type="dxa"/>
              <w:right w:w="0" w:type="dxa"/>
            </w:tcMar>
          </w:tcPr>
          <w:p w14:paraId="66DB2CDD" w14:textId="77777777" w:rsidR="0049233A" w:rsidRPr="00693D9D" w:rsidRDefault="0049233A" w:rsidP="0049233A">
            <w:pPr>
              <w:pStyle w:val="Heading2"/>
              <w:numPr>
                <w:ilvl w:val="0"/>
                <w:numId w:val="0"/>
              </w:numPr>
              <w:outlineLvl w:val="1"/>
              <w:rPr>
                <w:b w:val="0"/>
              </w:rPr>
            </w:pPr>
            <w:r w:rsidRPr="00693D9D">
              <w:t xml:space="preserve">Project </w:t>
            </w:r>
            <w:r>
              <w:t>Status</w:t>
            </w:r>
            <w:r>
              <w:rPr>
                <w:b w:val="0"/>
              </w:rPr>
              <w:t>:</w:t>
            </w:r>
          </w:p>
        </w:tc>
      </w:tr>
      <w:tr w:rsidR="0049233A" w14:paraId="75DB93D6" w14:textId="77777777" w:rsidTr="0049233A">
        <w:trPr>
          <w:trHeight w:val="7538"/>
        </w:trPr>
        <w:tc>
          <w:tcPr>
            <w:tcW w:w="8914" w:type="dxa"/>
            <w:gridSpan w:val="2"/>
            <w:tcMar>
              <w:top w:w="43" w:type="dxa"/>
              <w:left w:w="0" w:type="dxa"/>
              <w:bottom w:w="43" w:type="dxa"/>
              <w:right w:w="0" w:type="dxa"/>
            </w:tcMar>
          </w:tcPr>
          <w:p w14:paraId="0074A171" w14:textId="77777777" w:rsidR="00E82042" w:rsidRDefault="0049233A" w:rsidP="00E82042">
            <w:pPr>
              <w:spacing w:line="360" w:lineRule="auto"/>
              <w:rPr>
                <w:rFonts w:ascii="Arial" w:hAnsi="Arial"/>
              </w:rPr>
            </w:pPr>
            <w:r>
              <w:rPr>
                <w:rFonts w:ascii="Arial" w:hAnsi="Arial"/>
              </w:rPr>
              <w:t>The</w:t>
            </w:r>
            <w:r w:rsidRPr="006A3D82">
              <w:rPr>
                <w:rFonts w:ascii="Arial" w:hAnsi="Arial"/>
              </w:rPr>
              <w:t xml:space="preserve"> deer browsing and insect damage data </w:t>
            </w:r>
            <w:r w:rsidR="001719C5">
              <w:rPr>
                <w:rFonts w:ascii="Arial" w:hAnsi="Arial"/>
              </w:rPr>
              <w:t>was</w:t>
            </w:r>
            <w:r w:rsidRPr="006A3D82">
              <w:rPr>
                <w:rFonts w:ascii="Arial" w:hAnsi="Arial"/>
              </w:rPr>
              <w:t xml:space="preserve"> collected </w:t>
            </w:r>
            <w:r>
              <w:rPr>
                <w:rFonts w:ascii="Arial" w:hAnsi="Arial"/>
              </w:rPr>
              <w:t xml:space="preserve">following application </w:t>
            </w:r>
            <w:r w:rsidR="001719C5">
              <w:rPr>
                <w:rFonts w:ascii="Arial" w:hAnsi="Arial"/>
              </w:rPr>
              <w:t>of selected weed extracts</w:t>
            </w:r>
            <w:r w:rsidRPr="006A3D82">
              <w:rPr>
                <w:rFonts w:ascii="Arial" w:hAnsi="Arial"/>
              </w:rPr>
              <w:t xml:space="preserve">. The deer browsing </w:t>
            </w:r>
            <w:r>
              <w:rPr>
                <w:rFonts w:ascii="Arial" w:hAnsi="Arial"/>
              </w:rPr>
              <w:t xml:space="preserve">and </w:t>
            </w:r>
            <w:r w:rsidRPr="006A3D82">
              <w:rPr>
                <w:rFonts w:ascii="Arial" w:hAnsi="Arial"/>
              </w:rPr>
              <w:t xml:space="preserve">insect leaf damage </w:t>
            </w:r>
            <w:r w:rsidR="001719C5">
              <w:rPr>
                <w:rFonts w:ascii="Arial" w:hAnsi="Arial"/>
              </w:rPr>
              <w:t>was</w:t>
            </w:r>
            <w:r w:rsidRPr="006A3D82">
              <w:rPr>
                <w:rFonts w:ascii="Arial" w:hAnsi="Arial"/>
              </w:rPr>
              <w:t xml:space="preserve"> visually estimated. </w:t>
            </w:r>
            <w:r>
              <w:rPr>
                <w:rFonts w:ascii="Arial" w:hAnsi="Arial"/>
              </w:rPr>
              <w:t>The</w:t>
            </w:r>
            <w:r w:rsidRPr="006A3D82">
              <w:rPr>
                <w:rFonts w:ascii="Arial" w:hAnsi="Arial"/>
              </w:rPr>
              <w:t xml:space="preserve"> insect species and number </w:t>
            </w:r>
            <w:r w:rsidR="001719C5">
              <w:rPr>
                <w:rFonts w:ascii="Arial" w:hAnsi="Arial"/>
              </w:rPr>
              <w:t>were</w:t>
            </w:r>
            <w:r w:rsidRPr="006A3D82">
              <w:rPr>
                <w:rFonts w:ascii="Arial" w:hAnsi="Arial"/>
              </w:rPr>
              <w:t xml:space="preserve"> collected with shake cloth and swipe net for soybean plants in rows and spreading-planted soybean plants, respectively.</w:t>
            </w:r>
            <w:r w:rsidR="001719C5">
              <w:rPr>
                <w:rFonts w:ascii="Arial" w:hAnsi="Arial"/>
              </w:rPr>
              <w:t xml:space="preserve"> </w:t>
            </w:r>
          </w:p>
          <w:p w14:paraId="18A465A1" w14:textId="1D5B3325" w:rsidR="00120D5D" w:rsidRPr="00120D5D" w:rsidRDefault="00E82042" w:rsidP="00E82042">
            <w:pPr>
              <w:spacing w:line="360" w:lineRule="auto"/>
              <w:rPr>
                <w:rFonts w:ascii="Arial" w:hAnsi="Arial"/>
              </w:rPr>
            </w:pPr>
            <w:r>
              <w:rPr>
                <w:rFonts w:ascii="Arial" w:hAnsi="Arial"/>
              </w:rPr>
              <w:t xml:space="preserve">Insect defoliation (%) among treatments in the field experiment at Pontotoc, MS, ranged </w:t>
            </w:r>
            <w:r w:rsidRPr="00E82042">
              <w:rPr>
                <w:rFonts w:ascii="Arial" w:hAnsi="Arial"/>
              </w:rPr>
              <w:t>from 4 to</w:t>
            </w:r>
            <w:r>
              <w:rPr>
                <w:rFonts w:ascii="Arial" w:hAnsi="Arial"/>
              </w:rPr>
              <w:t xml:space="preserve"> </w:t>
            </w:r>
            <w:r w:rsidRPr="00E82042">
              <w:rPr>
                <w:rFonts w:ascii="Arial" w:hAnsi="Arial"/>
              </w:rPr>
              <w:t>15%.</w:t>
            </w:r>
            <w:r>
              <w:rPr>
                <w:rFonts w:ascii="Arial" w:hAnsi="Arial"/>
              </w:rPr>
              <w:t xml:space="preserve"> </w:t>
            </w:r>
            <w:r w:rsidRPr="00E82042">
              <w:rPr>
                <w:rFonts w:ascii="Arial" w:hAnsi="Arial"/>
              </w:rPr>
              <w:t>Coffee senna treated soybean</w:t>
            </w:r>
            <w:r>
              <w:rPr>
                <w:rFonts w:ascii="Arial" w:hAnsi="Arial"/>
              </w:rPr>
              <w:t xml:space="preserve"> </w:t>
            </w:r>
            <w:r w:rsidRPr="00E82042">
              <w:rPr>
                <w:rFonts w:ascii="Arial" w:hAnsi="Arial"/>
              </w:rPr>
              <w:t xml:space="preserve">leaves </w:t>
            </w:r>
            <w:r>
              <w:rPr>
                <w:rFonts w:ascii="Arial" w:hAnsi="Arial"/>
              </w:rPr>
              <w:t xml:space="preserve">were </w:t>
            </w:r>
            <w:r w:rsidRPr="00E82042">
              <w:rPr>
                <w:rFonts w:ascii="Arial" w:hAnsi="Arial"/>
              </w:rPr>
              <w:t>significantly less</w:t>
            </w:r>
            <w:r>
              <w:rPr>
                <w:rFonts w:ascii="Arial" w:hAnsi="Arial"/>
              </w:rPr>
              <w:t xml:space="preserve"> </w:t>
            </w:r>
            <w:r w:rsidRPr="00E82042">
              <w:rPr>
                <w:rFonts w:ascii="Arial" w:hAnsi="Arial"/>
              </w:rPr>
              <w:t>defoliated (lesser leaf holes</w:t>
            </w:r>
            <w:r>
              <w:rPr>
                <w:rFonts w:ascii="Arial" w:hAnsi="Arial"/>
              </w:rPr>
              <w:t xml:space="preserve"> </w:t>
            </w:r>
            <w:r w:rsidRPr="00E82042">
              <w:rPr>
                <w:rFonts w:ascii="Arial" w:hAnsi="Arial"/>
              </w:rPr>
              <w:t>from insect feeding) than</w:t>
            </w:r>
            <w:r>
              <w:rPr>
                <w:rFonts w:ascii="Arial" w:hAnsi="Arial"/>
              </w:rPr>
              <w:t xml:space="preserve"> </w:t>
            </w:r>
            <w:r w:rsidRPr="00E82042">
              <w:rPr>
                <w:rFonts w:ascii="Arial" w:hAnsi="Arial"/>
              </w:rPr>
              <w:t>other</w:t>
            </w:r>
            <w:r>
              <w:rPr>
                <w:rFonts w:ascii="Arial" w:hAnsi="Arial"/>
              </w:rPr>
              <w:t xml:space="preserve"> </w:t>
            </w:r>
            <w:r w:rsidRPr="00E82042">
              <w:rPr>
                <w:rFonts w:ascii="Arial" w:hAnsi="Arial"/>
              </w:rPr>
              <w:t>treatments</w:t>
            </w:r>
            <w:r>
              <w:rPr>
                <w:rFonts w:ascii="Arial" w:hAnsi="Arial"/>
              </w:rPr>
              <w:t xml:space="preserve"> and were 2.5 times less defoliated than the control (soybean applied with water).</w:t>
            </w:r>
            <w:r w:rsidR="00052ED1">
              <w:rPr>
                <w:rFonts w:ascii="Arial" w:hAnsi="Arial"/>
              </w:rPr>
              <w:t xml:space="preserve"> </w:t>
            </w:r>
            <w:r w:rsidR="00120D5D">
              <w:rPr>
                <w:rFonts w:ascii="Arial" w:hAnsi="Arial"/>
              </w:rPr>
              <w:t xml:space="preserve">Among the deer repellent treatments tested in the field, </w:t>
            </w:r>
            <w:proofErr w:type="spellStart"/>
            <w:r w:rsidR="00120D5D">
              <w:rPr>
                <w:rFonts w:ascii="Arial" w:hAnsi="Arial"/>
              </w:rPr>
              <w:t>sicklepod</w:t>
            </w:r>
            <w:proofErr w:type="spellEnd"/>
            <w:r w:rsidR="00120D5D">
              <w:rPr>
                <w:rFonts w:ascii="Arial" w:hAnsi="Arial"/>
              </w:rPr>
              <w:t xml:space="preserve"> extract resulted in the least deer browsing (32% reduction in browsing compared to control plots), followed by prickly </w:t>
            </w:r>
            <w:proofErr w:type="spellStart"/>
            <w:r w:rsidR="00120D5D">
              <w:rPr>
                <w:rFonts w:ascii="Arial" w:hAnsi="Arial"/>
              </w:rPr>
              <w:t>sida</w:t>
            </w:r>
            <w:proofErr w:type="spellEnd"/>
            <w:r w:rsidR="00120D5D">
              <w:rPr>
                <w:rFonts w:ascii="Arial" w:hAnsi="Arial"/>
              </w:rPr>
              <w:t xml:space="preserve"> and hemp sesbania.</w:t>
            </w:r>
          </w:p>
        </w:tc>
      </w:tr>
    </w:tbl>
    <w:p w14:paraId="03C35FBC" w14:textId="77777777" w:rsidR="0025429E" w:rsidRDefault="0025429E" w:rsidP="00E814B8"/>
    <w:p w14:paraId="793C6937"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D200" w14:textId="77777777" w:rsidR="003A5575" w:rsidRDefault="003A5575" w:rsidP="00BD1E89">
      <w:pPr>
        <w:spacing w:line="240" w:lineRule="auto"/>
      </w:pPr>
      <w:r>
        <w:separator/>
      </w:r>
    </w:p>
  </w:endnote>
  <w:endnote w:type="continuationSeparator" w:id="0">
    <w:p w14:paraId="2D847FAC" w14:textId="77777777" w:rsidR="003A5575" w:rsidRDefault="003A557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E809" w14:textId="77777777" w:rsidR="003A5575" w:rsidRDefault="003A5575" w:rsidP="00BD1E89">
      <w:pPr>
        <w:spacing w:line="240" w:lineRule="auto"/>
      </w:pPr>
      <w:r>
        <w:separator/>
      </w:r>
    </w:p>
  </w:footnote>
  <w:footnote w:type="continuationSeparator" w:id="0">
    <w:p w14:paraId="181A537E" w14:textId="77777777" w:rsidR="003A5575" w:rsidRDefault="003A557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49269">
    <w:abstractNumId w:val="20"/>
  </w:num>
  <w:num w:numId="2" w16cid:durableId="940838932">
    <w:abstractNumId w:val="24"/>
  </w:num>
  <w:num w:numId="3" w16cid:durableId="577178810">
    <w:abstractNumId w:val="4"/>
  </w:num>
  <w:num w:numId="4" w16cid:durableId="1733849304">
    <w:abstractNumId w:val="5"/>
  </w:num>
  <w:num w:numId="5" w16cid:durableId="1475104560">
    <w:abstractNumId w:val="23"/>
  </w:num>
  <w:num w:numId="6" w16cid:durableId="1234438361">
    <w:abstractNumId w:val="13"/>
  </w:num>
  <w:num w:numId="7" w16cid:durableId="1228152802">
    <w:abstractNumId w:val="8"/>
  </w:num>
  <w:num w:numId="8" w16cid:durableId="1947538125">
    <w:abstractNumId w:val="26"/>
  </w:num>
  <w:num w:numId="9" w16cid:durableId="282734037">
    <w:abstractNumId w:val="9"/>
  </w:num>
  <w:num w:numId="10" w16cid:durableId="49229829">
    <w:abstractNumId w:val="12"/>
  </w:num>
  <w:num w:numId="11" w16cid:durableId="334113711">
    <w:abstractNumId w:val="14"/>
  </w:num>
  <w:num w:numId="12" w16cid:durableId="1537624177">
    <w:abstractNumId w:val="23"/>
  </w:num>
  <w:num w:numId="13" w16cid:durableId="41290069">
    <w:abstractNumId w:val="19"/>
  </w:num>
  <w:num w:numId="14" w16cid:durableId="299262238">
    <w:abstractNumId w:val="6"/>
  </w:num>
  <w:num w:numId="15" w16cid:durableId="422067463">
    <w:abstractNumId w:val="28"/>
  </w:num>
  <w:num w:numId="16" w16cid:durableId="1577671634">
    <w:abstractNumId w:val="18"/>
  </w:num>
  <w:num w:numId="17" w16cid:durableId="239482084">
    <w:abstractNumId w:val="2"/>
  </w:num>
  <w:num w:numId="18" w16cid:durableId="969553954">
    <w:abstractNumId w:val="17"/>
  </w:num>
  <w:num w:numId="19" w16cid:durableId="14040536">
    <w:abstractNumId w:val="7"/>
  </w:num>
  <w:num w:numId="20" w16cid:durableId="1318340231">
    <w:abstractNumId w:val="27"/>
  </w:num>
  <w:num w:numId="21" w16cid:durableId="414515858">
    <w:abstractNumId w:val="10"/>
  </w:num>
  <w:num w:numId="22" w16cid:durableId="476922751">
    <w:abstractNumId w:val="15"/>
  </w:num>
  <w:num w:numId="23" w16cid:durableId="1008211129">
    <w:abstractNumId w:val="25"/>
  </w:num>
  <w:num w:numId="24" w16cid:durableId="144204789">
    <w:abstractNumId w:val="13"/>
  </w:num>
  <w:num w:numId="25" w16cid:durableId="21321595">
    <w:abstractNumId w:val="23"/>
  </w:num>
  <w:num w:numId="26" w16cid:durableId="1291088045">
    <w:abstractNumId w:val="23"/>
  </w:num>
  <w:num w:numId="27" w16cid:durableId="1639342021">
    <w:abstractNumId w:val="23"/>
  </w:num>
  <w:num w:numId="28" w16cid:durableId="1001741464">
    <w:abstractNumId w:val="23"/>
  </w:num>
  <w:num w:numId="29" w16cid:durableId="111751397">
    <w:abstractNumId w:val="13"/>
  </w:num>
  <w:num w:numId="30" w16cid:durableId="604701146">
    <w:abstractNumId w:val="13"/>
  </w:num>
  <w:num w:numId="31" w16cid:durableId="1861581656">
    <w:abstractNumId w:val="13"/>
  </w:num>
  <w:num w:numId="32" w16cid:durableId="1063017293">
    <w:abstractNumId w:val="13"/>
  </w:num>
  <w:num w:numId="33" w16cid:durableId="452864494">
    <w:abstractNumId w:val="13"/>
  </w:num>
  <w:num w:numId="34" w16cid:durableId="316496782">
    <w:abstractNumId w:val="23"/>
  </w:num>
  <w:num w:numId="35" w16cid:durableId="1484545772">
    <w:abstractNumId w:val="23"/>
  </w:num>
  <w:num w:numId="36" w16cid:durableId="1859269912">
    <w:abstractNumId w:val="30"/>
  </w:num>
  <w:num w:numId="37" w16cid:durableId="1922986355">
    <w:abstractNumId w:val="1"/>
  </w:num>
  <w:num w:numId="38" w16cid:durableId="534781120">
    <w:abstractNumId w:val="0"/>
  </w:num>
  <w:num w:numId="39" w16cid:durableId="1993828354">
    <w:abstractNumId w:val="29"/>
  </w:num>
  <w:num w:numId="40" w16cid:durableId="2039234938">
    <w:abstractNumId w:val="11"/>
  </w:num>
  <w:num w:numId="41" w16cid:durableId="2062703119">
    <w:abstractNumId w:val="16"/>
  </w:num>
  <w:num w:numId="42" w16cid:durableId="37972086">
    <w:abstractNumId w:val="22"/>
  </w:num>
  <w:num w:numId="43" w16cid:durableId="1697580930">
    <w:abstractNumId w:val="3"/>
  </w:num>
  <w:num w:numId="44" w16cid:durableId="8506861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qgUA3wuPNy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0D5D"/>
    <w:rsid w:val="00123E01"/>
    <w:rsid w:val="00153F61"/>
    <w:rsid w:val="0016007C"/>
    <w:rsid w:val="00162654"/>
    <w:rsid w:val="001719C5"/>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1330-E589-4B31-BCAF-92CBC603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5</cp:revision>
  <cp:lastPrinted>2015-12-03T22:07:00Z</cp:lastPrinted>
  <dcterms:created xsi:type="dcterms:W3CDTF">2023-01-24T05:23:00Z</dcterms:created>
  <dcterms:modified xsi:type="dcterms:W3CDTF">2023-01-24T16:47:00Z</dcterms:modified>
</cp:coreProperties>
</file>