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79BFB2FB" w14:textId="77777777" w:rsidTr="00F32F3E">
        <w:tc>
          <w:tcPr>
            <w:tcW w:w="8735" w:type="dxa"/>
            <w:gridSpan w:val="2"/>
            <w:tcMar>
              <w:top w:w="43" w:type="dxa"/>
              <w:left w:w="0" w:type="dxa"/>
              <w:bottom w:w="43" w:type="dxa"/>
              <w:right w:w="0" w:type="dxa"/>
            </w:tcMar>
          </w:tcPr>
          <w:p w14:paraId="5845685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2B5E8432" w14:textId="77777777" w:rsidTr="00B7577C">
        <w:tc>
          <w:tcPr>
            <w:tcW w:w="3330" w:type="dxa"/>
            <w:tcMar>
              <w:top w:w="43" w:type="dxa"/>
              <w:left w:w="0" w:type="dxa"/>
              <w:bottom w:w="43" w:type="dxa"/>
              <w:right w:w="0" w:type="dxa"/>
            </w:tcMar>
          </w:tcPr>
          <w:p w14:paraId="4A4232EE"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68A8B617" w14:textId="77777777" w:rsidR="00335A26" w:rsidRPr="009D5AFE" w:rsidRDefault="00335A26" w:rsidP="00C602B2"/>
        </w:tc>
      </w:tr>
      <w:tr w:rsidR="00197ACD" w:rsidRPr="009D5AFE" w14:paraId="49A314F0" w14:textId="77777777" w:rsidTr="00B7577C">
        <w:tc>
          <w:tcPr>
            <w:tcW w:w="3330" w:type="dxa"/>
            <w:tcMar>
              <w:top w:w="43" w:type="dxa"/>
              <w:left w:w="0" w:type="dxa"/>
              <w:bottom w:w="43" w:type="dxa"/>
              <w:right w:w="0" w:type="dxa"/>
            </w:tcMar>
          </w:tcPr>
          <w:p w14:paraId="640244F5" w14:textId="77777777" w:rsidR="00197ACD" w:rsidRPr="009D5AFE" w:rsidRDefault="00197ACD" w:rsidP="00197ACD">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461C6031" w14:textId="77777777" w:rsidR="00197ACD" w:rsidRPr="003507CA" w:rsidRDefault="00197ACD" w:rsidP="00197ACD">
            <w:pPr>
              <w:spacing w:line="240" w:lineRule="auto"/>
              <w:rPr>
                <w:rFonts w:asciiTheme="minorHAnsi" w:hAnsiTheme="minorHAnsi" w:cstheme="minorHAnsi"/>
                <w:sz w:val="22"/>
                <w:szCs w:val="22"/>
              </w:rPr>
            </w:pPr>
            <w:r w:rsidRPr="00862C32">
              <w:rPr>
                <w:rFonts w:asciiTheme="minorHAnsi" w:hAnsiTheme="minorHAnsi" w:cstheme="minorHAnsi"/>
                <w:sz w:val="22"/>
                <w:szCs w:val="22"/>
              </w:rPr>
              <w:t>Soybean yield components and seed nutrient concentration responses among nodes to phosphorus fertility</w:t>
            </w:r>
          </w:p>
        </w:tc>
      </w:tr>
      <w:tr w:rsidR="00197ACD" w:rsidRPr="009D5AFE" w14:paraId="776E7CB9" w14:textId="77777777" w:rsidTr="00B7577C">
        <w:tc>
          <w:tcPr>
            <w:tcW w:w="3330" w:type="dxa"/>
            <w:tcMar>
              <w:top w:w="43" w:type="dxa"/>
              <w:left w:w="0" w:type="dxa"/>
              <w:bottom w:w="43" w:type="dxa"/>
              <w:right w:w="0" w:type="dxa"/>
            </w:tcMar>
          </w:tcPr>
          <w:p w14:paraId="10670C90" w14:textId="77777777" w:rsidR="00197ACD" w:rsidRPr="009D5AFE" w:rsidRDefault="00197ACD" w:rsidP="00197ACD">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5C59ADD4" w14:textId="77777777" w:rsidR="00197ACD" w:rsidRPr="003507CA" w:rsidRDefault="00197ACD" w:rsidP="00197ACD">
            <w:pPr>
              <w:spacing w:line="240" w:lineRule="auto"/>
              <w:rPr>
                <w:rFonts w:asciiTheme="minorHAnsi" w:hAnsiTheme="minorHAnsi" w:cstheme="minorHAnsi"/>
                <w:sz w:val="22"/>
                <w:szCs w:val="22"/>
              </w:rPr>
            </w:pPr>
            <w:r>
              <w:rPr>
                <w:rFonts w:asciiTheme="minorHAnsi" w:hAnsiTheme="minorHAnsi" w:cstheme="minorHAnsi"/>
                <w:sz w:val="22"/>
                <w:szCs w:val="22"/>
              </w:rPr>
              <w:t xml:space="preserve">University of Arkansas &amp; </w:t>
            </w:r>
            <w:r w:rsidRPr="00862C32">
              <w:rPr>
                <w:rFonts w:asciiTheme="minorHAnsi" w:hAnsiTheme="minorHAnsi" w:cstheme="minorHAnsi"/>
                <w:sz w:val="22"/>
                <w:szCs w:val="22"/>
              </w:rPr>
              <w:t>Louisiana State University</w:t>
            </w:r>
          </w:p>
        </w:tc>
      </w:tr>
      <w:tr w:rsidR="00197ACD" w:rsidRPr="00424724" w14:paraId="5CDCE7ED" w14:textId="77777777" w:rsidTr="00B7577C">
        <w:tc>
          <w:tcPr>
            <w:tcW w:w="3330" w:type="dxa"/>
            <w:tcMar>
              <w:top w:w="43" w:type="dxa"/>
              <w:left w:w="0" w:type="dxa"/>
              <w:bottom w:w="43" w:type="dxa"/>
              <w:right w:w="0" w:type="dxa"/>
            </w:tcMar>
          </w:tcPr>
          <w:p w14:paraId="64B3B5D3" w14:textId="77777777" w:rsidR="00197ACD" w:rsidRPr="009D5AFE" w:rsidRDefault="00197ACD" w:rsidP="00197ACD">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5D5339CA" w14:textId="77777777" w:rsidR="00197ACD" w:rsidRPr="00197ACD" w:rsidRDefault="00197ACD" w:rsidP="00197ACD">
            <w:pPr>
              <w:pStyle w:val="Default"/>
              <w:widowControl w:val="0"/>
              <w:rPr>
                <w:rFonts w:asciiTheme="minorHAnsi" w:hAnsiTheme="minorHAnsi" w:cstheme="minorHAnsi"/>
                <w:sz w:val="22"/>
                <w:szCs w:val="22"/>
              </w:rPr>
            </w:pPr>
            <w:r w:rsidRPr="00862C32">
              <w:rPr>
                <w:rFonts w:asciiTheme="minorHAnsi" w:hAnsiTheme="minorHAnsi" w:cstheme="minorHAnsi"/>
                <w:sz w:val="22"/>
                <w:szCs w:val="22"/>
              </w:rPr>
              <w:t xml:space="preserve">Nathan </w:t>
            </w:r>
            <w:r>
              <w:rPr>
                <w:rFonts w:asciiTheme="minorHAnsi" w:hAnsiTheme="minorHAnsi" w:cstheme="minorHAnsi"/>
                <w:sz w:val="22"/>
                <w:szCs w:val="22"/>
              </w:rPr>
              <w:t xml:space="preserve">A. </w:t>
            </w:r>
            <w:r w:rsidRPr="00862C32">
              <w:rPr>
                <w:rFonts w:asciiTheme="minorHAnsi" w:hAnsiTheme="minorHAnsi" w:cstheme="minorHAnsi"/>
                <w:sz w:val="22"/>
                <w:szCs w:val="22"/>
              </w:rPr>
              <w:t xml:space="preserve">Slaton, </w:t>
            </w:r>
            <w:hyperlink r:id="rId8" w:history="1">
              <w:r w:rsidRPr="00862C32">
                <w:rPr>
                  <w:rStyle w:val="Hyperlink"/>
                  <w:rFonts w:asciiTheme="minorHAnsi" w:hAnsiTheme="minorHAnsi" w:cstheme="minorHAnsi"/>
                  <w:sz w:val="22"/>
                  <w:szCs w:val="22"/>
                </w:rPr>
                <w:t>nslaton@uark.edu</w:t>
              </w:r>
            </w:hyperlink>
            <w:r w:rsidRPr="00862C32">
              <w:rPr>
                <w:rFonts w:asciiTheme="minorHAnsi" w:hAnsiTheme="minorHAnsi" w:cstheme="minorHAnsi"/>
                <w:sz w:val="22"/>
                <w:szCs w:val="22"/>
              </w:rPr>
              <w:t xml:space="preserve"> </w:t>
            </w:r>
          </w:p>
        </w:tc>
      </w:tr>
      <w:tr w:rsidR="00197ACD" w:rsidRPr="009D5AFE" w14:paraId="26AB4E0B" w14:textId="77777777" w:rsidTr="00B7577C">
        <w:tc>
          <w:tcPr>
            <w:tcW w:w="3330" w:type="dxa"/>
            <w:tcMar>
              <w:top w:w="43" w:type="dxa"/>
              <w:left w:w="0" w:type="dxa"/>
              <w:bottom w:w="43" w:type="dxa"/>
              <w:right w:w="0" w:type="dxa"/>
            </w:tcMar>
          </w:tcPr>
          <w:p w14:paraId="21BA5E5E" w14:textId="77777777" w:rsidR="00197ACD" w:rsidRDefault="00197ACD" w:rsidP="00197ACD">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05C30BE0" w14:textId="77777777" w:rsidR="00197ACD" w:rsidRPr="009D5AFE" w:rsidRDefault="00056E48" w:rsidP="00197ACD">
            <w:r>
              <w:rPr>
                <w:rFonts w:asciiTheme="minorHAnsi" w:hAnsiTheme="minorHAnsi" w:cstheme="minorHAnsi"/>
                <w:sz w:val="22"/>
                <w:szCs w:val="22"/>
              </w:rPr>
              <w:t>3</w:t>
            </w:r>
            <w:r w:rsidRPr="00056E48">
              <w:rPr>
                <w:rFonts w:asciiTheme="minorHAnsi" w:hAnsiTheme="minorHAnsi" w:cstheme="minorHAnsi"/>
                <w:sz w:val="22"/>
                <w:szCs w:val="22"/>
                <w:vertAlign w:val="superscript"/>
              </w:rPr>
              <w:t>rd</w:t>
            </w:r>
            <w:r w:rsidR="00197ACD">
              <w:rPr>
                <w:rFonts w:asciiTheme="minorHAnsi" w:hAnsiTheme="minorHAnsi" w:cstheme="minorHAnsi"/>
                <w:sz w:val="22"/>
                <w:szCs w:val="22"/>
              </w:rPr>
              <w:t xml:space="preserve"> </w:t>
            </w:r>
            <w:r w:rsidR="00197ACD" w:rsidRPr="00862C32">
              <w:rPr>
                <w:rFonts w:asciiTheme="minorHAnsi" w:hAnsiTheme="minorHAnsi" w:cstheme="minorHAnsi"/>
                <w:sz w:val="22"/>
                <w:szCs w:val="22"/>
              </w:rPr>
              <w:t>Quarter, 202</w:t>
            </w:r>
            <w:r w:rsidR="00197ACD">
              <w:rPr>
                <w:rFonts w:asciiTheme="minorHAnsi" w:hAnsiTheme="minorHAnsi" w:cstheme="minorHAnsi"/>
                <w:sz w:val="22"/>
                <w:szCs w:val="22"/>
              </w:rPr>
              <w:t>2</w:t>
            </w:r>
          </w:p>
        </w:tc>
      </w:tr>
      <w:tr w:rsidR="00197ACD" w14:paraId="1A73062C" w14:textId="77777777" w:rsidTr="00B7577C">
        <w:tc>
          <w:tcPr>
            <w:tcW w:w="8735" w:type="dxa"/>
            <w:gridSpan w:val="2"/>
            <w:tcMar>
              <w:top w:w="43" w:type="dxa"/>
              <w:left w:w="0" w:type="dxa"/>
              <w:bottom w:w="43" w:type="dxa"/>
              <w:right w:w="0" w:type="dxa"/>
            </w:tcMar>
          </w:tcPr>
          <w:p w14:paraId="14DDC248" w14:textId="77777777" w:rsidR="00197ACD" w:rsidRPr="00693D9D" w:rsidRDefault="00197ACD" w:rsidP="00197ACD">
            <w:pPr>
              <w:pStyle w:val="Heading2"/>
              <w:numPr>
                <w:ilvl w:val="0"/>
                <w:numId w:val="0"/>
              </w:numPr>
              <w:rPr>
                <w:b w:val="0"/>
              </w:rPr>
            </w:pPr>
            <w:r w:rsidRPr="00693D9D">
              <w:t xml:space="preserve">Project </w:t>
            </w:r>
            <w:r>
              <w:t>Status</w:t>
            </w:r>
            <w:r>
              <w:rPr>
                <w:b w:val="0"/>
              </w:rPr>
              <w:t xml:space="preserve">: </w:t>
            </w:r>
            <w:r>
              <w:rPr>
                <w:rFonts w:asciiTheme="minorHAnsi" w:hAnsiTheme="minorHAnsi" w:cstheme="minorHAnsi"/>
                <w:b w:val="0"/>
                <w:sz w:val="22"/>
                <w:szCs w:val="22"/>
              </w:rPr>
              <w:t>On-going (year 2)</w:t>
            </w:r>
          </w:p>
        </w:tc>
      </w:tr>
      <w:tr w:rsidR="00197ACD" w14:paraId="2B48E6ED" w14:textId="77777777" w:rsidTr="003312EE">
        <w:trPr>
          <w:trHeight w:val="8938"/>
        </w:trPr>
        <w:tc>
          <w:tcPr>
            <w:tcW w:w="8735" w:type="dxa"/>
            <w:gridSpan w:val="2"/>
            <w:tcMar>
              <w:top w:w="43" w:type="dxa"/>
              <w:left w:w="0" w:type="dxa"/>
              <w:bottom w:w="43" w:type="dxa"/>
              <w:right w:w="0" w:type="dxa"/>
            </w:tcMar>
          </w:tcPr>
          <w:p w14:paraId="49C07A6F" w14:textId="77777777" w:rsidR="00197ACD" w:rsidRPr="00327AFD" w:rsidRDefault="00197ACD" w:rsidP="00197ACD">
            <w:pPr>
              <w:spacing w:after="240" w:line="240" w:lineRule="auto"/>
              <w:rPr>
                <w:rFonts w:asciiTheme="minorHAnsi" w:hAnsiTheme="minorHAnsi" w:cstheme="minorHAnsi"/>
                <w:sz w:val="22"/>
                <w:szCs w:val="22"/>
              </w:rPr>
            </w:pPr>
            <w:r w:rsidRPr="00327AFD">
              <w:rPr>
                <w:rFonts w:asciiTheme="minorHAnsi" w:hAnsiTheme="minorHAnsi" w:cstheme="minorHAnsi"/>
                <w:b/>
                <w:sz w:val="22"/>
                <w:szCs w:val="22"/>
              </w:rPr>
              <w:t>Objectives:</w:t>
            </w:r>
            <w:r w:rsidRPr="00327AFD">
              <w:rPr>
                <w:rFonts w:asciiTheme="minorHAnsi" w:hAnsiTheme="minorHAnsi" w:cstheme="minorHAnsi"/>
                <w:sz w:val="22"/>
                <w:szCs w:val="22"/>
              </w:rPr>
              <w:t xml:space="preserve"> The project's objectives are to evaluate the effects of phosphorus (P) fertility on soybean seed yield, selected yield components (individual seed weight, pod and seed numbers, and seed abortion among nodes), the patterns of tissue-P concentration across time, and seed nutrient concentration among nodes. Specifically, we seek to identify whether seed yield, individual yield components, leaf-P concentration, and seed nutrient concentration are affected differently by P deficiency.</w:t>
            </w:r>
          </w:p>
          <w:p w14:paraId="7825D3DB" w14:textId="77777777" w:rsidR="00197ACD" w:rsidRPr="00327AFD" w:rsidRDefault="00197ACD" w:rsidP="00197ACD">
            <w:pPr>
              <w:widowControl w:val="0"/>
              <w:spacing w:after="240" w:line="240" w:lineRule="auto"/>
              <w:rPr>
                <w:rFonts w:asciiTheme="minorHAnsi" w:hAnsiTheme="minorHAnsi" w:cstheme="minorHAnsi"/>
                <w:b/>
                <w:sz w:val="22"/>
                <w:szCs w:val="24"/>
              </w:rPr>
            </w:pPr>
            <w:r w:rsidRPr="00327AFD">
              <w:rPr>
                <w:rFonts w:asciiTheme="minorHAnsi" w:hAnsiTheme="minorHAnsi" w:cstheme="minorHAnsi"/>
                <w:b/>
                <w:sz w:val="22"/>
                <w:szCs w:val="24"/>
              </w:rPr>
              <w:t>2022</w:t>
            </w:r>
            <w:r w:rsidR="00AE7153" w:rsidRPr="00327AFD">
              <w:rPr>
                <w:rFonts w:asciiTheme="minorHAnsi" w:hAnsiTheme="minorHAnsi" w:cstheme="minorHAnsi"/>
                <w:b/>
                <w:sz w:val="22"/>
                <w:szCs w:val="24"/>
              </w:rPr>
              <w:t xml:space="preserve"> Q</w:t>
            </w:r>
            <w:r w:rsidR="00056E48">
              <w:rPr>
                <w:rFonts w:asciiTheme="minorHAnsi" w:hAnsiTheme="minorHAnsi" w:cstheme="minorHAnsi"/>
                <w:b/>
                <w:sz w:val="22"/>
                <w:szCs w:val="24"/>
              </w:rPr>
              <w:t>3</w:t>
            </w:r>
            <w:r w:rsidRPr="00327AFD">
              <w:rPr>
                <w:rFonts w:asciiTheme="minorHAnsi" w:hAnsiTheme="minorHAnsi" w:cstheme="minorHAnsi"/>
                <w:b/>
                <w:sz w:val="22"/>
                <w:szCs w:val="24"/>
              </w:rPr>
              <w:t xml:space="preserve"> Project Update</w:t>
            </w:r>
          </w:p>
          <w:p w14:paraId="5E3D6919" w14:textId="77777777" w:rsidR="00056E48" w:rsidRDefault="00197ACD" w:rsidP="00D46021">
            <w:pPr>
              <w:widowControl w:val="0"/>
              <w:spacing w:after="240" w:line="240" w:lineRule="auto"/>
              <w:ind w:firstLine="540"/>
              <w:rPr>
                <w:rFonts w:asciiTheme="minorHAnsi" w:hAnsiTheme="minorHAnsi" w:cstheme="minorHAnsi"/>
                <w:sz w:val="22"/>
                <w:szCs w:val="24"/>
              </w:rPr>
            </w:pPr>
            <w:r w:rsidRPr="00327AFD">
              <w:rPr>
                <w:rFonts w:asciiTheme="minorHAnsi" w:hAnsiTheme="minorHAnsi" w:cstheme="minorHAnsi"/>
                <w:sz w:val="22"/>
                <w:szCs w:val="24"/>
              </w:rPr>
              <w:t xml:space="preserve">Two field trials with five fertilizer-P rates (0, 40, 80, 120, and 160 </w:t>
            </w:r>
            <w:proofErr w:type="spellStart"/>
            <w:r w:rsidRPr="00327AFD">
              <w:rPr>
                <w:rFonts w:asciiTheme="minorHAnsi" w:hAnsiTheme="minorHAnsi" w:cstheme="minorHAnsi"/>
                <w:sz w:val="22"/>
                <w:szCs w:val="24"/>
              </w:rPr>
              <w:t>lb</w:t>
            </w:r>
            <w:proofErr w:type="spellEnd"/>
            <w:r w:rsidRPr="00327AFD">
              <w:rPr>
                <w:rFonts w:asciiTheme="minorHAnsi" w:hAnsiTheme="minorHAnsi" w:cstheme="minorHAnsi"/>
                <w:sz w:val="22"/>
                <w:szCs w:val="24"/>
              </w:rPr>
              <w:t xml:space="preserve"> P</w:t>
            </w:r>
            <w:r w:rsidRPr="00327AFD">
              <w:rPr>
                <w:rFonts w:asciiTheme="minorHAnsi" w:hAnsiTheme="minorHAnsi" w:cstheme="minorHAnsi"/>
                <w:sz w:val="22"/>
                <w:szCs w:val="24"/>
                <w:vertAlign w:val="subscript"/>
              </w:rPr>
              <w:t>2</w:t>
            </w:r>
            <w:r w:rsidRPr="00327AFD">
              <w:rPr>
                <w:rFonts w:asciiTheme="minorHAnsi" w:hAnsiTheme="minorHAnsi" w:cstheme="minorHAnsi"/>
                <w:sz w:val="22"/>
                <w:szCs w:val="24"/>
              </w:rPr>
              <w:t>O</w:t>
            </w:r>
            <w:r w:rsidRPr="00327AFD">
              <w:rPr>
                <w:rFonts w:asciiTheme="minorHAnsi" w:hAnsiTheme="minorHAnsi" w:cstheme="minorHAnsi"/>
                <w:sz w:val="22"/>
                <w:szCs w:val="24"/>
                <w:vertAlign w:val="subscript"/>
              </w:rPr>
              <w:t>5</w:t>
            </w:r>
            <w:r w:rsidRPr="00327AFD">
              <w:rPr>
                <w:rFonts w:asciiTheme="minorHAnsi" w:hAnsiTheme="minorHAnsi" w:cstheme="minorHAnsi"/>
                <w:sz w:val="22"/>
                <w:szCs w:val="24"/>
              </w:rPr>
              <w:t>/acre) applied as triple superphosphate (TSP, 0-46-0) were established in Louisiana and Arkansas to address the study objectives.</w:t>
            </w:r>
            <w:r w:rsidR="00D46021">
              <w:rPr>
                <w:rFonts w:asciiTheme="minorHAnsi" w:hAnsiTheme="minorHAnsi" w:cstheme="minorHAnsi"/>
                <w:sz w:val="22"/>
                <w:szCs w:val="24"/>
              </w:rPr>
              <w:t xml:space="preserve"> </w:t>
            </w:r>
          </w:p>
          <w:p w14:paraId="74F5DDB0" w14:textId="77777777" w:rsidR="00197ACD" w:rsidRPr="00FD4A4F" w:rsidRDefault="00197ACD" w:rsidP="00D46021">
            <w:pPr>
              <w:widowControl w:val="0"/>
              <w:spacing w:after="240" w:line="240" w:lineRule="auto"/>
              <w:ind w:firstLine="540"/>
              <w:rPr>
                <w:rFonts w:asciiTheme="minorHAnsi" w:hAnsiTheme="minorHAnsi" w:cstheme="minorHAnsi"/>
                <w:sz w:val="22"/>
                <w:szCs w:val="24"/>
              </w:rPr>
            </w:pPr>
            <w:r w:rsidRPr="00327AFD">
              <w:rPr>
                <w:rFonts w:asciiTheme="minorHAnsi" w:hAnsiTheme="minorHAnsi" w:cstheme="minorHAnsi"/>
                <w:sz w:val="22"/>
                <w:szCs w:val="24"/>
              </w:rPr>
              <w:t xml:space="preserve">The Arkansas trial </w:t>
            </w:r>
            <w:r w:rsidR="00471D75">
              <w:rPr>
                <w:rFonts w:asciiTheme="minorHAnsi" w:hAnsiTheme="minorHAnsi" w:cstheme="minorHAnsi"/>
                <w:sz w:val="22"/>
                <w:szCs w:val="24"/>
              </w:rPr>
              <w:t>was</w:t>
            </w:r>
            <w:r w:rsidRPr="00327AFD">
              <w:rPr>
                <w:rFonts w:asciiTheme="minorHAnsi" w:hAnsiTheme="minorHAnsi" w:cstheme="minorHAnsi"/>
                <w:sz w:val="22"/>
                <w:szCs w:val="24"/>
              </w:rPr>
              <w:t xml:space="preserve"> conducted within a long-term trial established in 2007 at the Rice Research Extension Center (RREC) in Stuttgart, AR</w:t>
            </w:r>
            <w:r w:rsidR="00056E48">
              <w:rPr>
                <w:rFonts w:asciiTheme="minorHAnsi" w:hAnsiTheme="minorHAnsi" w:cstheme="minorHAnsi"/>
                <w:sz w:val="22"/>
                <w:szCs w:val="24"/>
              </w:rPr>
              <w:t xml:space="preserve">. </w:t>
            </w:r>
            <w:r w:rsidR="002D7165" w:rsidRPr="00FD4A4F">
              <w:rPr>
                <w:rFonts w:asciiTheme="minorHAnsi" w:hAnsiTheme="minorHAnsi" w:cstheme="minorHAnsi"/>
                <w:sz w:val="22"/>
                <w:szCs w:val="24"/>
              </w:rPr>
              <w:t>Plant growth differen</w:t>
            </w:r>
            <w:r w:rsidR="00175C6D">
              <w:rPr>
                <w:rFonts w:asciiTheme="minorHAnsi" w:hAnsiTheme="minorHAnsi" w:cstheme="minorHAnsi"/>
                <w:sz w:val="22"/>
                <w:szCs w:val="24"/>
              </w:rPr>
              <w:t>c</w:t>
            </w:r>
            <w:r w:rsidR="00056E48" w:rsidRPr="00FD4A4F">
              <w:rPr>
                <w:rFonts w:asciiTheme="minorHAnsi" w:hAnsiTheme="minorHAnsi" w:cstheme="minorHAnsi"/>
                <w:sz w:val="22"/>
                <w:szCs w:val="24"/>
              </w:rPr>
              <w:t>es</w:t>
            </w:r>
            <w:r w:rsidR="002D7165" w:rsidRPr="00FD4A4F">
              <w:rPr>
                <w:rFonts w:asciiTheme="minorHAnsi" w:hAnsiTheme="minorHAnsi" w:cstheme="minorHAnsi"/>
                <w:sz w:val="22"/>
                <w:szCs w:val="24"/>
              </w:rPr>
              <w:t xml:space="preserve"> </w:t>
            </w:r>
            <w:r w:rsidR="005A4516" w:rsidRPr="00FD4A4F">
              <w:rPr>
                <w:rFonts w:asciiTheme="minorHAnsi" w:hAnsiTheme="minorHAnsi" w:cstheme="minorHAnsi"/>
                <w:sz w:val="22"/>
                <w:szCs w:val="24"/>
              </w:rPr>
              <w:t xml:space="preserve">were observed </w:t>
            </w:r>
            <w:r w:rsidR="00056E48" w:rsidRPr="00FD4A4F">
              <w:rPr>
                <w:rFonts w:asciiTheme="minorHAnsi" w:hAnsiTheme="minorHAnsi" w:cstheme="minorHAnsi"/>
                <w:sz w:val="22"/>
                <w:szCs w:val="24"/>
              </w:rPr>
              <w:t xml:space="preserve">among fertilizer-P rate treatments throughout the 2022 </w:t>
            </w:r>
            <w:r w:rsidR="005A4516" w:rsidRPr="00FD4A4F">
              <w:rPr>
                <w:rFonts w:asciiTheme="minorHAnsi" w:hAnsiTheme="minorHAnsi" w:cstheme="minorHAnsi"/>
                <w:sz w:val="22"/>
                <w:szCs w:val="24"/>
              </w:rPr>
              <w:t xml:space="preserve">growing season, </w:t>
            </w:r>
            <w:r w:rsidR="002D7165" w:rsidRPr="00FD4A4F">
              <w:rPr>
                <w:rFonts w:asciiTheme="minorHAnsi" w:hAnsiTheme="minorHAnsi" w:cstheme="minorHAnsi"/>
                <w:sz w:val="22"/>
                <w:szCs w:val="24"/>
              </w:rPr>
              <w:t xml:space="preserve">with unfertilized plots presenting significantly lower canopy coverage. </w:t>
            </w:r>
            <w:r w:rsidR="00471D75" w:rsidRPr="00FD4A4F">
              <w:rPr>
                <w:rFonts w:asciiTheme="minorHAnsi" w:hAnsiTheme="minorHAnsi" w:cstheme="minorHAnsi"/>
                <w:sz w:val="22"/>
                <w:szCs w:val="24"/>
              </w:rPr>
              <w:t xml:space="preserve">Soybean </w:t>
            </w:r>
            <w:r w:rsidR="00180831" w:rsidRPr="00FD4A4F">
              <w:rPr>
                <w:rFonts w:asciiTheme="minorHAnsi" w:hAnsiTheme="minorHAnsi" w:cstheme="minorHAnsi"/>
                <w:sz w:val="22"/>
                <w:szCs w:val="24"/>
              </w:rPr>
              <w:t>tissue</w:t>
            </w:r>
            <w:r w:rsidR="00F862B7" w:rsidRPr="00FD4A4F">
              <w:rPr>
                <w:rFonts w:asciiTheme="minorHAnsi" w:hAnsiTheme="minorHAnsi" w:cstheme="minorHAnsi"/>
                <w:sz w:val="22"/>
                <w:szCs w:val="24"/>
              </w:rPr>
              <w:t xml:space="preserve"> analysis showed that </w:t>
            </w:r>
            <w:r w:rsidR="00471D75" w:rsidRPr="00FD4A4F">
              <w:rPr>
                <w:rFonts w:asciiTheme="minorHAnsi" w:hAnsiTheme="minorHAnsi" w:cstheme="minorHAnsi"/>
                <w:sz w:val="22"/>
                <w:szCs w:val="24"/>
              </w:rPr>
              <w:t xml:space="preserve">leaf-P concentration was affected by fertilizer-P rate and sampling time, supporting the results from the 2021 growing season. </w:t>
            </w:r>
            <w:r w:rsidR="00F862B7" w:rsidRPr="00FD4A4F">
              <w:rPr>
                <w:rFonts w:asciiTheme="minorHAnsi" w:hAnsiTheme="minorHAnsi" w:cstheme="minorHAnsi"/>
                <w:sz w:val="22"/>
                <w:szCs w:val="24"/>
              </w:rPr>
              <w:t xml:space="preserve">Overall, </w:t>
            </w:r>
            <w:r w:rsidR="00175C6D">
              <w:rPr>
                <w:rFonts w:asciiTheme="minorHAnsi" w:hAnsiTheme="minorHAnsi" w:cstheme="minorHAnsi"/>
                <w:sz w:val="22"/>
                <w:szCs w:val="24"/>
              </w:rPr>
              <w:t xml:space="preserve">the </w:t>
            </w:r>
            <w:r w:rsidR="00F862B7" w:rsidRPr="00FD4A4F">
              <w:rPr>
                <w:rFonts w:asciiTheme="minorHAnsi" w:hAnsiTheme="minorHAnsi" w:cstheme="minorHAnsi"/>
                <w:sz w:val="22"/>
                <w:szCs w:val="24"/>
              </w:rPr>
              <w:t>g</w:t>
            </w:r>
            <w:r w:rsidR="00471D75" w:rsidRPr="00FD4A4F">
              <w:rPr>
                <w:rFonts w:asciiTheme="minorHAnsi" w:hAnsiTheme="minorHAnsi" w:cstheme="minorHAnsi"/>
                <w:sz w:val="22"/>
                <w:szCs w:val="24"/>
              </w:rPr>
              <w:t>reates</w:t>
            </w:r>
            <w:r w:rsidR="00D372FB" w:rsidRPr="00FD4A4F">
              <w:rPr>
                <w:rFonts w:asciiTheme="minorHAnsi" w:hAnsiTheme="minorHAnsi" w:cstheme="minorHAnsi"/>
                <w:sz w:val="22"/>
                <w:szCs w:val="24"/>
              </w:rPr>
              <w:t>t</w:t>
            </w:r>
            <w:r w:rsidR="00471D75" w:rsidRPr="00FD4A4F">
              <w:rPr>
                <w:rFonts w:asciiTheme="minorHAnsi" w:hAnsiTheme="minorHAnsi" w:cstheme="minorHAnsi"/>
                <w:sz w:val="22"/>
                <w:szCs w:val="24"/>
              </w:rPr>
              <w:t xml:space="preserve"> leaf-P concentrations were observed at the R1 and R2</w:t>
            </w:r>
            <w:r w:rsidR="00F862B7" w:rsidRPr="00FD4A4F">
              <w:rPr>
                <w:rFonts w:asciiTheme="minorHAnsi" w:hAnsiTheme="minorHAnsi" w:cstheme="minorHAnsi"/>
                <w:sz w:val="22"/>
                <w:szCs w:val="24"/>
              </w:rPr>
              <w:t xml:space="preserve"> growth stages</w:t>
            </w:r>
            <w:r w:rsidR="00471D75" w:rsidRPr="00FD4A4F">
              <w:rPr>
                <w:rFonts w:asciiTheme="minorHAnsi" w:hAnsiTheme="minorHAnsi" w:cstheme="minorHAnsi"/>
                <w:sz w:val="22"/>
                <w:szCs w:val="24"/>
              </w:rPr>
              <w:t xml:space="preserve">, and then consistently decreased </w:t>
            </w:r>
            <w:r w:rsidR="00180831" w:rsidRPr="00FD4A4F">
              <w:rPr>
                <w:rFonts w:asciiTheme="minorHAnsi" w:hAnsiTheme="minorHAnsi" w:cstheme="minorHAnsi"/>
                <w:sz w:val="22"/>
                <w:szCs w:val="24"/>
              </w:rPr>
              <w:t>throughout the season</w:t>
            </w:r>
            <w:r w:rsidR="00471D75" w:rsidRPr="00FD4A4F">
              <w:rPr>
                <w:rFonts w:asciiTheme="minorHAnsi" w:hAnsiTheme="minorHAnsi" w:cstheme="minorHAnsi"/>
                <w:sz w:val="22"/>
                <w:szCs w:val="24"/>
              </w:rPr>
              <w:t xml:space="preserve"> with the control presenting the lowe</w:t>
            </w:r>
            <w:r w:rsidR="00F862B7" w:rsidRPr="00FD4A4F">
              <w:rPr>
                <w:rFonts w:asciiTheme="minorHAnsi" w:hAnsiTheme="minorHAnsi" w:cstheme="minorHAnsi"/>
                <w:sz w:val="22"/>
                <w:szCs w:val="24"/>
              </w:rPr>
              <w:t>st</w:t>
            </w:r>
            <w:r w:rsidR="00471D75" w:rsidRPr="00FD4A4F">
              <w:rPr>
                <w:rFonts w:asciiTheme="minorHAnsi" w:hAnsiTheme="minorHAnsi" w:cstheme="minorHAnsi"/>
                <w:sz w:val="22"/>
                <w:szCs w:val="24"/>
              </w:rPr>
              <w:t xml:space="preserve"> </w:t>
            </w:r>
            <w:r w:rsidR="00180831" w:rsidRPr="00FD4A4F">
              <w:rPr>
                <w:rFonts w:asciiTheme="minorHAnsi" w:hAnsiTheme="minorHAnsi" w:cstheme="minorHAnsi"/>
                <w:sz w:val="22"/>
                <w:szCs w:val="24"/>
              </w:rPr>
              <w:t>leaf-P concentrations</w:t>
            </w:r>
            <w:r w:rsidR="00D46021" w:rsidRPr="00FD4A4F">
              <w:rPr>
                <w:rFonts w:asciiTheme="minorHAnsi" w:hAnsiTheme="minorHAnsi" w:cstheme="minorHAnsi"/>
                <w:sz w:val="22"/>
                <w:szCs w:val="24"/>
              </w:rPr>
              <w:t xml:space="preserve">. </w:t>
            </w:r>
            <w:r w:rsidRPr="00FD4A4F">
              <w:rPr>
                <w:rFonts w:asciiTheme="minorHAnsi" w:hAnsiTheme="minorHAnsi" w:cstheme="minorHAnsi"/>
                <w:sz w:val="22"/>
                <w:szCs w:val="24"/>
              </w:rPr>
              <w:t xml:space="preserve">Soybean </w:t>
            </w:r>
            <w:r w:rsidR="00056E48" w:rsidRPr="00FD4A4F">
              <w:rPr>
                <w:rFonts w:asciiTheme="minorHAnsi" w:hAnsiTheme="minorHAnsi" w:cstheme="minorHAnsi"/>
                <w:sz w:val="22"/>
                <w:szCs w:val="24"/>
              </w:rPr>
              <w:t xml:space="preserve">yield was significantly </w:t>
            </w:r>
            <w:r w:rsidR="00180831" w:rsidRPr="00FD4A4F">
              <w:rPr>
                <w:rFonts w:asciiTheme="minorHAnsi" w:hAnsiTheme="minorHAnsi" w:cstheme="minorHAnsi"/>
                <w:sz w:val="22"/>
                <w:szCs w:val="24"/>
              </w:rPr>
              <w:t xml:space="preserve">(P = 0.0467) </w:t>
            </w:r>
            <w:r w:rsidR="00056E48" w:rsidRPr="00FD4A4F">
              <w:rPr>
                <w:rFonts w:asciiTheme="minorHAnsi" w:hAnsiTheme="minorHAnsi" w:cstheme="minorHAnsi"/>
                <w:sz w:val="22"/>
                <w:szCs w:val="24"/>
              </w:rPr>
              <w:t xml:space="preserve">affected by P availability, with </w:t>
            </w:r>
            <w:r w:rsidR="00175C6D" w:rsidRPr="00FD4A4F">
              <w:rPr>
                <w:rFonts w:asciiTheme="minorHAnsi" w:hAnsiTheme="minorHAnsi" w:cstheme="minorHAnsi"/>
                <w:sz w:val="22"/>
                <w:szCs w:val="24"/>
              </w:rPr>
              <w:t xml:space="preserve">the fertilized treatments </w:t>
            </w:r>
            <w:proofErr w:type="spellStart"/>
            <w:r w:rsidR="00056E48" w:rsidRPr="00FD4A4F">
              <w:rPr>
                <w:rFonts w:asciiTheme="minorHAnsi" w:hAnsiTheme="minorHAnsi" w:cstheme="minorHAnsi"/>
                <w:sz w:val="22"/>
                <w:szCs w:val="24"/>
              </w:rPr>
              <w:t>producding</w:t>
            </w:r>
            <w:proofErr w:type="spellEnd"/>
            <w:r w:rsidR="00056E48" w:rsidRPr="00FD4A4F">
              <w:rPr>
                <w:rFonts w:asciiTheme="minorHAnsi" w:hAnsiTheme="minorHAnsi" w:cstheme="minorHAnsi"/>
                <w:sz w:val="22"/>
                <w:szCs w:val="24"/>
              </w:rPr>
              <w:t xml:space="preserve"> </w:t>
            </w:r>
            <w:r w:rsidR="006A3C09" w:rsidRPr="00FD4A4F">
              <w:rPr>
                <w:rFonts w:asciiTheme="minorHAnsi" w:hAnsiTheme="minorHAnsi" w:cstheme="minorHAnsi"/>
                <w:sz w:val="22"/>
                <w:szCs w:val="24"/>
              </w:rPr>
              <w:t>11</w:t>
            </w:r>
            <w:r w:rsidR="00056E48" w:rsidRPr="00FD4A4F">
              <w:rPr>
                <w:rFonts w:asciiTheme="minorHAnsi" w:hAnsiTheme="minorHAnsi" w:cstheme="minorHAnsi"/>
                <w:sz w:val="22"/>
                <w:szCs w:val="24"/>
              </w:rPr>
              <w:t xml:space="preserve">% </w:t>
            </w:r>
            <w:r w:rsidR="00175C6D">
              <w:rPr>
                <w:rFonts w:asciiTheme="minorHAnsi" w:hAnsiTheme="minorHAnsi" w:cstheme="minorHAnsi"/>
                <w:sz w:val="22"/>
                <w:szCs w:val="24"/>
              </w:rPr>
              <w:t>more</w:t>
            </w:r>
            <w:r w:rsidR="00056E48" w:rsidRPr="00FD4A4F">
              <w:rPr>
                <w:rFonts w:asciiTheme="minorHAnsi" w:hAnsiTheme="minorHAnsi" w:cstheme="minorHAnsi"/>
                <w:sz w:val="22"/>
                <w:szCs w:val="24"/>
              </w:rPr>
              <w:t xml:space="preserve"> </w:t>
            </w:r>
            <w:r w:rsidR="00180831" w:rsidRPr="00FD4A4F">
              <w:rPr>
                <w:rFonts w:asciiTheme="minorHAnsi" w:hAnsiTheme="minorHAnsi" w:cstheme="minorHAnsi"/>
                <w:sz w:val="22"/>
                <w:szCs w:val="24"/>
              </w:rPr>
              <w:t xml:space="preserve">yield </w:t>
            </w:r>
            <w:r w:rsidR="00056E48" w:rsidRPr="00FD4A4F">
              <w:rPr>
                <w:rFonts w:asciiTheme="minorHAnsi" w:hAnsiTheme="minorHAnsi" w:cstheme="minorHAnsi"/>
                <w:sz w:val="22"/>
                <w:szCs w:val="24"/>
              </w:rPr>
              <w:t>than</w:t>
            </w:r>
            <w:r w:rsidR="00175C6D">
              <w:rPr>
                <w:rFonts w:asciiTheme="minorHAnsi" w:hAnsiTheme="minorHAnsi" w:cstheme="minorHAnsi"/>
                <w:sz w:val="22"/>
                <w:szCs w:val="24"/>
              </w:rPr>
              <w:t xml:space="preserve"> </w:t>
            </w:r>
            <w:r w:rsidR="00175C6D" w:rsidRPr="00FD4A4F">
              <w:rPr>
                <w:rFonts w:asciiTheme="minorHAnsi" w:hAnsiTheme="minorHAnsi" w:cstheme="minorHAnsi"/>
                <w:sz w:val="22"/>
                <w:szCs w:val="24"/>
              </w:rPr>
              <w:t>the no-P control</w:t>
            </w:r>
            <w:r w:rsidR="00056E48" w:rsidRPr="00FD4A4F">
              <w:rPr>
                <w:rFonts w:asciiTheme="minorHAnsi" w:hAnsiTheme="minorHAnsi" w:cstheme="minorHAnsi"/>
                <w:sz w:val="22"/>
                <w:szCs w:val="24"/>
              </w:rPr>
              <w:t>. S</w:t>
            </w:r>
            <w:r w:rsidRPr="00FD4A4F">
              <w:rPr>
                <w:rFonts w:asciiTheme="minorHAnsi" w:hAnsiTheme="minorHAnsi" w:cstheme="minorHAnsi"/>
                <w:sz w:val="22"/>
                <w:szCs w:val="24"/>
              </w:rPr>
              <w:t xml:space="preserve">elected yield components </w:t>
            </w:r>
            <w:r w:rsidR="00056E48" w:rsidRPr="00FD4A4F">
              <w:rPr>
                <w:rFonts w:asciiTheme="minorHAnsi" w:hAnsiTheme="minorHAnsi" w:cstheme="minorHAnsi"/>
                <w:sz w:val="22"/>
                <w:szCs w:val="24"/>
              </w:rPr>
              <w:t xml:space="preserve">among </w:t>
            </w:r>
            <w:r w:rsidRPr="00FD4A4F">
              <w:rPr>
                <w:rFonts w:asciiTheme="minorHAnsi" w:hAnsiTheme="minorHAnsi" w:cstheme="minorHAnsi"/>
                <w:sz w:val="22"/>
                <w:szCs w:val="24"/>
              </w:rPr>
              <w:t xml:space="preserve">node sections </w:t>
            </w:r>
            <w:r w:rsidR="00056E48" w:rsidRPr="00FD4A4F">
              <w:rPr>
                <w:rFonts w:asciiTheme="minorHAnsi" w:hAnsiTheme="minorHAnsi" w:cstheme="minorHAnsi"/>
                <w:sz w:val="22"/>
                <w:szCs w:val="24"/>
              </w:rPr>
              <w:t>w</w:t>
            </w:r>
            <w:r w:rsidR="00180831" w:rsidRPr="00FD4A4F">
              <w:rPr>
                <w:rFonts w:asciiTheme="minorHAnsi" w:hAnsiTheme="minorHAnsi" w:cstheme="minorHAnsi"/>
                <w:sz w:val="22"/>
                <w:szCs w:val="24"/>
              </w:rPr>
              <w:t>ere</w:t>
            </w:r>
            <w:r w:rsidRPr="00FD4A4F">
              <w:rPr>
                <w:rFonts w:asciiTheme="minorHAnsi" w:hAnsiTheme="minorHAnsi" w:cstheme="minorHAnsi"/>
                <w:sz w:val="22"/>
                <w:szCs w:val="24"/>
              </w:rPr>
              <w:t xml:space="preserve"> evaluated at</w:t>
            </w:r>
            <w:r w:rsidR="00D372FB" w:rsidRPr="00FD4A4F">
              <w:rPr>
                <w:rFonts w:asciiTheme="minorHAnsi" w:hAnsiTheme="minorHAnsi" w:cstheme="minorHAnsi"/>
                <w:sz w:val="22"/>
                <w:szCs w:val="24"/>
              </w:rPr>
              <w:t xml:space="preserve"> soybean</w:t>
            </w:r>
            <w:r w:rsidRPr="00FD4A4F">
              <w:rPr>
                <w:rFonts w:asciiTheme="minorHAnsi" w:hAnsiTheme="minorHAnsi" w:cstheme="minorHAnsi"/>
                <w:sz w:val="22"/>
                <w:szCs w:val="24"/>
              </w:rPr>
              <w:t xml:space="preserve"> maturity (R8)</w:t>
            </w:r>
            <w:r w:rsidR="00056E48" w:rsidRPr="00FD4A4F">
              <w:rPr>
                <w:rFonts w:asciiTheme="minorHAnsi" w:hAnsiTheme="minorHAnsi" w:cstheme="minorHAnsi"/>
                <w:sz w:val="22"/>
                <w:szCs w:val="24"/>
              </w:rPr>
              <w:t xml:space="preserve"> and seeds are currently being processed for nutrient analysis</w:t>
            </w:r>
            <w:r w:rsidRPr="00FD4A4F">
              <w:rPr>
                <w:rFonts w:asciiTheme="minorHAnsi" w:hAnsiTheme="minorHAnsi" w:cstheme="minorHAnsi"/>
                <w:sz w:val="22"/>
                <w:szCs w:val="24"/>
              </w:rPr>
              <w:t>.</w:t>
            </w:r>
          </w:p>
          <w:p w14:paraId="1746A193" w14:textId="77777777" w:rsidR="0077418C" w:rsidRDefault="00D372FB" w:rsidP="002D7165">
            <w:pPr>
              <w:spacing w:after="240" w:line="240" w:lineRule="auto"/>
              <w:ind w:firstLine="540"/>
              <w:rPr>
                <w:rFonts w:asciiTheme="minorHAnsi" w:hAnsiTheme="minorHAnsi" w:cstheme="minorHAnsi"/>
                <w:sz w:val="22"/>
                <w:szCs w:val="22"/>
              </w:rPr>
            </w:pPr>
            <w:r w:rsidRPr="00FD4A4F">
              <w:rPr>
                <w:rFonts w:asciiTheme="minorHAnsi" w:hAnsiTheme="minorHAnsi" w:cstheme="minorHAnsi"/>
                <w:sz w:val="22"/>
                <w:szCs w:val="24"/>
              </w:rPr>
              <w:t>The</w:t>
            </w:r>
            <w:r w:rsidR="0077418C" w:rsidRPr="00FD4A4F">
              <w:rPr>
                <w:rFonts w:asciiTheme="minorHAnsi" w:hAnsiTheme="minorHAnsi" w:cstheme="minorHAnsi"/>
                <w:sz w:val="22"/>
                <w:szCs w:val="24"/>
              </w:rPr>
              <w:t xml:space="preserve"> P fertilization trial established in 2022 </w:t>
            </w:r>
            <w:r w:rsidR="00F862B7" w:rsidRPr="00FD4A4F">
              <w:rPr>
                <w:rFonts w:asciiTheme="minorHAnsi" w:hAnsiTheme="minorHAnsi" w:cstheme="minorHAnsi"/>
                <w:sz w:val="22"/>
                <w:szCs w:val="24"/>
              </w:rPr>
              <w:t xml:space="preserve">at </w:t>
            </w:r>
            <w:r w:rsidR="0077418C" w:rsidRPr="00FD4A4F">
              <w:rPr>
                <w:rFonts w:asciiTheme="minorHAnsi" w:hAnsiTheme="minorHAnsi" w:cstheme="minorHAnsi"/>
                <w:sz w:val="22"/>
                <w:szCs w:val="24"/>
              </w:rPr>
              <w:t>the LSU AgCenter – Macon Ridge Research Station (MRRS), Winnsboro, LA</w:t>
            </w:r>
            <w:r w:rsidRPr="00FD4A4F">
              <w:rPr>
                <w:rFonts w:asciiTheme="minorHAnsi" w:hAnsiTheme="minorHAnsi" w:cstheme="minorHAnsi"/>
                <w:sz w:val="22"/>
                <w:szCs w:val="24"/>
              </w:rPr>
              <w:t>,</w:t>
            </w:r>
            <w:r w:rsidR="0077418C" w:rsidRPr="00FD4A4F">
              <w:rPr>
                <w:rFonts w:asciiTheme="minorHAnsi" w:hAnsiTheme="minorHAnsi" w:cstheme="minorHAnsi"/>
                <w:sz w:val="22"/>
                <w:szCs w:val="24"/>
              </w:rPr>
              <w:t xml:space="preserve"> </w:t>
            </w:r>
            <w:r w:rsidR="0077418C" w:rsidRPr="00FD4A4F">
              <w:rPr>
                <w:rFonts w:asciiTheme="minorHAnsi" w:hAnsiTheme="minorHAnsi" w:cstheme="minorHAnsi"/>
                <w:sz w:val="22"/>
                <w:szCs w:val="22"/>
              </w:rPr>
              <w:t>was irrigated with groundwater rich in salts (</w:t>
            </w:r>
            <w:r w:rsidR="00AC4467" w:rsidRPr="00FD4A4F">
              <w:rPr>
                <w:rFonts w:asciiTheme="minorHAnsi" w:hAnsiTheme="minorHAnsi" w:cstheme="minorHAnsi"/>
                <w:i/>
                <w:sz w:val="22"/>
                <w:szCs w:val="22"/>
              </w:rPr>
              <w:t>i</w:t>
            </w:r>
            <w:r w:rsidR="00AC4467" w:rsidRPr="00327AFD">
              <w:rPr>
                <w:rFonts w:asciiTheme="minorHAnsi" w:hAnsiTheme="minorHAnsi" w:cstheme="minorHAnsi"/>
                <w:i/>
                <w:sz w:val="22"/>
                <w:szCs w:val="22"/>
              </w:rPr>
              <w:t>.e.,</w:t>
            </w:r>
            <w:r w:rsidR="00AC4467" w:rsidRPr="00327AFD">
              <w:rPr>
                <w:rFonts w:asciiTheme="minorHAnsi" w:hAnsiTheme="minorHAnsi" w:cstheme="minorHAnsi"/>
                <w:sz w:val="22"/>
                <w:szCs w:val="22"/>
              </w:rPr>
              <w:t xml:space="preserve"> 2,131 ppm</w:t>
            </w:r>
            <w:r w:rsidR="0077418C" w:rsidRPr="00327AFD">
              <w:rPr>
                <w:rFonts w:asciiTheme="minorHAnsi" w:hAnsiTheme="minorHAnsi" w:cstheme="minorHAnsi"/>
                <w:sz w:val="22"/>
                <w:szCs w:val="22"/>
              </w:rPr>
              <w:t xml:space="preserve">), which caused severe </w:t>
            </w:r>
            <w:r w:rsidR="00AC4467" w:rsidRPr="00327AFD">
              <w:rPr>
                <w:rFonts w:asciiTheme="minorHAnsi" w:hAnsiTheme="minorHAnsi" w:cstheme="minorHAnsi"/>
                <w:sz w:val="22"/>
                <w:szCs w:val="22"/>
              </w:rPr>
              <w:t>plant injur</w:t>
            </w:r>
            <w:r w:rsidR="00327AFD" w:rsidRPr="00327AFD">
              <w:rPr>
                <w:rFonts w:asciiTheme="minorHAnsi" w:hAnsiTheme="minorHAnsi" w:cstheme="minorHAnsi"/>
                <w:sz w:val="22"/>
                <w:szCs w:val="22"/>
              </w:rPr>
              <w:t>y</w:t>
            </w:r>
            <w:r w:rsidR="0077418C" w:rsidRPr="00327AFD">
              <w:rPr>
                <w:rFonts w:asciiTheme="minorHAnsi" w:hAnsiTheme="minorHAnsi" w:cstheme="minorHAnsi"/>
                <w:sz w:val="22"/>
                <w:szCs w:val="22"/>
              </w:rPr>
              <w:t xml:space="preserve"> and compromised </w:t>
            </w:r>
            <w:r w:rsidR="00327AFD" w:rsidRPr="00327AFD">
              <w:rPr>
                <w:rFonts w:asciiTheme="minorHAnsi" w:hAnsiTheme="minorHAnsi" w:cstheme="minorHAnsi"/>
                <w:sz w:val="22"/>
                <w:szCs w:val="22"/>
              </w:rPr>
              <w:t xml:space="preserve">the </w:t>
            </w:r>
            <w:r w:rsidR="00F862B7">
              <w:rPr>
                <w:rFonts w:asciiTheme="minorHAnsi" w:hAnsiTheme="minorHAnsi" w:cstheme="minorHAnsi"/>
                <w:sz w:val="22"/>
                <w:szCs w:val="22"/>
              </w:rPr>
              <w:t>experiment</w:t>
            </w:r>
            <w:r w:rsidR="0077418C" w:rsidRPr="00327AFD">
              <w:rPr>
                <w:rFonts w:asciiTheme="minorHAnsi" w:hAnsiTheme="minorHAnsi" w:cstheme="minorHAnsi"/>
                <w:sz w:val="22"/>
                <w:szCs w:val="22"/>
              </w:rPr>
              <w:t xml:space="preserve">. Therefore, the investigators decided to abandon the trial and not analyze </w:t>
            </w:r>
            <w:r w:rsidR="00636628">
              <w:rPr>
                <w:rFonts w:asciiTheme="minorHAnsi" w:hAnsiTheme="minorHAnsi" w:cstheme="minorHAnsi"/>
                <w:sz w:val="22"/>
                <w:szCs w:val="22"/>
              </w:rPr>
              <w:t xml:space="preserve">the </w:t>
            </w:r>
            <w:r w:rsidR="0077418C" w:rsidRPr="00327AFD">
              <w:rPr>
                <w:rFonts w:asciiTheme="minorHAnsi" w:hAnsiTheme="minorHAnsi" w:cstheme="minorHAnsi"/>
                <w:sz w:val="22"/>
                <w:szCs w:val="22"/>
              </w:rPr>
              <w:t>leaf samples that were collected</w:t>
            </w:r>
            <w:r w:rsidR="00056E48">
              <w:rPr>
                <w:rFonts w:asciiTheme="minorHAnsi" w:hAnsiTheme="minorHAnsi" w:cstheme="minorHAnsi"/>
                <w:sz w:val="22"/>
                <w:szCs w:val="22"/>
              </w:rPr>
              <w:t xml:space="preserve"> and </w:t>
            </w:r>
            <w:r>
              <w:rPr>
                <w:rFonts w:asciiTheme="minorHAnsi" w:hAnsiTheme="minorHAnsi" w:cstheme="minorHAnsi"/>
                <w:sz w:val="22"/>
                <w:szCs w:val="22"/>
              </w:rPr>
              <w:t xml:space="preserve">not </w:t>
            </w:r>
            <w:r w:rsidR="00056E48">
              <w:rPr>
                <w:rFonts w:asciiTheme="minorHAnsi" w:hAnsiTheme="minorHAnsi" w:cstheme="minorHAnsi"/>
                <w:sz w:val="22"/>
                <w:szCs w:val="22"/>
              </w:rPr>
              <w:t>measure yield components among node sections.</w:t>
            </w:r>
          </w:p>
          <w:p w14:paraId="0BB148F7" w14:textId="77777777" w:rsidR="00056E48" w:rsidRPr="00327AFD" w:rsidRDefault="00056E48" w:rsidP="008A59E8">
            <w:pPr>
              <w:spacing w:line="240" w:lineRule="auto"/>
              <w:ind w:firstLine="540"/>
              <w:rPr>
                <w:rFonts w:asciiTheme="minorHAnsi" w:hAnsiTheme="minorHAnsi" w:cstheme="minorHAnsi"/>
                <w:sz w:val="22"/>
                <w:szCs w:val="24"/>
              </w:rPr>
            </w:pPr>
            <w:r>
              <w:rPr>
                <w:rFonts w:asciiTheme="minorHAnsi" w:hAnsiTheme="minorHAnsi" w:cstheme="minorHAnsi"/>
                <w:sz w:val="22"/>
                <w:szCs w:val="24"/>
              </w:rPr>
              <w:t xml:space="preserve">Preliminary results of the project were presented at the </w:t>
            </w:r>
            <w:r w:rsidRPr="006C1156">
              <w:rPr>
                <w:rFonts w:asciiTheme="minorHAnsi" w:hAnsiTheme="minorHAnsi" w:cstheme="minorHAnsi"/>
                <w:i/>
                <w:sz w:val="22"/>
                <w:szCs w:val="24"/>
              </w:rPr>
              <w:t xml:space="preserve">2022 ASA-CSA-SSSA </w:t>
            </w:r>
            <w:r w:rsidR="00D372FB" w:rsidRPr="006C1156">
              <w:rPr>
                <w:rFonts w:asciiTheme="minorHAnsi" w:hAnsiTheme="minorHAnsi" w:cstheme="minorHAnsi"/>
                <w:i/>
                <w:sz w:val="22"/>
                <w:szCs w:val="24"/>
              </w:rPr>
              <w:t xml:space="preserve">international </w:t>
            </w:r>
            <w:r w:rsidRPr="006C1156">
              <w:rPr>
                <w:rFonts w:asciiTheme="minorHAnsi" w:hAnsiTheme="minorHAnsi" w:cstheme="minorHAnsi"/>
                <w:i/>
                <w:sz w:val="22"/>
                <w:szCs w:val="24"/>
              </w:rPr>
              <w:t>meeting</w:t>
            </w:r>
            <w:r w:rsidR="006A359B">
              <w:rPr>
                <w:rFonts w:asciiTheme="minorHAnsi" w:hAnsiTheme="minorHAnsi" w:cstheme="minorHAnsi"/>
                <w:sz w:val="22"/>
                <w:szCs w:val="24"/>
              </w:rPr>
              <w:t xml:space="preserve"> and will be published in the</w:t>
            </w:r>
            <w:r w:rsidR="008A59E8">
              <w:rPr>
                <w:rFonts w:asciiTheme="minorHAnsi" w:hAnsiTheme="minorHAnsi" w:cstheme="minorHAnsi"/>
                <w:sz w:val="22"/>
                <w:szCs w:val="24"/>
              </w:rPr>
              <w:t xml:space="preserve"> upcoming edition of the </w:t>
            </w:r>
            <w:r w:rsidR="006A359B" w:rsidRPr="006C1156">
              <w:rPr>
                <w:rFonts w:asciiTheme="minorHAnsi" w:hAnsiTheme="minorHAnsi" w:cstheme="minorHAnsi"/>
                <w:i/>
                <w:sz w:val="22"/>
                <w:szCs w:val="24"/>
              </w:rPr>
              <w:t>Arkansas Soybean Research Studies</w:t>
            </w:r>
            <w:r w:rsidR="006A359B">
              <w:rPr>
                <w:rFonts w:asciiTheme="minorHAnsi" w:hAnsiTheme="minorHAnsi" w:cstheme="minorHAnsi"/>
                <w:sz w:val="22"/>
                <w:szCs w:val="24"/>
              </w:rPr>
              <w:t>.</w:t>
            </w:r>
          </w:p>
        </w:tc>
      </w:tr>
    </w:tbl>
    <w:p w14:paraId="26CFD89B" w14:textId="77777777" w:rsidR="0025429E" w:rsidRDefault="0025429E" w:rsidP="003A755E"/>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203F" w14:textId="77777777" w:rsidR="0050030B" w:rsidRDefault="0050030B" w:rsidP="00BD1E89">
      <w:pPr>
        <w:spacing w:line="240" w:lineRule="auto"/>
      </w:pPr>
      <w:r>
        <w:separator/>
      </w:r>
    </w:p>
  </w:endnote>
  <w:endnote w:type="continuationSeparator" w:id="0">
    <w:p w14:paraId="484D4DA0" w14:textId="77777777" w:rsidR="0050030B" w:rsidRDefault="0050030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5809" w14:textId="77777777" w:rsidR="0050030B" w:rsidRDefault="0050030B" w:rsidP="00BD1E89">
      <w:pPr>
        <w:spacing w:line="240" w:lineRule="auto"/>
      </w:pPr>
      <w:r>
        <w:separator/>
      </w:r>
    </w:p>
  </w:footnote>
  <w:footnote w:type="continuationSeparator" w:id="0">
    <w:p w14:paraId="78799ACE" w14:textId="77777777" w:rsidR="0050030B" w:rsidRDefault="0050030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CD9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868816">
    <w:abstractNumId w:val="20"/>
  </w:num>
  <w:num w:numId="2" w16cid:durableId="34543132">
    <w:abstractNumId w:val="24"/>
  </w:num>
  <w:num w:numId="3" w16cid:durableId="1498350853">
    <w:abstractNumId w:val="4"/>
  </w:num>
  <w:num w:numId="4" w16cid:durableId="395015738">
    <w:abstractNumId w:val="5"/>
  </w:num>
  <w:num w:numId="5" w16cid:durableId="1411928684">
    <w:abstractNumId w:val="23"/>
  </w:num>
  <w:num w:numId="6" w16cid:durableId="1092510958">
    <w:abstractNumId w:val="13"/>
  </w:num>
  <w:num w:numId="7" w16cid:durableId="1188132887">
    <w:abstractNumId w:val="8"/>
  </w:num>
  <w:num w:numId="8" w16cid:durableId="206065413">
    <w:abstractNumId w:val="26"/>
  </w:num>
  <w:num w:numId="9" w16cid:durableId="833298438">
    <w:abstractNumId w:val="9"/>
  </w:num>
  <w:num w:numId="10" w16cid:durableId="508719053">
    <w:abstractNumId w:val="12"/>
  </w:num>
  <w:num w:numId="11" w16cid:durableId="1874032497">
    <w:abstractNumId w:val="14"/>
  </w:num>
  <w:num w:numId="12" w16cid:durableId="1677346273">
    <w:abstractNumId w:val="23"/>
  </w:num>
  <w:num w:numId="13" w16cid:durableId="61950197">
    <w:abstractNumId w:val="19"/>
  </w:num>
  <w:num w:numId="14" w16cid:durableId="1035155532">
    <w:abstractNumId w:val="6"/>
  </w:num>
  <w:num w:numId="15" w16cid:durableId="1183086445">
    <w:abstractNumId w:val="28"/>
  </w:num>
  <w:num w:numId="16" w16cid:durableId="316033310">
    <w:abstractNumId w:val="18"/>
  </w:num>
  <w:num w:numId="17" w16cid:durableId="248462814">
    <w:abstractNumId w:val="2"/>
  </w:num>
  <w:num w:numId="18" w16cid:durableId="841091384">
    <w:abstractNumId w:val="17"/>
  </w:num>
  <w:num w:numId="19" w16cid:durableId="1465805227">
    <w:abstractNumId w:val="7"/>
  </w:num>
  <w:num w:numId="20" w16cid:durableId="811946867">
    <w:abstractNumId w:val="27"/>
  </w:num>
  <w:num w:numId="21" w16cid:durableId="2114279703">
    <w:abstractNumId w:val="10"/>
  </w:num>
  <w:num w:numId="22" w16cid:durableId="284042492">
    <w:abstractNumId w:val="15"/>
  </w:num>
  <w:num w:numId="23" w16cid:durableId="1283414818">
    <w:abstractNumId w:val="25"/>
  </w:num>
  <w:num w:numId="24" w16cid:durableId="1237475729">
    <w:abstractNumId w:val="13"/>
  </w:num>
  <w:num w:numId="25" w16cid:durableId="1826126328">
    <w:abstractNumId w:val="23"/>
  </w:num>
  <w:num w:numId="26" w16cid:durableId="608900953">
    <w:abstractNumId w:val="23"/>
  </w:num>
  <w:num w:numId="27" w16cid:durableId="1980263920">
    <w:abstractNumId w:val="23"/>
  </w:num>
  <w:num w:numId="28" w16cid:durableId="502744304">
    <w:abstractNumId w:val="23"/>
  </w:num>
  <w:num w:numId="29" w16cid:durableId="1801679905">
    <w:abstractNumId w:val="13"/>
  </w:num>
  <w:num w:numId="30" w16cid:durableId="1291548904">
    <w:abstractNumId w:val="13"/>
  </w:num>
  <w:num w:numId="31" w16cid:durableId="989672194">
    <w:abstractNumId w:val="13"/>
  </w:num>
  <w:num w:numId="32" w16cid:durableId="513691154">
    <w:abstractNumId w:val="13"/>
  </w:num>
  <w:num w:numId="33" w16cid:durableId="347559555">
    <w:abstractNumId w:val="13"/>
  </w:num>
  <w:num w:numId="34" w16cid:durableId="1857884294">
    <w:abstractNumId w:val="23"/>
  </w:num>
  <w:num w:numId="35" w16cid:durableId="1339697191">
    <w:abstractNumId w:val="23"/>
  </w:num>
  <w:num w:numId="36" w16cid:durableId="391317979">
    <w:abstractNumId w:val="30"/>
  </w:num>
  <w:num w:numId="37" w16cid:durableId="273289251">
    <w:abstractNumId w:val="1"/>
  </w:num>
  <w:num w:numId="38" w16cid:durableId="912662663">
    <w:abstractNumId w:val="0"/>
  </w:num>
  <w:num w:numId="39" w16cid:durableId="2137064377">
    <w:abstractNumId w:val="29"/>
  </w:num>
  <w:num w:numId="40" w16cid:durableId="1407918030">
    <w:abstractNumId w:val="11"/>
  </w:num>
  <w:num w:numId="41" w16cid:durableId="1927496629">
    <w:abstractNumId w:val="16"/>
  </w:num>
  <w:num w:numId="42" w16cid:durableId="1562249463">
    <w:abstractNumId w:val="22"/>
  </w:num>
  <w:num w:numId="43" w16cid:durableId="1399742451">
    <w:abstractNumId w:val="3"/>
  </w:num>
  <w:num w:numId="44" w16cid:durableId="3505755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bE0tjAytDQysrRU0lEKTi0uzszPAykwrwUAiK2bHSwAAAA="/>
    <w:docVar w:name="dgnword-docGUID" w:val="{5F7EBFE7-45F3-4C71-84E2-555E59E8FD8F}"/>
    <w:docVar w:name="dgnword-eventsink" w:val="75130192"/>
  </w:docVars>
  <w:rsids>
    <w:rsidRoot w:val="00A65BD5"/>
    <w:rsid w:val="00014790"/>
    <w:rsid w:val="0001709F"/>
    <w:rsid w:val="0003601D"/>
    <w:rsid w:val="0004056A"/>
    <w:rsid w:val="000423F5"/>
    <w:rsid w:val="00054EF7"/>
    <w:rsid w:val="00056E48"/>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16520"/>
    <w:rsid w:val="00123E01"/>
    <w:rsid w:val="00153F61"/>
    <w:rsid w:val="0016007C"/>
    <w:rsid w:val="00162654"/>
    <w:rsid w:val="00175C6D"/>
    <w:rsid w:val="00180831"/>
    <w:rsid w:val="00184DBB"/>
    <w:rsid w:val="001943BF"/>
    <w:rsid w:val="00197ACD"/>
    <w:rsid w:val="001A6320"/>
    <w:rsid w:val="001B5C81"/>
    <w:rsid w:val="001C34A3"/>
    <w:rsid w:val="001C4C57"/>
    <w:rsid w:val="001E2F8F"/>
    <w:rsid w:val="00203599"/>
    <w:rsid w:val="002044CF"/>
    <w:rsid w:val="002148E3"/>
    <w:rsid w:val="00227538"/>
    <w:rsid w:val="00231780"/>
    <w:rsid w:val="00234746"/>
    <w:rsid w:val="002378AF"/>
    <w:rsid w:val="00245B98"/>
    <w:rsid w:val="00246B18"/>
    <w:rsid w:val="002479BE"/>
    <w:rsid w:val="00250732"/>
    <w:rsid w:val="0025429E"/>
    <w:rsid w:val="0028114C"/>
    <w:rsid w:val="00291A31"/>
    <w:rsid w:val="00297877"/>
    <w:rsid w:val="00297BED"/>
    <w:rsid w:val="002A115E"/>
    <w:rsid w:val="002B0173"/>
    <w:rsid w:val="002B5D14"/>
    <w:rsid w:val="002C30C2"/>
    <w:rsid w:val="002C6626"/>
    <w:rsid w:val="002D05F6"/>
    <w:rsid w:val="002D5074"/>
    <w:rsid w:val="002D7165"/>
    <w:rsid w:val="002D724C"/>
    <w:rsid w:val="00302EDA"/>
    <w:rsid w:val="00320C8D"/>
    <w:rsid w:val="0032545C"/>
    <w:rsid w:val="00327AFD"/>
    <w:rsid w:val="003312EE"/>
    <w:rsid w:val="00333B09"/>
    <w:rsid w:val="00335A26"/>
    <w:rsid w:val="00335FC1"/>
    <w:rsid w:val="0035304F"/>
    <w:rsid w:val="003621D3"/>
    <w:rsid w:val="00362A90"/>
    <w:rsid w:val="00373BBC"/>
    <w:rsid w:val="00383AB7"/>
    <w:rsid w:val="00383F0E"/>
    <w:rsid w:val="00390570"/>
    <w:rsid w:val="00392592"/>
    <w:rsid w:val="00396079"/>
    <w:rsid w:val="003A755E"/>
    <w:rsid w:val="003B2A34"/>
    <w:rsid w:val="003B5F5A"/>
    <w:rsid w:val="003B7A55"/>
    <w:rsid w:val="003D3E21"/>
    <w:rsid w:val="003D6401"/>
    <w:rsid w:val="00402D0B"/>
    <w:rsid w:val="00406CFF"/>
    <w:rsid w:val="004073DA"/>
    <w:rsid w:val="004076FD"/>
    <w:rsid w:val="00407AEC"/>
    <w:rsid w:val="00410A0D"/>
    <w:rsid w:val="0041728E"/>
    <w:rsid w:val="00424292"/>
    <w:rsid w:val="00424724"/>
    <w:rsid w:val="00425FE4"/>
    <w:rsid w:val="0043706C"/>
    <w:rsid w:val="00437218"/>
    <w:rsid w:val="00451F10"/>
    <w:rsid w:val="00452DF1"/>
    <w:rsid w:val="00455551"/>
    <w:rsid w:val="00470EEC"/>
    <w:rsid w:val="00471D75"/>
    <w:rsid w:val="00472A90"/>
    <w:rsid w:val="004A7A14"/>
    <w:rsid w:val="004A7B46"/>
    <w:rsid w:val="004C0762"/>
    <w:rsid w:val="004C09F2"/>
    <w:rsid w:val="004C6840"/>
    <w:rsid w:val="004D0D1D"/>
    <w:rsid w:val="004E4F44"/>
    <w:rsid w:val="0050030B"/>
    <w:rsid w:val="005020D3"/>
    <w:rsid w:val="00507BF3"/>
    <w:rsid w:val="00521C25"/>
    <w:rsid w:val="0054156B"/>
    <w:rsid w:val="00582B63"/>
    <w:rsid w:val="005844D0"/>
    <w:rsid w:val="00596B63"/>
    <w:rsid w:val="005A4516"/>
    <w:rsid w:val="005A61C0"/>
    <w:rsid w:val="005B5964"/>
    <w:rsid w:val="005D7144"/>
    <w:rsid w:val="005E7DB4"/>
    <w:rsid w:val="005F492E"/>
    <w:rsid w:val="0060410C"/>
    <w:rsid w:val="00605758"/>
    <w:rsid w:val="00605BA8"/>
    <w:rsid w:val="00632864"/>
    <w:rsid w:val="00636628"/>
    <w:rsid w:val="00643728"/>
    <w:rsid w:val="006507FB"/>
    <w:rsid w:val="006572F3"/>
    <w:rsid w:val="006709BB"/>
    <w:rsid w:val="00684BCF"/>
    <w:rsid w:val="00693D9D"/>
    <w:rsid w:val="0069666C"/>
    <w:rsid w:val="006A359B"/>
    <w:rsid w:val="006A3C09"/>
    <w:rsid w:val="006A452B"/>
    <w:rsid w:val="006A6A77"/>
    <w:rsid w:val="006A6CCC"/>
    <w:rsid w:val="006C1156"/>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1221"/>
    <w:rsid w:val="00773484"/>
    <w:rsid w:val="0077418C"/>
    <w:rsid w:val="00777C6E"/>
    <w:rsid w:val="007823B2"/>
    <w:rsid w:val="007860C0"/>
    <w:rsid w:val="00794235"/>
    <w:rsid w:val="007A72A3"/>
    <w:rsid w:val="007B0BBB"/>
    <w:rsid w:val="007B398B"/>
    <w:rsid w:val="007B7BC8"/>
    <w:rsid w:val="007C03E3"/>
    <w:rsid w:val="007C2C8A"/>
    <w:rsid w:val="007D0E1B"/>
    <w:rsid w:val="00806DDF"/>
    <w:rsid w:val="008101B7"/>
    <w:rsid w:val="00810449"/>
    <w:rsid w:val="00824CD4"/>
    <w:rsid w:val="00845912"/>
    <w:rsid w:val="008562C0"/>
    <w:rsid w:val="00864BAF"/>
    <w:rsid w:val="0088793A"/>
    <w:rsid w:val="00897B7D"/>
    <w:rsid w:val="008A59E8"/>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C4467"/>
    <w:rsid w:val="00AD2D43"/>
    <w:rsid w:val="00AE34BF"/>
    <w:rsid w:val="00AE3CBA"/>
    <w:rsid w:val="00AE7153"/>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0830"/>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1F1C"/>
    <w:rsid w:val="00D04BE9"/>
    <w:rsid w:val="00D04C40"/>
    <w:rsid w:val="00D15EA8"/>
    <w:rsid w:val="00D3649F"/>
    <w:rsid w:val="00D372FB"/>
    <w:rsid w:val="00D415FF"/>
    <w:rsid w:val="00D42DA7"/>
    <w:rsid w:val="00D43767"/>
    <w:rsid w:val="00D44A86"/>
    <w:rsid w:val="00D46021"/>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862B7"/>
    <w:rsid w:val="00FA1622"/>
    <w:rsid w:val="00FA3A24"/>
    <w:rsid w:val="00FA603D"/>
    <w:rsid w:val="00FB0EE9"/>
    <w:rsid w:val="00FB761F"/>
    <w:rsid w:val="00FC79A8"/>
    <w:rsid w:val="00FD2FD6"/>
    <w:rsid w:val="00FD4A4F"/>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E7D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customStyle="1" w:styleId="Default">
    <w:name w:val="Default"/>
    <w:rsid w:val="00197A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laton@uark.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7D9F-8CA5-465D-BFE2-A54D8F48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2023-05-01T19:59:00Z</dcterms:created>
  <dcterms:modified xsi:type="dcterms:W3CDTF">2023-05-01T19:59:00Z</dcterms:modified>
</cp:coreProperties>
</file>