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00"/>
        <w:gridCol w:w="7020"/>
      </w:tblGrid>
      <w:tr w:rsidR="00CC78E8" w:rsidRPr="00CC78E8" w14:paraId="02521C23" w14:textId="77777777" w:rsidTr="009562EC">
        <w:tc>
          <w:tcPr>
            <w:tcW w:w="2700" w:type="dxa"/>
            <w:tcMar>
              <w:top w:w="43" w:type="dxa"/>
              <w:left w:w="0" w:type="dxa"/>
              <w:bottom w:w="43" w:type="dxa"/>
              <w:right w:w="0" w:type="dxa"/>
            </w:tcMar>
          </w:tcPr>
          <w:p w14:paraId="158144B8" w14:textId="77777777" w:rsidR="00335A26" w:rsidRPr="00CC78E8" w:rsidRDefault="00335A26" w:rsidP="003507CA">
            <w:pPr>
              <w:pStyle w:val="Heading2"/>
              <w:keepNext w:val="0"/>
              <w:numPr>
                <w:ilvl w:val="0"/>
                <w:numId w:val="0"/>
              </w:numPr>
              <w:spacing w:after="0"/>
              <w:ind w:left="576" w:hanging="576"/>
              <w:rPr>
                <w:rFonts w:ascii="Arial" w:hAnsi="Arial" w:cs="Arial"/>
                <w:sz w:val="22"/>
                <w:szCs w:val="22"/>
              </w:rPr>
            </w:pPr>
            <w:r w:rsidRPr="00CC78E8">
              <w:rPr>
                <w:rFonts w:ascii="Arial" w:hAnsi="Arial" w:cs="Arial"/>
                <w:sz w:val="22"/>
                <w:szCs w:val="22"/>
              </w:rPr>
              <w:t xml:space="preserve">Project Number: </w:t>
            </w:r>
          </w:p>
        </w:tc>
        <w:tc>
          <w:tcPr>
            <w:tcW w:w="7020" w:type="dxa"/>
            <w:tcMar>
              <w:top w:w="43" w:type="dxa"/>
              <w:left w:w="0" w:type="dxa"/>
              <w:bottom w:w="43" w:type="dxa"/>
              <w:right w:w="0" w:type="dxa"/>
            </w:tcMar>
          </w:tcPr>
          <w:p w14:paraId="1B36045D" w14:textId="77777777" w:rsidR="00335A26" w:rsidRPr="00CC78E8" w:rsidRDefault="00335A26" w:rsidP="003507CA">
            <w:pPr>
              <w:spacing w:line="240" w:lineRule="auto"/>
              <w:rPr>
                <w:rFonts w:ascii="Arial" w:hAnsi="Arial"/>
                <w:color w:val="000000" w:themeColor="text1"/>
                <w:sz w:val="22"/>
                <w:szCs w:val="22"/>
              </w:rPr>
            </w:pPr>
          </w:p>
        </w:tc>
      </w:tr>
      <w:tr w:rsidR="00CC78E8" w:rsidRPr="00CC78E8" w14:paraId="2A8D7C18" w14:textId="77777777" w:rsidTr="009562EC">
        <w:tc>
          <w:tcPr>
            <w:tcW w:w="2700" w:type="dxa"/>
            <w:tcMar>
              <w:top w:w="43" w:type="dxa"/>
              <w:left w:w="0" w:type="dxa"/>
              <w:bottom w:w="43" w:type="dxa"/>
              <w:right w:w="0" w:type="dxa"/>
            </w:tcMar>
          </w:tcPr>
          <w:p w14:paraId="230E0E9C" w14:textId="77777777" w:rsidR="00335A26" w:rsidRPr="00CC78E8" w:rsidRDefault="00335A26" w:rsidP="003507CA">
            <w:pPr>
              <w:pStyle w:val="Heading2"/>
              <w:keepNext w:val="0"/>
              <w:numPr>
                <w:ilvl w:val="0"/>
                <w:numId w:val="0"/>
              </w:numPr>
              <w:spacing w:after="0"/>
              <w:ind w:left="576" w:hanging="576"/>
              <w:rPr>
                <w:rFonts w:ascii="Arial" w:hAnsi="Arial" w:cs="Arial"/>
                <w:i/>
                <w:sz w:val="22"/>
                <w:szCs w:val="22"/>
              </w:rPr>
            </w:pPr>
            <w:r w:rsidRPr="00CC78E8">
              <w:rPr>
                <w:rFonts w:ascii="Arial" w:hAnsi="Arial" w:cs="Arial"/>
                <w:sz w:val="22"/>
                <w:szCs w:val="22"/>
              </w:rPr>
              <w:t xml:space="preserve">Project Title: </w:t>
            </w:r>
          </w:p>
        </w:tc>
        <w:tc>
          <w:tcPr>
            <w:tcW w:w="7020" w:type="dxa"/>
            <w:tcMar>
              <w:top w:w="43" w:type="dxa"/>
              <w:left w:w="0" w:type="dxa"/>
              <w:bottom w:w="43" w:type="dxa"/>
              <w:right w:w="0" w:type="dxa"/>
            </w:tcMar>
          </w:tcPr>
          <w:p w14:paraId="6D532A5F" w14:textId="037F1059" w:rsidR="00335A26" w:rsidRPr="00CC78E8" w:rsidRDefault="008A52B9" w:rsidP="003507CA">
            <w:pPr>
              <w:spacing w:line="240" w:lineRule="auto"/>
              <w:rPr>
                <w:rFonts w:ascii="Arial" w:hAnsi="Arial"/>
                <w:color w:val="000000" w:themeColor="text1"/>
                <w:sz w:val="22"/>
                <w:szCs w:val="22"/>
              </w:rPr>
            </w:pPr>
            <w:r w:rsidRPr="00CC78E8">
              <w:rPr>
                <w:rFonts w:ascii="Arial" w:hAnsi="Arial"/>
                <w:color w:val="000000" w:themeColor="text1"/>
                <w:sz w:val="22"/>
                <w:szCs w:val="22"/>
              </w:rPr>
              <w:t>Screening soybean germplasm and breeding soybeans for flood tolerance</w:t>
            </w:r>
          </w:p>
        </w:tc>
      </w:tr>
      <w:tr w:rsidR="00CC78E8" w:rsidRPr="00CC78E8" w14:paraId="4755B614" w14:textId="77777777" w:rsidTr="009562EC">
        <w:tc>
          <w:tcPr>
            <w:tcW w:w="2700" w:type="dxa"/>
            <w:tcMar>
              <w:top w:w="43" w:type="dxa"/>
              <w:left w:w="0" w:type="dxa"/>
              <w:bottom w:w="43" w:type="dxa"/>
              <w:right w:w="0" w:type="dxa"/>
            </w:tcMar>
          </w:tcPr>
          <w:p w14:paraId="10DE68AF" w14:textId="77777777" w:rsidR="00335A26" w:rsidRPr="00CC78E8" w:rsidRDefault="00FF4F4F" w:rsidP="003507CA">
            <w:pPr>
              <w:pStyle w:val="Heading2"/>
              <w:keepNext w:val="0"/>
              <w:numPr>
                <w:ilvl w:val="0"/>
                <w:numId w:val="0"/>
              </w:numPr>
              <w:spacing w:after="0"/>
              <w:ind w:left="576" w:hanging="576"/>
              <w:rPr>
                <w:rFonts w:ascii="Arial" w:hAnsi="Arial" w:cs="Arial"/>
                <w:sz w:val="22"/>
                <w:szCs w:val="22"/>
              </w:rPr>
            </w:pPr>
            <w:r w:rsidRPr="00CC78E8">
              <w:rPr>
                <w:rFonts w:ascii="Arial" w:hAnsi="Arial" w:cs="Arial"/>
                <w:sz w:val="22"/>
                <w:szCs w:val="22"/>
              </w:rPr>
              <w:t>Organization</w:t>
            </w:r>
            <w:r w:rsidR="00335A26" w:rsidRPr="00CC78E8">
              <w:rPr>
                <w:rFonts w:ascii="Arial" w:hAnsi="Arial" w:cs="Arial"/>
                <w:sz w:val="22"/>
                <w:szCs w:val="22"/>
              </w:rPr>
              <w:t xml:space="preserve">: </w:t>
            </w:r>
          </w:p>
        </w:tc>
        <w:tc>
          <w:tcPr>
            <w:tcW w:w="7020" w:type="dxa"/>
            <w:tcMar>
              <w:top w:w="43" w:type="dxa"/>
              <w:left w:w="0" w:type="dxa"/>
              <w:bottom w:w="43" w:type="dxa"/>
              <w:right w:w="0" w:type="dxa"/>
            </w:tcMar>
          </w:tcPr>
          <w:p w14:paraId="3F62AB62" w14:textId="476FCB3F" w:rsidR="00335A26" w:rsidRPr="00CC78E8" w:rsidRDefault="00784C30" w:rsidP="003507CA">
            <w:pPr>
              <w:spacing w:line="240" w:lineRule="auto"/>
              <w:rPr>
                <w:rFonts w:ascii="Arial" w:hAnsi="Arial"/>
                <w:color w:val="000000" w:themeColor="text1"/>
                <w:sz w:val="22"/>
                <w:szCs w:val="22"/>
              </w:rPr>
            </w:pPr>
            <w:r w:rsidRPr="00CC78E8">
              <w:rPr>
                <w:rFonts w:ascii="Arial" w:hAnsi="Arial"/>
                <w:color w:val="000000" w:themeColor="text1"/>
                <w:sz w:val="22"/>
                <w:szCs w:val="22"/>
              </w:rPr>
              <w:t>University of Missouri-Fisher Delta Research Center</w:t>
            </w:r>
          </w:p>
        </w:tc>
      </w:tr>
      <w:tr w:rsidR="00CC78E8" w:rsidRPr="00CC78E8" w14:paraId="1FD5D2B7" w14:textId="77777777" w:rsidTr="009562EC">
        <w:tc>
          <w:tcPr>
            <w:tcW w:w="2700" w:type="dxa"/>
            <w:tcMar>
              <w:top w:w="43" w:type="dxa"/>
              <w:left w:w="0" w:type="dxa"/>
              <w:bottom w:w="43" w:type="dxa"/>
              <w:right w:w="0" w:type="dxa"/>
            </w:tcMar>
          </w:tcPr>
          <w:p w14:paraId="3E36F130" w14:textId="77777777" w:rsidR="00BA5C8F" w:rsidRPr="00CC78E8" w:rsidRDefault="00BA5C8F" w:rsidP="00BA5C8F">
            <w:pPr>
              <w:pStyle w:val="Heading2"/>
              <w:keepNext w:val="0"/>
              <w:numPr>
                <w:ilvl w:val="0"/>
                <w:numId w:val="0"/>
              </w:numPr>
              <w:spacing w:after="0"/>
              <w:ind w:left="576" w:hanging="576"/>
              <w:rPr>
                <w:rFonts w:ascii="Arial" w:hAnsi="Arial" w:cs="Arial"/>
                <w:i/>
                <w:sz w:val="22"/>
                <w:szCs w:val="22"/>
              </w:rPr>
            </w:pPr>
            <w:r w:rsidRPr="00CC78E8">
              <w:rPr>
                <w:rFonts w:ascii="Arial" w:hAnsi="Arial" w:cs="Arial"/>
                <w:sz w:val="22"/>
                <w:szCs w:val="22"/>
              </w:rPr>
              <w:t>Project Lead Name:</w:t>
            </w:r>
          </w:p>
        </w:tc>
        <w:tc>
          <w:tcPr>
            <w:tcW w:w="7020" w:type="dxa"/>
            <w:tcMar>
              <w:top w:w="43" w:type="dxa"/>
              <w:left w:w="0" w:type="dxa"/>
              <w:bottom w:w="43" w:type="dxa"/>
              <w:right w:w="0" w:type="dxa"/>
            </w:tcMar>
          </w:tcPr>
          <w:p w14:paraId="70B1FB71" w14:textId="16BC03AA" w:rsidR="00591932" w:rsidRDefault="002860EB" w:rsidP="00BA5C8F">
            <w:pPr>
              <w:spacing w:line="240" w:lineRule="auto"/>
              <w:rPr>
                <w:rFonts w:ascii="Arial" w:hAnsi="Arial"/>
                <w:color w:val="000000" w:themeColor="text1"/>
                <w:sz w:val="22"/>
                <w:szCs w:val="22"/>
              </w:rPr>
            </w:pPr>
            <w:r>
              <w:rPr>
                <w:rFonts w:ascii="Arial" w:hAnsi="Arial"/>
                <w:color w:val="000000" w:themeColor="text1"/>
                <w:sz w:val="22"/>
                <w:szCs w:val="22"/>
              </w:rPr>
              <w:t xml:space="preserve">Dr </w:t>
            </w:r>
            <w:r w:rsidRPr="002860EB">
              <w:rPr>
                <w:rFonts w:ascii="Arial" w:hAnsi="Arial"/>
                <w:color w:val="000000" w:themeColor="text1"/>
                <w:sz w:val="22"/>
                <w:szCs w:val="22"/>
              </w:rPr>
              <w:t>Mariola Usovsky</w:t>
            </w:r>
          </w:p>
          <w:p w14:paraId="5CCF82B2" w14:textId="3AA5E64C" w:rsidR="00BA5C8F" w:rsidRPr="00CC78E8" w:rsidRDefault="002860EB" w:rsidP="00BA5C8F">
            <w:pPr>
              <w:spacing w:line="240" w:lineRule="auto"/>
              <w:rPr>
                <w:rFonts w:ascii="Arial" w:hAnsi="Arial"/>
                <w:color w:val="000000" w:themeColor="text1"/>
                <w:sz w:val="22"/>
                <w:szCs w:val="22"/>
              </w:rPr>
            </w:pPr>
            <w:r>
              <w:rPr>
                <w:rFonts w:ascii="Arial" w:hAnsi="Arial"/>
                <w:color w:val="000000" w:themeColor="text1"/>
                <w:sz w:val="22"/>
                <w:szCs w:val="22"/>
              </w:rPr>
              <w:t xml:space="preserve">Co-PI: </w:t>
            </w:r>
            <w:r w:rsidR="00BA5C8F" w:rsidRPr="00CC78E8">
              <w:rPr>
                <w:rFonts w:ascii="Arial" w:hAnsi="Arial"/>
                <w:color w:val="000000" w:themeColor="text1"/>
                <w:sz w:val="22"/>
                <w:szCs w:val="22"/>
              </w:rPr>
              <w:t>Drs. Caio Vieira, Tessie Wilkerson, David Moseley, Chengjun Wu, Francia Ravelombola</w:t>
            </w:r>
          </w:p>
        </w:tc>
      </w:tr>
      <w:tr w:rsidR="00CC78E8" w:rsidRPr="00CC78E8" w14:paraId="4B81E764" w14:textId="77777777" w:rsidTr="009562EC">
        <w:tc>
          <w:tcPr>
            <w:tcW w:w="2700" w:type="dxa"/>
            <w:tcMar>
              <w:top w:w="43" w:type="dxa"/>
              <w:left w:w="0" w:type="dxa"/>
              <w:bottom w:w="43" w:type="dxa"/>
              <w:right w:w="0" w:type="dxa"/>
            </w:tcMar>
          </w:tcPr>
          <w:p w14:paraId="58C14EA5" w14:textId="77777777" w:rsidR="00BA5C8F" w:rsidRPr="00CC78E8" w:rsidRDefault="00BA5C8F" w:rsidP="00BA5C8F">
            <w:pPr>
              <w:pStyle w:val="Heading2"/>
              <w:keepNext w:val="0"/>
              <w:numPr>
                <w:ilvl w:val="0"/>
                <w:numId w:val="0"/>
              </w:numPr>
              <w:spacing w:after="0"/>
              <w:ind w:left="576" w:hanging="576"/>
              <w:rPr>
                <w:rFonts w:ascii="Arial" w:hAnsi="Arial" w:cs="Arial"/>
                <w:sz w:val="22"/>
                <w:szCs w:val="22"/>
              </w:rPr>
            </w:pPr>
            <w:r w:rsidRPr="00CC78E8">
              <w:rPr>
                <w:rFonts w:ascii="Arial" w:hAnsi="Arial" w:cs="Arial"/>
                <w:sz w:val="22"/>
                <w:szCs w:val="22"/>
              </w:rPr>
              <w:t>Reporting Period:</w:t>
            </w:r>
          </w:p>
          <w:p w14:paraId="6901671B" w14:textId="6CF57560" w:rsidR="00BA5C8F" w:rsidRPr="00CC78E8" w:rsidRDefault="00BA5C8F" w:rsidP="00BA5C8F">
            <w:pPr>
              <w:rPr>
                <w:rFonts w:ascii="Arial" w:hAnsi="Arial"/>
                <w:i/>
                <w:iCs/>
                <w:color w:val="000000" w:themeColor="text1"/>
                <w:sz w:val="22"/>
                <w:szCs w:val="22"/>
              </w:rPr>
            </w:pPr>
            <w:r w:rsidRPr="00CC78E8">
              <w:rPr>
                <w:rFonts w:ascii="Arial" w:hAnsi="Arial"/>
                <w:i/>
                <w:iCs/>
                <w:color w:val="000000" w:themeColor="text1"/>
                <w:sz w:val="22"/>
                <w:szCs w:val="22"/>
              </w:rPr>
              <w:t>Please select the appropriate reporting period for this report.</w:t>
            </w:r>
          </w:p>
        </w:tc>
        <w:tc>
          <w:tcPr>
            <w:tcW w:w="7020" w:type="dxa"/>
            <w:tcMar>
              <w:top w:w="43" w:type="dxa"/>
              <w:left w:w="0" w:type="dxa"/>
              <w:bottom w:w="43" w:type="dxa"/>
              <w:right w:w="0" w:type="dxa"/>
            </w:tcMar>
          </w:tcPr>
          <w:p w14:paraId="75DD7296" w14:textId="153F2EFB" w:rsidR="00BA5C8F" w:rsidRPr="00CC78E8" w:rsidRDefault="00BA5C8F" w:rsidP="00BA5C8F">
            <w:pPr>
              <w:spacing w:line="240" w:lineRule="auto"/>
              <w:rPr>
                <w:rFonts w:ascii="Arial" w:hAnsi="Arial"/>
                <w:color w:val="000000" w:themeColor="text1"/>
                <w:sz w:val="22"/>
                <w:szCs w:val="22"/>
              </w:rPr>
            </w:pPr>
            <w:r w:rsidRPr="00CC78E8">
              <w:rPr>
                <w:rFonts w:ascii="Arial" w:hAnsi="Arial"/>
                <w:color w:val="000000" w:themeColor="text1"/>
                <w:sz w:val="22"/>
                <w:szCs w:val="22"/>
              </w:rPr>
              <w:t xml:space="preserve">       </w:t>
            </w:r>
            <w:sdt>
              <w:sdtPr>
                <w:rPr>
                  <w:rFonts w:ascii="Arial" w:hAnsi="Arial"/>
                  <w:color w:val="000000" w:themeColor="text1"/>
                  <w:sz w:val="22"/>
                  <w:szCs w:val="22"/>
                </w:rPr>
                <w:id w:val="1091743573"/>
                <w14:checkbox>
                  <w14:checked w14:val="0"/>
                  <w14:checkedState w14:val="2612" w14:font="MS Gothic"/>
                  <w14:uncheckedState w14:val="2610" w14:font="MS Gothic"/>
                </w14:checkbox>
              </w:sdtPr>
              <w:sdtEndPr/>
              <w:sdtContent>
                <w:r w:rsidR="00672AB4">
                  <w:rPr>
                    <w:rFonts w:ascii="MS Gothic" w:eastAsia="MS Gothic" w:hAnsi="MS Gothic" w:hint="eastAsia"/>
                    <w:color w:val="000000" w:themeColor="text1"/>
                    <w:sz w:val="22"/>
                    <w:szCs w:val="22"/>
                  </w:rPr>
                  <w:t>☐</w:t>
                </w:r>
              </w:sdtContent>
            </w:sdt>
            <w:r w:rsidRPr="00CC78E8">
              <w:rPr>
                <w:rFonts w:ascii="Arial" w:hAnsi="Arial"/>
                <w:color w:val="000000" w:themeColor="text1"/>
                <w:sz w:val="22"/>
                <w:szCs w:val="22"/>
              </w:rPr>
              <w:t xml:space="preserve"> December      </w:t>
            </w:r>
            <w:sdt>
              <w:sdtPr>
                <w:rPr>
                  <w:rFonts w:ascii="Arial" w:hAnsi="Arial"/>
                  <w:color w:val="000000" w:themeColor="text1"/>
                  <w:sz w:val="22"/>
                  <w:szCs w:val="22"/>
                </w:rPr>
                <w:id w:val="1135224894"/>
                <w14:checkbox>
                  <w14:checked w14:val="1"/>
                  <w14:checkedState w14:val="2612" w14:font="MS Gothic"/>
                  <w14:uncheckedState w14:val="2610" w14:font="MS Gothic"/>
                </w14:checkbox>
              </w:sdtPr>
              <w:sdtEndPr/>
              <w:sdtContent>
                <w:r w:rsidR="00A31A55">
                  <w:rPr>
                    <w:rFonts w:ascii="MS Gothic" w:eastAsia="MS Gothic" w:hAnsi="MS Gothic" w:hint="eastAsia"/>
                    <w:color w:val="000000" w:themeColor="text1"/>
                    <w:sz w:val="22"/>
                    <w:szCs w:val="22"/>
                  </w:rPr>
                  <w:t>☒</w:t>
                </w:r>
              </w:sdtContent>
            </w:sdt>
            <w:r w:rsidRPr="00CC78E8">
              <w:rPr>
                <w:rFonts w:ascii="Arial" w:hAnsi="Arial"/>
                <w:color w:val="000000" w:themeColor="text1"/>
                <w:sz w:val="22"/>
                <w:szCs w:val="22"/>
              </w:rPr>
              <w:t xml:space="preserve"> March      </w:t>
            </w:r>
            <w:sdt>
              <w:sdtPr>
                <w:rPr>
                  <w:rFonts w:ascii="Arial" w:hAnsi="Arial"/>
                  <w:color w:val="000000" w:themeColor="text1"/>
                  <w:sz w:val="22"/>
                  <w:szCs w:val="22"/>
                </w:rPr>
                <w:id w:val="-485778626"/>
                <w14:checkbox>
                  <w14:checked w14:val="0"/>
                  <w14:checkedState w14:val="2612" w14:font="MS Gothic"/>
                  <w14:uncheckedState w14:val="2610" w14:font="MS Gothic"/>
                </w14:checkbox>
              </w:sdtPr>
              <w:sdtEndPr/>
              <w:sdtContent>
                <w:r w:rsidR="00A55B77" w:rsidRPr="00CC78E8">
                  <w:rPr>
                    <w:rFonts w:ascii="Segoe UI Symbol" w:eastAsia="MS Gothic" w:hAnsi="Segoe UI Symbol" w:cs="Segoe UI Symbol"/>
                    <w:color w:val="000000" w:themeColor="text1"/>
                    <w:sz w:val="22"/>
                    <w:szCs w:val="22"/>
                  </w:rPr>
                  <w:t>☐</w:t>
                </w:r>
              </w:sdtContent>
            </w:sdt>
            <w:r w:rsidRPr="00CC78E8">
              <w:rPr>
                <w:rFonts w:ascii="Arial" w:hAnsi="Arial"/>
                <w:color w:val="000000" w:themeColor="text1"/>
                <w:sz w:val="22"/>
                <w:szCs w:val="22"/>
              </w:rPr>
              <w:t xml:space="preserve"> June      </w:t>
            </w:r>
            <w:sdt>
              <w:sdtPr>
                <w:rPr>
                  <w:rFonts w:ascii="Arial" w:hAnsi="Arial"/>
                  <w:color w:val="000000" w:themeColor="text1"/>
                  <w:sz w:val="22"/>
                  <w:szCs w:val="22"/>
                </w:rPr>
                <w:id w:val="471030118"/>
                <w14:checkbox>
                  <w14:checked w14:val="0"/>
                  <w14:checkedState w14:val="2612" w14:font="MS Gothic"/>
                  <w14:uncheckedState w14:val="2610" w14:font="MS Gothic"/>
                </w14:checkbox>
              </w:sdtPr>
              <w:sdtEndPr/>
              <w:sdtContent>
                <w:r w:rsidR="00CC78E8">
                  <w:rPr>
                    <w:rFonts w:ascii="MS Gothic" w:eastAsia="MS Gothic" w:hAnsi="MS Gothic" w:hint="eastAsia"/>
                    <w:color w:val="000000" w:themeColor="text1"/>
                    <w:sz w:val="22"/>
                    <w:szCs w:val="22"/>
                  </w:rPr>
                  <w:t>☐</w:t>
                </w:r>
              </w:sdtContent>
            </w:sdt>
            <w:r w:rsidRPr="00CC78E8">
              <w:rPr>
                <w:rFonts w:ascii="Arial" w:hAnsi="Arial"/>
                <w:color w:val="000000" w:themeColor="text1"/>
                <w:sz w:val="22"/>
                <w:szCs w:val="22"/>
              </w:rPr>
              <w:t xml:space="preserve"> September      </w:t>
            </w:r>
            <w:sdt>
              <w:sdtPr>
                <w:rPr>
                  <w:rFonts w:ascii="Arial" w:hAnsi="Arial"/>
                  <w:color w:val="000000" w:themeColor="text1"/>
                  <w:sz w:val="22"/>
                  <w:szCs w:val="22"/>
                </w:rPr>
                <w:id w:val="-402682564"/>
                <w14:checkbox>
                  <w14:checked w14:val="0"/>
                  <w14:checkedState w14:val="2612" w14:font="MS Gothic"/>
                  <w14:uncheckedState w14:val="2610" w14:font="MS Gothic"/>
                </w14:checkbox>
              </w:sdtPr>
              <w:sdtEndPr/>
              <w:sdtContent>
                <w:r w:rsidRPr="00CC78E8">
                  <w:rPr>
                    <w:rFonts w:ascii="Segoe UI Symbol" w:eastAsia="MS Gothic" w:hAnsi="Segoe UI Symbol" w:cs="Segoe UI Symbol"/>
                    <w:color w:val="000000" w:themeColor="text1"/>
                    <w:sz w:val="22"/>
                    <w:szCs w:val="22"/>
                  </w:rPr>
                  <w:t>☐</w:t>
                </w:r>
              </w:sdtContent>
            </w:sdt>
            <w:r w:rsidRPr="00CC78E8">
              <w:rPr>
                <w:rFonts w:ascii="Arial" w:hAnsi="Arial"/>
                <w:color w:val="000000" w:themeColor="text1"/>
                <w:sz w:val="22"/>
                <w:szCs w:val="22"/>
              </w:rPr>
              <w:t xml:space="preserve"> Final</w:t>
            </w:r>
          </w:p>
        </w:tc>
      </w:tr>
      <w:tr w:rsidR="00CC78E8" w:rsidRPr="00CC78E8" w14:paraId="4BB3D17A" w14:textId="77777777" w:rsidTr="00DA7C6D">
        <w:trPr>
          <w:trHeight w:val="1684"/>
        </w:trPr>
        <w:tc>
          <w:tcPr>
            <w:tcW w:w="9720" w:type="dxa"/>
            <w:gridSpan w:val="2"/>
            <w:shd w:val="clear" w:color="auto" w:fill="F2F2F2" w:themeFill="background1" w:themeFillShade="F2"/>
            <w:tcMar>
              <w:top w:w="43" w:type="dxa"/>
              <w:left w:w="0" w:type="dxa"/>
              <w:bottom w:w="43" w:type="dxa"/>
              <w:right w:w="0" w:type="dxa"/>
            </w:tcMar>
          </w:tcPr>
          <w:p w14:paraId="6A4575F4" w14:textId="6E0EBFC0" w:rsidR="00BA5C8F" w:rsidRPr="00CC78E8" w:rsidRDefault="00BA5C8F" w:rsidP="00BA5C8F">
            <w:pPr>
              <w:pStyle w:val="Heading2"/>
              <w:numPr>
                <w:ilvl w:val="0"/>
                <w:numId w:val="0"/>
              </w:numPr>
              <w:spacing w:after="0"/>
              <w:rPr>
                <w:rFonts w:ascii="Arial" w:hAnsi="Arial" w:cs="Arial"/>
                <w:b w:val="0"/>
                <w:bCs w:val="0"/>
                <w:sz w:val="22"/>
                <w:szCs w:val="22"/>
              </w:rPr>
            </w:pPr>
            <w:r w:rsidRPr="00CC78E8">
              <w:rPr>
                <w:rFonts w:ascii="Arial" w:hAnsi="Arial" w:cs="Arial"/>
                <w:b w:val="0"/>
                <w:bCs w:val="0"/>
                <w:sz w:val="22"/>
                <w:szCs w:val="22"/>
              </w:rPr>
              <w:t>The information included in this detailed report should reflect quantifiable results that can be used to evaluate and measure project success.</w:t>
            </w:r>
          </w:p>
          <w:p w14:paraId="00C6504A" w14:textId="535162DF" w:rsidR="00BA5C8F" w:rsidRPr="00CC78E8" w:rsidRDefault="00BA5C8F" w:rsidP="00BA5C8F">
            <w:pPr>
              <w:pStyle w:val="Heading2"/>
              <w:numPr>
                <w:ilvl w:val="0"/>
                <w:numId w:val="0"/>
              </w:numPr>
              <w:spacing w:after="0"/>
              <w:rPr>
                <w:rFonts w:ascii="Arial" w:hAnsi="Arial" w:cs="Arial"/>
                <w:b w:val="0"/>
                <w:sz w:val="22"/>
                <w:szCs w:val="22"/>
              </w:rPr>
            </w:pPr>
            <w:r w:rsidRPr="00CC78E8">
              <w:rPr>
                <w:rFonts w:ascii="Arial" w:hAnsi="Arial" w:cs="Arial"/>
                <w:sz w:val="22"/>
                <w:szCs w:val="22"/>
              </w:rPr>
              <w:t xml:space="preserve">If Progress Report – </w:t>
            </w:r>
            <w:r w:rsidRPr="00CC78E8">
              <w:rPr>
                <w:rFonts w:ascii="Arial" w:hAnsi="Arial" w:cs="Arial"/>
                <w:b w:val="0"/>
                <w:sz w:val="22"/>
                <w:szCs w:val="22"/>
              </w:rPr>
              <w:t>What key activities were undertaken and what were the key accomplishments during this reporting period?  List each key deliverable from the proposal and describe progress made (or not made) toward achieving it, including metrics were appropriate.</w:t>
            </w:r>
          </w:p>
          <w:p w14:paraId="1C2BD14E" w14:textId="77777777" w:rsidR="00F96F11" w:rsidRPr="00CC78E8" w:rsidRDefault="00F96F11" w:rsidP="00F96F11">
            <w:pPr>
              <w:rPr>
                <w:rFonts w:ascii="Arial" w:hAnsi="Arial"/>
                <w:color w:val="000000" w:themeColor="text1"/>
                <w:sz w:val="22"/>
                <w:szCs w:val="22"/>
              </w:rPr>
            </w:pPr>
          </w:p>
          <w:p w14:paraId="0573EF66" w14:textId="6FB69E64" w:rsidR="00BA5C8F" w:rsidRPr="00CC78E8" w:rsidRDefault="00BA5C8F" w:rsidP="00BA5C8F">
            <w:pPr>
              <w:pStyle w:val="Heading2"/>
              <w:numPr>
                <w:ilvl w:val="0"/>
                <w:numId w:val="0"/>
              </w:numPr>
              <w:spacing w:after="0"/>
              <w:rPr>
                <w:rFonts w:ascii="Arial" w:hAnsi="Arial" w:cs="Arial"/>
                <w:sz w:val="22"/>
                <w:szCs w:val="22"/>
              </w:rPr>
            </w:pPr>
            <w:r w:rsidRPr="00CC78E8">
              <w:rPr>
                <w:rFonts w:ascii="Arial" w:hAnsi="Arial" w:cs="Arial"/>
                <w:bCs w:val="0"/>
                <w:sz w:val="22"/>
                <w:szCs w:val="22"/>
              </w:rPr>
              <w:t>If Final Report</w:t>
            </w:r>
            <w:r w:rsidRPr="00CC78E8">
              <w:rPr>
                <w:rFonts w:ascii="Arial" w:hAnsi="Arial" w:cs="Arial"/>
                <w:b w:val="0"/>
                <w:sz w:val="22"/>
                <w:szCs w:val="22"/>
              </w:rPr>
              <w:t xml:space="preserve"> – What were the key accomplishments during the life of the project?  List each deliverable from the proposal and describe progress made (or not made) toward achieving it, including metrics where appropriate.</w:t>
            </w:r>
          </w:p>
        </w:tc>
      </w:tr>
      <w:tr w:rsidR="00CC78E8" w:rsidRPr="00CC78E8" w14:paraId="49318F26" w14:textId="77777777" w:rsidTr="00DA7C6D">
        <w:trPr>
          <w:trHeight w:val="6544"/>
        </w:trPr>
        <w:tc>
          <w:tcPr>
            <w:tcW w:w="9720" w:type="dxa"/>
            <w:gridSpan w:val="2"/>
            <w:tcMar>
              <w:top w:w="43" w:type="dxa"/>
              <w:left w:w="0" w:type="dxa"/>
              <w:bottom w:w="43" w:type="dxa"/>
              <w:right w:w="0" w:type="dxa"/>
            </w:tcMar>
          </w:tcPr>
          <w:p w14:paraId="48C11672" w14:textId="77777777" w:rsidR="005B269E" w:rsidRPr="00960661" w:rsidRDefault="005B269E" w:rsidP="00BF117B">
            <w:pPr>
              <w:spacing w:line="240" w:lineRule="auto"/>
              <w:rPr>
                <w:rFonts w:asciiTheme="minorHAnsi" w:hAnsiTheme="minorHAnsi" w:cstheme="minorHAnsi"/>
                <w:sz w:val="22"/>
                <w:szCs w:val="22"/>
              </w:rPr>
            </w:pPr>
          </w:p>
          <w:p w14:paraId="79F33B45" w14:textId="77777777" w:rsidR="00960661" w:rsidRPr="00960661" w:rsidRDefault="00960661" w:rsidP="00960661">
            <w:pPr>
              <w:rPr>
                <w:rFonts w:asciiTheme="minorHAnsi" w:hAnsiTheme="minorHAnsi" w:cstheme="minorHAnsi"/>
                <w:b/>
                <w:bCs w:val="0"/>
                <w:sz w:val="22"/>
                <w:szCs w:val="22"/>
              </w:rPr>
            </w:pPr>
            <w:r w:rsidRPr="00960661">
              <w:rPr>
                <w:rFonts w:asciiTheme="minorHAnsi" w:hAnsiTheme="minorHAnsi" w:cstheme="minorHAnsi"/>
                <w:b/>
                <w:bCs w:val="0"/>
                <w:sz w:val="22"/>
                <w:szCs w:val="22"/>
              </w:rPr>
              <w:t>Publications and Presentations:</w:t>
            </w:r>
          </w:p>
          <w:p w14:paraId="0335ADB2" w14:textId="77777777" w:rsidR="00960661" w:rsidRPr="00960661" w:rsidRDefault="00960661" w:rsidP="00960661">
            <w:pPr>
              <w:jc w:val="both"/>
              <w:rPr>
                <w:rFonts w:asciiTheme="minorHAnsi" w:hAnsiTheme="minorHAnsi" w:cstheme="minorHAnsi"/>
                <w:sz w:val="22"/>
                <w:szCs w:val="22"/>
              </w:rPr>
            </w:pPr>
            <w:r w:rsidRPr="00960661">
              <w:rPr>
                <w:rFonts w:asciiTheme="minorHAnsi" w:hAnsiTheme="minorHAnsi" w:cstheme="minorHAnsi"/>
                <w:sz w:val="22"/>
                <w:szCs w:val="22"/>
              </w:rPr>
              <w:t>C. C. Vieira. 2026. Breeding Soybeans for Season-long Flood Tolerance. Soybean Breeders Workshop, St. Louis.</w:t>
            </w:r>
          </w:p>
          <w:p w14:paraId="1945BD91" w14:textId="77777777" w:rsidR="00960661" w:rsidRPr="00960661" w:rsidRDefault="00960661" w:rsidP="00960661">
            <w:pPr>
              <w:jc w:val="both"/>
              <w:rPr>
                <w:rFonts w:asciiTheme="minorHAnsi" w:hAnsiTheme="minorHAnsi" w:cstheme="minorHAnsi"/>
                <w:sz w:val="22"/>
                <w:szCs w:val="22"/>
              </w:rPr>
            </w:pPr>
          </w:p>
          <w:p w14:paraId="3D55413C" w14:textId="77777777" w:rsidR="00960661" w:rsidRDefault="00960661" w:rsidP="00960661">
            <w:pPr>
              <w:jc w:val="both"/>
              <w:rPr>
                <w:rFonts w:asciiTheme="minorHAnsi" w:hAnsiTheme="minorHAnsi" w:cstheme="minorHAnsi"/>
                <w:sz w:val="22"/>
                <w:szCs w:val="22"/>
              </w:rPr>
            </w:pPr>
            <w:r w:rsidRPr="00960661">
              <w:rPr>
                <w:rFonts w:asciiTheme="minorHAnsi" w:hAnsiTheme="minorHAnsi" w:cstheme="minorHAnsi"/>
                <w:sz w:val="22"/>
                <w:szCs w:val="22"/>
              </w:rPr>
              <w:t>R19C-1035: New flood-tolerant, high-yielding conventional soybean cultivar approved for release in December 2025. Journal of Plant Registration will be prepared by Summer 2026.</w:t>
            </w:r>
          </w:p>
          <w:p w14:paraId="3B610E9C" w14:textId="77777777" w:rsidR="00960661" w:rsidRDefault="00960661" w:rsidP="00960661">
            <w:pPr>
              <w:jc w:val="both"/>
              <w:rPr>
                <w:rFonts w:asciiTheme="minorHAnsi" w:hAnsiTheme="minorHAnsi" w:cstheme="minorHAnsi"/>
                <w:sz w:val="22"/>
                <w:szCs w:val="22"/>
              </w:rPr>
            </w:pPr>
          </w:p>
          <w:p w14:paraId="0DD78124" w14:textId="757753AB" w:rsidR="00960661" w:rsidRDefault="00ED04D3" w:rsidP="00960661">
            <w:pPr>
              <w:jc w:val="both"/>
              <w:rPr>
                <w:rFonts w:asciiTheme="minorHAnsi" w:hAnsiTheme="minorHAnsi" w:cstheme="minorHAnsi"/>
                <w:sz w:val="22"/>
                <w:szCs w:val="22"/>
              </w:rPr>
            </w:pPr>
            <w:r w:rsidRPr="00ED04D3">
              <w:rPr>
                <w:rFonts w:asciiTheme="minorHAnsi" w:hAnsiTheme="minorHAnsi" w:cstheme="minorHAnsi"/>
                <w:sz w:val="22"/>
                <w:szCs w:val="22"/>
              </w:rPr>
              <w:t xml:space="preserve">S12-1362: </w:t>
            </w:r>
            <w:r w:rsidR="00CA10D3">
              <w:rPr>
                <w:rFonts w:asciiTheme="minorHAnsi" w:hAnsiTheme="minorHAnsi" w:cstheme="minorHAnsi"/>
                <w:sz w:val="22"/>
                <w:szCs w:val="22"/>
              </w:rPr>
              <w:t>A</w:t>
            </w:r>
            <w:r w:rsidRPr="00ED04D3">
              <w:rPr>
                <w:rFonts w:asciiTheme="minorHAnsi" w:hAnsiTheme="minorHAnsi" w:cstheme="minorHAnsi"/>
                <w:sz w:val="22"/>
                <w:szCs w:val="22"/>
              </w:rPr>
              <w:t xml:space="preserve"> soybean germplasm with two QTLs for flood tolerance at the reproductive growth stages</w:t>
            </w:r>
            <w:r>
              <w:rPr>
                <w:rFonts w:asciiTheme="minorHAnsi" w:hAnsiTheme="minorHAnsi" w:cstheme="minorHAnsi"/>
                <w:sz w:val="22"/>
                <w:szCs w:val="22"/>
              </w:rPr>
              <w:t xml:space="preserve">. </w:t>
            </w:r>
            <w:r w:rsidRPr="00960661">
              <w:rPr>
                <w:rFonts w:asciiTheme="minorHAnsi" w:hAnsiTheme="minorHAnsi" w:cstheme="minorHAnsi"/>
                <w:sz w:val="22"/>
                <w:szCs w:val="22"/>
              </w:rPr>
              <w:t>Journal of Plant Registration</w:t>
            </w:r>
            <w:r>
              <w:rPr>
                <w:rFonts w:asciiTheme="minorHAnsi" w:hAnsiTheme="minorHAnsi" w:cstheme="minorHAnsi"/>
                <w:sz w:val="22"/>
                <w:szCs w:val="22"/>
              </w:rPr>
              <w:t>. (Under Review)</w:t>
            </w:r>
          </w:p>
          <w:p w14:paraId="3F45F5CB" w14:textId="77777777" w:rsidR="00960661" w:rsidRDefault="00960661" w:rsidP="00BF117B">
            <w:pPr>
              <w:spacing w:line="240" w:lineRule="auto"/>
              <w:rPr>
                <w:rFonts w:ascii="Arial" w:hAnsi="Arial"/>
                <w:color w:val="000000" w:themeColor="text1"/>
                <w:sz w:val="22"/>
                <w:szCs w:val="22"/>
              </w:rPr>
            </w:pPr>
          </w:p>
          <w:p w14:paraId="15715962" w14:textId="77777777" w:rsidR="004A545D" w:rsidRPr="00A83E8E" w:rsidRDefault="004A545D" w:rsidP="004A545D">
            <w:pPr>
              <w:rPr>
                <w:rFonts w:asciiTheme="minorHAnsi" w:hAnsiTheme="minorHAnsi" w:cstheme="minorHAnsi"/>
                <w:b/>
                <w:bCs w:val="0"/>
                <w:sz w:val="22"/>
                <w:szCs w:val="22"/>
              </w:rPr>
            </w:pPr>
            <w:r>
              <w:rPr>
                <w:rFonts w:asciiTheme="minorHAnsi" w:hAnsiTheme="minorHAnsi" w:cstheme="minorHAnsi"/>
                <w:b/>
                <w:bCs w:val="0"/>
                <w:sz w:val="22"/>
                <w:szCs w:val="22"/>
              </w:rPr>
              <w:t>University of Missouri – Mariola Usovsky</w:t>
            </w:r>
          </w:p>
          <w:p w14:paraId="7C87B95E" w14:textId="2D8C2804" w:rsidR="002D5F5E" w:rsidRPr="004A545D" w:rsidRDefault="0048665C" w:rsidP="002D5F5E">
            <w:pPr>
              <w:rPr>
                <w:rFonts w:asciiTheme="minorHAnsi" w:hAnsiTheme="minorHAnsi" w:cstheme="minorHAnsi"/>
                <w:sz w:val="22"/>
                <w:szCs w:val="22"/>
              </w:rPr>
            </w:pPr>
            <w:r w:rsidRPr="004A545D">
              <w:rPr>
                <w:rFonts w:asciiTheme="minorHAnsi" w:hAnsiTheme="minorHAnsi" w:cstheme="minorHAnsi"/>
                <w:sz w:val="22"/>
                <w:szCs w:val="22"/>
              </w:rPr>
              <w:t>Data from Missouri and collaborating locations have been compiled, and comprehensive analyses are ongoing to assess flood tolerance, seed yield, and performance stability across environments.</w:t>
            </w:r>
          </w:p>
          <w:p w14:paraId="752F8DFB" w14:textId="77777777" w:rsidR="00D039FA" w:rsidRDefault="0048665C" w:rsidP="00873F28">
            <w:pPr>
              <w:rPr>
                <w:rFonts w:asciiTheme="minorHAnsi" w:hAnsiTheme="minorHAnsi" w:cstheme="minorHAnsi"/>
                <w:sz w:val="22"/>
                <w:szCs w:val="22"/>
              </w:rPr>
            </w:pPr>
            <w:r w:rsidRPr="004A545D">
              <w:rPr>
                <w:rFonts w:asciiTheme="minorHAnsi" w:hAnsiTheme="minorHAnsi" w:cstheme="minorHAnsi"/>
                <w:sz w:val="22"/>
                <w:szCs w:val="22"/>
              </w:rPr>
              <w:t>Current work is focused on finalizing the analysis to identify superior breeding lines for advancement and to support the potential release of promising flood-tolerant germplasm such as S20-1492.</w:t>
            </w:r>
          </w:p>
          <w:p w14:paraId="39CDDA43" w14:textId="77777777" w:rsidR="00782732" w:rsidRDefault="00782732" w:rsidP="00873F28">
            <w:pPr>
              <w:rPr>
                <w:rFonts w:asciiTheme="minorHAnsi" w:hAnsiTheme="minorHAnsi" w:cstheme="minorHAnsi"/>
                <w:sz w:val="22"/>
                <w:szCs w:val="22"/>
              </w:rPr>
            </w:pPr>
          </w:p>
          <w:p w14:paraId="54D6BAF9" w14:textId="561559CD" w:rsidR="00782732" w:rsidRPr="00A83E8E" w:rsidRDefault="00782732" w:rsidP="00782732">
            <w:pPr>
              <w:rPr>
                <w:rFonts w:asciiTheme="minorHAnsi" w:hAnsiTheme="minorHAnsi" w:cstheme="minorHAnsi"/>
                <w:b/>
                <w:bCs w:val="0"/>
                <w:sz w:val="22"/>
                <w:szCs w:val="22"/>
              </w:rPr>
            </w:pPr>
            <w:r>
              <w:rPr>
                <w:rFonts w:asciiTheme="minorHAnsi" w:hAnsiTheme="minorHAnsi" w:cstheme="minorHAnsi"/>
                <w:b/>
                <w:bCs w:val="0"/>
                <w:sz w:val="22"/>
                <w:szCs w:val="22"/>
              </w:rPr>
              <w:t xml:space="preserve">University of Arkansas – </w:t>
            </w:r>
            <w:r w:rsidRPr="00782732">
              <w:rPr>
                <w:rFonts w:asciiTheme="minorHAnsi" w:hAnsiTheme="minorHAnsi" w:cstheme="minorHAnsi"/>
                <w:b/>
                <w:bCs w:val="0"/>
                <w:sz w:val="22"/>
                <w:szCs w:val="22"/>
              </w:rPr>
              <w:t>Caio Vieira</w:t>
            </w:r>
          </w:p>
          <w:p w14:paraId="35A2F286" w14:textId="77777777" w:rsidR="0009497F" w:rsidRPr="0009497F" w:rsidRDefault="0009497F" w:rsidP="0009497F">
            <w:pPr>
              <w:rPr>
                <w:rFonts w:asciiTheme="minorHAnsi" w:hAnsiTheme="minorHAnsi" w:cstheme="minorHAnsi"/>
                <w:b/>
                <w:sz w:val="22"/>
                <w:szCs w:val="22"/>
                <w:u w:val="single"/>
              </w:rPr>
            </w:pPr>
            <w:r w:rsidRPr="0009497F">
              <w:rPr>
                <w:rFonts w:asciiTheme="minorHAnsi" w:hAnsiTheme="minorHAnsi" w:cstheme="minorHAnsi"/>
                <w:sz w:val="22"/>
                <w:szCs w:val="22"/>
              </w:rPr>
              <w:t xml:space="preserve">In the 2026 season, two elite MG V lines (R20-1429 and R21KB-05522) developed by the University of Arkansas Soybean Breeding Program will be evaluated for yield and flood tolerance in multiple USDA regional yield trials and USB flood screening trials. These lines demonstrated high yield potential and strong flood tolerance in previous yield and flood screening evaluations (Table 1) and have been advanced as promising flood-tolerant, high-yielding candidates for potential release. </w:t>
            </w:r>
            <w:r w:rsidRPr="0009497F">
              <w:rPr>
                <w:rFonts w:asciiTheme="minorHAnsi" w:hAnsiTheme="minorHAnsi" w:cstheme="minorHAnsi"/>
                <w:b/>
                <w:sz w:val="22"/>
                <w:szCs w:val="22"/>
                <w:u w:val="single"/>
              </w:rPr>
              <w:t xml:space="preserve">In addition, R21KB-05522 is currently being converted into Enlist-E3 and </w:t>
            </w:r>
            <w:proofErr w:type="spellStart"/>
            <w:r w:rsidRPr="0009497F">
              <w:rPr>
                <w:rFonts w:asciiTheme="minorHAnsi" w:hAnsiTheme="minorHAnsi" w:cstheme="minorHAnsi"/>
                <w:b/>
                <w:sz w:val="22"/>
                <w:szCs w:val="22"/>
                <w:u w:val="single"/>
              </w:rPr>
              <w:t>XtendFlex</w:t>
            </w:r>
            <w:proofErr w:type="spellEnd"/>
            <w:r w:rsidRPr="0009497F">
              <w:rPr>
                <w:rFonts w:asciiTheme="minorHAnsi" w:hAnsiTheme="minorHAnsi" w:cstheme="minorHAnsi"/>
                <w:b/>
                <w:sz w:val="22"/>
                <w:szCs w:val="22"/>
                <w:u w:val="single"/>
              </w:rPr>
              <w:t xml:space="preserve"> herbicide resistance backgrounds.</w:t>
            </w:r>
          </w:p>
          <w:p w14:paraId="473ED765" w14:textId="77777777" w:rsidR="0009497F" w:rsidRPr="0009497F" w:rsidRDefault="0009497F" w:rsidP="0009497F">
            <w:pPr>
              <w:rPr>
                <w:rFonts w:asciiTheme="minorHAnsi" w:hAnsiTheme="minorHAnsi" w:cstheme="minorHAnsi"/>
                <w:sz w:val="22"/>
                <w:szCs w:val="22"/>
              </w:rPr>
            </w:pPr>
            <w:r w:rsidRPr="0009497F">
              <w:rPr>
                <w:rFonts w:asciiTheme="minorHAnsi" w:hAnsiTheme="minorHAnsi" w:cstheme="minorHAnsi"/>
                <w:b/>
                <w:sz w:val="22"/>
                <w:szCs w:val="22"/>
              </w:rPr>
              <w:lastRenderedPageBreak/>
              <w:t>Table 1</w:t>
            </w:r>
            <w:r w:rsidRPr="0009497F">
              <w:rPr>
                <w:rFonts w:asciiTheme="minorHAnsi" w:hAnsiTheme="minorHAnsi" w:cstheme="minorHAnsi"/>
                <w:sz w:val="22"/>
                <w:szCs w:val="22"/>
              </w:rPr>
              <w:t>. Performance of R20-1429 and R21KB-05522 in irrigated yield trials, as well as flooding screenings at V2 and R1 stages.</w:t>
            </w:r>
          </w:p>
          <w:tbl>
            <w:tblPr>
              <w:tblW w:w="8973" w:type="dxa"/>
              <w:tblLook w:val="04A0" w:firstRow="1" w:lastRow="0" w:firstColumn="1" w:lastColumn="0" w:noHBand="0" w:noVBand="1"/>
            </w:tblPr>
            <w:tblGrid>
              <w:gridCol w:w="1348"/>
              <w:gridCol w:w="1602"/>
              <w:gridCol w:w="2123"/>
              <w:gridCol w:w="1602"/>
              <w:gridCol w:w="898"/>
              <w:gridCol w:w="700"/>
              <w:gridCol w:w="700"/>
            </w:tblGrid>
            <w:tr w:rsidR="0009497F" w:rsidRPr="0009497F" w14:paraId="25531B25" w14:textId="77777777" w:rsidTr="003C4D5E">
              <w:trPr>
                <w:trHeight w:val="237"/>
              </w:trPr>
              <w:tc>
                <w:tcPr>
                  <w:tcW w:w="1348" w:type="dxa"/>
                  <w:vMerge w:val="restart"/>
                  <w:tcBorders>
                    <w:top w:val="single" w:sz="4" w:space="0" w:color="auto"/>
                    <w:left w:val="nil"/>
                    <w:bottom w:val="single" w:sz="4" w:space="0" w:color="000000"/>
                    <w:right w:val="nil"/>
                  </w:tcBorders>
                  <w:vAlign w:val="center"/>
                  <w:hideMark/>
                </w:tcPr>
                <w:p w14:paraId="50DA19ED" w14:textId="77777777" w:rsidR="0009497F" w:rsidRPr="0009497F" w:rsidRDefault="0009497F" w:rsidP="00B66494">
                  <w:pPr>
                    <w:spacing w:line="240" w:lineRule="auto"/>
                    <w:rPr>
                      <w:rFonts w:asciiTheme="minorHAnsi" w:hAnsiTheme="minorHAnsi" w:cstheme="minorHAnsi"/>
                      <w:b/>
                      <w:sz w:val="22"/>
                      <w:szCs w:val="22"/>
                    </w:rPr>
                  </w:pPr>
                  <w:r w:rsidRPr="0009497F">
                    <w:rPr>
                      <w:rFonts w:asciiTheme="minorHAnsi" w:hAnsiTheme="minorHAnsi" w:cstheme="minorHAnsi"/>
                      <w:b/>
                      <w:sz w:val="22"/>
                      <w:szCs w:val="22"/>
                    </w:rPr>
                    <w:t>Test</w:t>
                  </w:r>
                </w:p>
              </w:tc>
              <w:tc>
                <w:tcPr>
                  <w:tcW w:w="1602" w:type="dxa"/>
                  <w:vMerge w:val="restart"/>
                  <w:tcBorders>
                    <w:top w:val="single" w:sz="4" w:space="0" w:color="auto"/>
                    <w:left w:val="nil"/>
                    <w:bottom w:val="single" w:sz="4" w:space="0" w:color="000000"/>
                    <w:right w:val="nil"/>
                  </w:tcBorders>
                  <w:noWrap/>
                  <w:vAlign w:val="center"/>
                  <w:hideMark/>
                </w:tcPr>
                <w:p w14:paraId="5A2189F0" w14:textId="77777777" w:rsidR="0009497F" w:rsidRPr="0009497F" w:rsidRDefault="0009497F" w:rsidP="00B66494">
                  <w:pPr>
                    <w:spacing w:line="240" w:lineRule="auto"/>
                    <w:rPr>
                      <w:rFonts w:asciiTheme="minorHAnsi" w:hAnsiTheme="minorHAnsi" w:cstheme="minorHAnsi"/>
                      <w:b/>
                      <w:sz w:val="22"/>
                      <w:szCs w:val="22"/>
                    </w:rPr>
                  </w:pPr>
                  <w:r w:rsidRPr="0009497F">
                    <w:rPr>
                      <w:rFonts w:asciiTheme="minorHAnsi" w:hAnsiTheme="minorHAnsi" w:cstheme="minorHAnsi"/>
                      <w:b/>
                      <w:sz w:val="22"/>
                      <w:szCs w:val="22"/>
                    </w:rPr>
                    <w:t>Line</w:t>
                  </w:r>
                </w:p>
              </w:tc>
              <w:tc>
                <w:tcPr>
                  <w:tcW w:w="2123" w:type="dxa"/>
                  <w:vMerge w:val="restart"/>
                  <w:tcBorders>
                    <w:top w:val="single" w:sz="4" w:space="0" w:color="auto"/>
                    <w:left w:val="nil"/>
                    <w:bottom w:val="single" w:sz="4" w:space="0" w:color="000000"/>
                    <w:right w:val="nil"/>
                  </w:tcBorders>
                  <w:noWrap/>
                  <w:vAlign w:val="center"/>
                  <w:hideMark/>
                </w:tcPr>
                <w:p w14:paraId="53B5AB28" w14:textId="77777777" w:rsidR="0009497F" w:rsidRPr="0009497F" w:rsidRDefault="0009497F" w:rsidP="00B66494">
                  <w:pPr>
                    <w:spacing w:line="240" w:lineRule="auto"/>
                    <w:rPr>
                      <w:rFonts w:asciiTheme="minorHAnsi" w:hAnsiTheme="minorHAnsi" w:cstheme="minorHAnsi"/>
                      <w:b/>
                      <w:sz w:val="22"/>
                      <w:szCs w:val="22"/>
                    </w:rPr>
                  </w:pPr>
                  <w:r w:rsidRPr="0009497F">
                    <w:rPr>
                      <w:rFonts w:asciiTheme="minorHAnsi" w:hAnsiTheme="minorHAnsi" w:cstheme="minorHAnsi"/>
                      <w:b/>
                      <w:sz w:val="22"/>
                      <w:szCs w:val="22"/>
                    </w:rPr>
                    <w:t>Pedigree</w:t>
                  </w:r>
                </w:p>
              </w:tc>
              <w:tc>
                <w:tcPr>
                  <w:tcW w:w="1602" w:type="dxa"/>
                  <w:vMerge w:val="restart"/>
                  <w:tcBorders>
                    <w:top w:val="single" w:sz="4" w:space="0" w:color="auto"/>
                    <w:left w:val="nil"/>
                    <w:bottom w:val="single" w:sz="4" w:space="0" w:color="000000"/>
                    <w:right w:val="nil"/>
                  </w:tcBorders>
                  <w:noWrap/>
                  <w:vAlign w:val="center"/>
                  <w:hideMark/>
                </w:tcPr>
                <w:p w14:paraId="7B73F7BE" w14:textId="77777777" w:rsidR="0009497F" w:rsidRPr="0009497F" w:rsidRDefault="0009497F" w:rsidP="00B66494">
                  <w:pPr>
                    <w:spacing w:line="240" w:lineRule="auto"/>
                    <w:rPr>
                      <w:rFonts w:asciiTheme="minorHAnsi" w:hAnsiTheme="minorHAnsi" w:cstheme="minorHAnsi"/>
                      <w:b/>
                      <w:sz w:val="22"/>
                      <w:szCs w:val="22"/>
                    </w:rPr>
                  </w:pPr>
                  <w:r w:rsidRPr="0009497F">
                    <w:rPr>
                      <w:rFonts w:asciiTheme="minorHAnsi" w:hAnsiTheme="minorHAnsi" w:cstheme="minorHAnsi"/>
                      <w:b/>
                      <w:sz w:val="22"/>
                      <w:szCs w:val="22"/>
                    </w:rPr>
                    <w:t>Yield (</w:t>
                  </w:r>
                  <w:proofErr w:type="spellStart"/>
                  <w:r w:rsidRPr="0009497F">
                    <w:rPr>
                      <w:rFonts w:asciiTheme="minorHAnsi" w:hAnsiTheme="minorHAnsi" w:cstheme="minorHAnsi"/>
                      <w:b/>
                      <w:sz w:val="22"/>
                      <w:szCs w:val="22"/>
                    </w:rPr>
                    <w:t>bu</w:t>
                  </w:r>
                  <w:proofErr w:type="spellEnd"/>
                  <w:r w:rsidRPr="0009497F">
                    <w:rPr>
                      <w:rFonts w:asciiTheme="minorHAnsi" w:hAnsiTheme="minorHAnsi" w:cstheme="minorHAnsi"/>
                      <w:b/>
                      <w:sz w:val="22"/>
                      <w:szCs w:val="22"/>
                    </w:rPr>
                    <w:t>/ac)</w:t>
                  </w:r>
                  <w:r w:rsidRPr="0009497F">
                    <w:rPr>
                      <w:rFonts w:asciiTheme="minorHAnsi" w:hAnsiTheme="minorHAnsi" w:cstheme="minorHAnsi"/>
                      <w:b/>
                      <w:sz w:val="22"/>
                      <w:szCs w:val="22"/>
                      <w:vertAlign w:val="superscript"/>
                    </w:rPr>
                    <w:t>1</w:t>
                  </w:r>
                </w:p>
              </w:tc>
              <w:tc>
                <w:tcPr>
                  <w:tcW w:w="898" w:type="dxa"/>
                  <w:vMerge w:val="restart"/>
                  <w:tcBorders>
                    <w:top w:val="single" w:sz="4" w:space="0" w:color="auto"/>
                    <w:left w:val="nil"/>
                    <w:bottom w:val="single" w:sz="4" w:space="0" w:color="000000"/>
                    <w:right w:val="nil"/>
                  </w:tcBorders>
                  <w:noWrap/>
                  <w:vAlign w:val="center"/>
                  <w:hideMark/>
                </w:tcPr>
                <w:p w14:paraId="2AF4288A" w14:textId="77777777" w:rsidR="0009497F" w:rsidRPr="0009497F" w:rsidRDefault="0009497F" w:rsidP="00B66494">
                  <w:pPr>
                    <w:spacing w:line="240" w:lineRule="auto"/>
                    <w:rPr>
                      <w:rFonts w:asciiTheme="minorHAnsi" w:hAnsiTheme="minorHAnsi" w:cstheme="minorHAnsi"/>
                      <w:b/>
                      <w:sz w:val="22"/>
                      <w:szCs w:val="22"/>
                    </w:rPr>
                  </w:pPr>
                  <w:r w:rsidRPr="0009497F">
                    <w:rPr>
                      <w:rFonts w:asciiTheme="minorHAnsi" w:hAnsiTheme="minorHAnsi" w:cstheme="minorHAnsi"/>
                      <w:b/>
                      <w:sz w:val="22"/>
                      <w:szCs w:val="22"/>
                    </w:rPr>
                    <w:t>% CK</w:t>
                  </w:r>
                </w:p>
              </w:tc>
              <w:tc>
                <w:tcPr>
                  <w:tcW w:w="700" w:type="dxa"/>
                  <w:tcBorders>
                    <w:top w:val="single" w:sz="4" w:space="0" w:color="auto"/>
                    <w:left w:val="nil"/>
                    <w:bottom w:val="nil"/>
                    <w:right w:val="nil"/>
                  </w:tcBorders>
                  <w:vAlign w:val="center"/>
                  <w:hideMark/>
                </w:tcPr>
                <w:p w14:paraId="73C3FAFD" w14:textId="77777777" w:rsidR="0009497F" w:rsidRPr="0009497F" w:rsidRDefault="0009497F" w:rsidP="00B66494">
                  <w:pPr>
                    <w:spacing w:line="240" w:lineRule="auto"/>
                    <w:rPr>
                      <w:rFonts w:asciiTheme="minorHAnsi" w:hAnsiTheme="minorHAnsi" w:cstheme="minorHAnsi"/>
                      <w:b/>
                      <w:sz w:val="22"/>
                      <w:szCs w:val="22"/>
                    </w:rPr>
                  </w:pPr>
                  <w:r w:rsidRPr="0009497F">
                    <w:rPr>
                      <w:rFonts w:asciiTheme="minorHAnsi" w:hAnsiTheme="minorHAnsi" w:cstheme="minorHAnsi"/>
                      <w:b/>
                      <w:sz w:val="22"/>
                      <w:szCs w:val="22"/>
                    </w:rPr>
                    <w:t>FDS</w:t>
                  </w:r>
                </w:p>
              </w:tc>
              <w:tc>
                <w:tcPr>
                  <w:tcW w:w="700" w:type="dxa"/>
                  <w:tcBorders>
                    <w:top w:val="single" w:sz="4" w:space="0" w:color="auto"/>
                    <w:left w:val="nil"/>
                    <w:bottom w:val="nil"/>
                    <w:right w:val="nil"/>
                  </w:tcBorders>
                  <w:vAlign w:val="center"/>
                  <w:hideMark/>
                </w:tcPr>
                <w:p w14:paraId="4080B957" w14:textId="77777777" w:rsidR="0009497F" w:rsidRPr="0009497F" w:rsidRDefault="0009497F" w:rsidP="00B66494">
                  <w:pPr>
                    <w:spacing w:line="240" w:lineRule="auto"/>
                    <w:rPr>
                      <w:rFonts w:asciiTheme="minorHAnsi" w:hAnsiTheme="minorHAnsi" w:cstheme="minorHAnsi"/>
                      <w:b/>
                      <w:sz w:val="22"/>
                      <w:szCs w:val="22"/>
                    </w:rPr>
                  </w:pPr>
                  <w:r w:rsidRPr="0009497F">
                    <w:rPr>
                      <w:rFonts w:asciiTheme="minorHAnsi" w:hAnsiTheme="minorHAnsi" w:cstheme="minorHAnsi"/>
                      <w:b/>
                      <w:sz w:val="22"/>
                      <w:szCs w:val="22"/>
                    </w:rPr>
                    <w:t>FDS</w:t>
                  </w:r>
                </w:p>
              </w:tc>
            </w:tr>
            <w:tr w:rsidR="0009497F" w:rsidRPr="0009497F" w14:paraId="28D3E5C9" w14:textId="77777777" w:rsidTr="003C4D5E">
              <w:trPr>
                <w:trHeight w:val="237"/>
              </w:trPr>
              <w:tc>
                <w:tcPr>
                  <w:tcW w:w="1348" w:type="dxa"/>
                  <w:vMerge/>
                  <w:tcBorders>
                    <w:top w:val="single" w:sz="4" w:space="0" w:color="auto"/>
                    <w:left w:val="nil"/>
                    <w:bottom w:val="single" w:sz="4" w:space="0" w:color="000000"/>
                    <w:right w:val="nil"/>
                  </w:tcBorders>
                  <w:vAlign w:val="center"/>
                  <w:hideMark/>
                </w:tcPr>
                <w:p w14:paraId="00451A6F" w14:textId="77777777" w:rsidR="0009497F" w:rsidRPr="0009497F" w:rsidRDefault="0009497F" w:rsidP="00B66494">
                  <w:pPr>
                    <w:spacing w:line="240" w:lineRule="auto"/>
                    <w:rPr>
                      <w:rFonts w:asciiTheme="minorHAnsi" w:hAnsiTheme="minorHAnsi" w:cstheme="minorHAnsi"/>
                      <w:b/>
                      <w:sz w:val="22"/>
                      <w:szCs w:val="22"/>
                    </w:rPr>
                  </w:pPr>
                </w:p>
              </w:tc>
              <w:tc>
                <w:tcPr>
                  <w:tcW w:w="1602" w:type="dxa"/>
                  <w:vMerge/>
                  <w:tcBorders>
                    <w:top w:val="single" w:sz="4" w:space="0" w:color="auto"/>
                    <w:left w:val="nil"/>
                    <w:bottom w:val="single" w:sz="4" w:space="0" w:color="000000"/>
                    <w:right w:val="nil"/>
                  </w:tcBorders>
                  <w:vAlign w:val="center"/>
                  <w:hideMark/>
                </w:tcPr>
                <w:p w14:paraId="7613CC71" w14:textId="77777777" w:rsidR="0009497F" w:rsidRPr="0009497F" w:rsidRDefault="0009497F" w:rsidP="00B66494">
                  <w:pPr>
                    <w:spacing w:line="240" w:lineRule="auto"/>
                    <w:rPr>
                      <w:rFonts w:asciiTheme="minorHAnsi" w:hAnsiTheme="minorHAnsi" w:cstheme="minorHAnsi"/>
                      <w:b/>
                      <w:sz w:val="22"/>
                      <w:szCs w:val="22"/>
                    </w:rPr>
                  </w:pPr>
                </w:p>
              </w:tc>
              <w:tc>
                <w:tcPr>
                  <w:tcW w:w="2123" w:type="dxa"/>
                  <w:vMerge/>
                  <w:tcBorders>
                    <w:top w:val="single" w:sz="4" w:space="0" w:color="auto"/>
                    <w:left w:val="nil"/>
                    <w:bottom w:val="single" w:sz="4" w:space="0" w:color="000000"/>
                    <w:right w:val="nil"/>
                  </w:tcBorders>
                  <w:vAlign w:val="center"/>
                  <w:hideMark/>
                </w:tcPr>
                <w:p w14:paraId="70970D20" w14:textId="77777777" w:rsidR="0009497F" w:rsidRPr="0009497F" w:rsidRDefault="0009497F" w:rsidP="00B66494">
                  <w:pPr>
                    <w:spacing w:line="240" w:lineRule="auto"/>
                    <w:rPr>
                      <w:rFonts w:asciiTheme="minorHAnsi" w:hAnsiTheme="minorHAnsi" w:cstheme="minorHAnsi"/>
                      <w:b/>
                      <w:sz w:val="22"/>
                      <w:szCs w:val="22"/>
                    </w:rPr>
                  </w:pPr>
                </w:p>
              </w:tc>
              <w:tc>
                <w:tcPr>
                  <w:tcW w:w="1602" w:type="dxa"/>
                  <w:vMerge/>
                  <w:tcBorders>
                    <w:top w:val="single" w:sz="4" w:space="0" w:color="auto"/>
                    <w:left w:val="nil"/>
                    <w:bottom w:val="single" w:sz="4" w:space="0" w:color="000000"/>
                    <w:right w:val="nil"/>
                  </w:tcBorders>
                  <w:vAlign w:val="center"/>
                  <w:hideMark/>
                </w:tcPr>
                <w:p w14:paraId="6DDF7970" w14:textId="77777777" w:rsidR="0009497F" w:rsidRPr="0009497F" w:rsidRDefault="0009497F" w:rsidP="00B66494">
                  <w:pPr>
                    <w:spacing w:line="240" w:lineRule="auto"/>
                    <w:rPr>
                      <w:rFonts w:asciiTheme="minorHAnsi" w:hAnsiTheme="minorHAnsi" w:cstheme="minorHAnsi"/>
                      <w:b/>
                      <w:sz w:val="22"/>
                      <w:szCs w:val="22"/>
                    </w:rPr>
                  </w:pPr>
                </w:p>
              </w:tc>
              <w:tc>
                <w:tcPr>
                  <w:tcW w:w="898" w:type="dxa"/>
                  <w:vMerge/>
                  <w:tcBorders>
                    <w:top w:val="single" w:sz="4" w:space="0" w:color="auto"/>
                    <w:left w:val="nil"/>
                    <w:bottom w:val="single" w:sz="4" w:space="0" w:color="000000"/>
                    <w:right w:val="nil"/>
                  </w:tcBorders>
                  <w:vAlign w:val="center"/>
                  <w:hideMark/>
                </w:tcPr>
                <w:p w14:paraId="31429E6C" w14:textId="77777777" w:rsidR="0009497F" w:rsidRPr="0009497F" w:rsidRDefault="0009497F" w:rsidP="00B66494">
                  <w:pPr>
                    <w:spacing w:line="240" w:lineRule="auto"/>
                    <w:rPr>
                      <w:rFonts w:asciiTheme="minorHAnsi" w:hAnsiTheme="minorHAnsi" w:cstheme="minorHAnsi"/>
                      <w:b/>
                      <w:sz w:val="22"/>
                      <w:szCs w:val="22"/>
                    </w:rPr>
                  </w:pPr>
                </w:p>
              </w:tc>
              <w:tc>
                <w:tcPr>
                  <w:tcW w:w="700" w:type="dxa"/>
                  <w:tcBorders>
                    <w:top w:val="nil"/>
                    <w:left w:val="nil"/>
                    <w:bottom w:val="single" w:sz="4" w:space="0" w:color="auto"/>
                    <w:right w:val="nil"/>
                  </w:tcBorders>
                  <w:vAlign w:val="center"/>
                  <w:hideMark/>
                </w:tcPr>
                <w:p w14:paraId="63C45BE4" w14:textId="77777777" w:rsidR="0009497F" w:rsidRPr="0009497F" w:rsidRDefault="0009497F" w:rsidP="00B66494">
                  <w:pPr>
                    <w:spacing w:line="240" w:lineRule="auto"/>
                    <w:rPr>
                      <w:rFonts w:asciiTheme="minorHAnsi" w:hAnsiTheme="minorHAnsi" w:cstheme="minorHAnsi"/>
                      <w:b/>
                      <w:sz w:val="22"/>
                      <w:szCs w:val="22"/>
                    </w:rPr>
                  </w:pPr>
                  <w:r w:rsidRPr="0009497F">
                    <w:rPr>
                      <w:rFonts w:asciiTheme="minorHAnsi" w:hAnsiTheme="minorHAnsi" w:cstheme="minorHAnsi"/>
                      <w:b/>
                      <w:sz w:val="22"/>
                      <w:szCs w:val="22"/>
                    </w:rPr>
                    <w:t>V2</w:t>
                  </w:r>
                </w:p>
              </w:tc>
              <w:tc>
                <w:tcPr>
                  <w:tcW w:w="700" w:type="dxa"/>
                  <w:tcBorders>
                    <w:top w:val="nil"/>
                    <w:left w:val="nil"/>
                    <w:bottom w:val="single" w:sz="4" w:space="0" w:color="auto"/>
                    <w:right w:val="nil"/>
                  </w:tcBorders>
                  <w:vAlign w:val="center"/>
                  <w:hideMark/>
                </w:tcPr>
                <w:p w14:paraId="7F061EAE" w14:textId="77777777" w:rsidR="0009497F" w:rsidRPr="0009497F" w:rsidRDefault="0009497F" w:rsidP="00B66494">
                  <w:pPr>
                    <w:spacing w:line="240" w:lineRule="auto"/>
                    <w:rPr>
                      <w:rFonts w:asciiTheme="minorHAnsi" w:hAnsiTheme="minorHAnsi" w:cstheme="minorHAnsi"/>
                      <w:b/>
                      <w:sz w:val="22"/>
                      <w:szCs w:val="22"/>
                    </w:rPr>
                  </w:pPr>
                  <w:r w:rsidRPr="0009497F">
                    <w:rPr>
                      <w:rFonts w:asciiTheme="minorHAnsi" w:hAnsiTheme="minorHAnsi" w:cstheme="minorHAnsi"/>
                      <w:b/>
                      <w:sz w:val="22"/>
                      <w:szCs w:val="22"/>
                    </w:rPr>
                    <w:t>R1</w:t>
                  </w:r>
                </w:p>
              </w:tc>
            </w:tr>
            <w:tr w:rsidR="0009497F" w:rsidRPr="0009497F" w14:paraId="5DA28DFB" w14:textId="77777777" w:rsidTr="003C4D5E">
              <w:trPr>
                <w:trHeight w:val="237"/>
              </w:trPr>
              <w:tc>
                <w:tcPr>
                  <w:tcW w:w="1348" w:type="dxa"/>
                  <w:vMerge w:val="restart"/>
                  <w:tcBorders>
                    <w:top w:val="nil"/>
                    <w:left w:val="nil"/>
                    <w:bottom w:val="single" w:sz="4" w:space="0" w:color="000000"/>
                    <w:right w:val="nil"/>
                  </w:tcBorders>
                  <w:vAlign w:val="center"/>
                  <w:hideMark/>
                </w:tcPr>
                <w:p w14:paraId="64230B23"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25PCM5E</w:t>
                  </w:r>
                </w:p>
              </w:tc>
              <w:tc>
                <w:tcPr>
                  <w:tcW w:w="1602" w:type="dxa"/>
                  <w:tcBorders>
                    <w:top w:val="nil"/>
                    <w:left w:val="nil"/>
                    <w:bottom w:val="nil"/>
                    <w:right w:val="nil"/>
                  </w:tcBorders>
                  <w:noWrap/>
                  <w:vAlign w:val="center"/>
                  <w:hideMark/>
                </w:tcPr>
                <w:p w14:paraId="2F6F239E"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R20-1429</w:t>
                  </w:r>
                </w:p>
              </w:tc>
              <w:tc>
                <w:tcPr>
                  <w:tcW w:w="2123" w:type="dxa"/>
                  <w:tcBorders>
                    <w:top w:val="nil"/>
                    <w:left w:val="nil"/>
                    <w:bottom w:val="nil"/>
                    <w:right w:val="nil"/>
                  </w:tcBorders>
                  <w:noWrap/>
                  <w:vAlign w:val="center"/>
                  <w:hideMark/>
                </w:tcPr>
                <w:p w14:paraId="55B63F6F"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S12-1362/Walters</w:t>
                  </w:r>
                </w:p>
              </w:tc>
              <w:tc>
                <w:tcPr>
                  <w:tcW w:w="1602" w:type="dxa"/>
                  <w:tcBorders>
                    <w:top w:val="nil"/>
                    <w:left w:val="nil"/>
                    <w:bottom w:val="nil"/>
                    <w:right w:val="nil"/>
                  </w:tcBorders>
                  <w:noWrap/>
                  <w:vAlign w:val="center"/>
                  <w:hideMark/>
                </w:tcPr>
                <w:p w14:paraId="4BAC79C3"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69.7</w:t>
                  </w:r>
                </w:p>
              </w:tc>
              <w:tc>
                <w:tcPr>
                  <w:tcW w:w="898" w:type="dxa"/>
                  <w:tcBorders>
                    <w:top w:val="nil"/>
                    <w:left w:val="nil"/>
                    <w:bottom w:val="nil"/>
                    <w:right w:val="nil"/>
                  </w:tcBorders>
                  <w:noWrap/>
                  <w:vAlign w:val="center"/>
                  <w:hideMark/>
                </w:tcPr>
                <w:p w14:paraId="32C81205"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99.0</w:t>
                  </w:r>
                </w:p>
              </w:tc>
              <w:tc>
                <w:tcPr>
                  <w:tcW w:w="700" w:type="dxa"/>
                  <w:tcBorders>
                    <w:top w:val="nil"/>
                    <w:left w:val="nil"/>
                    <w:bottom w:val="nil"/>
                    <w:right w:val="nil"/>
                  </w:tcBorders>
                  <w:vAlign w:val="center"/>
                  <w:hideMark/>
                </w:tcPr>
                <w:p w14:paraId="40681E09"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2.0</w:t>
                  </w:r>
                </w:p>
              </w:tc>
              <w:tc>
                <w:tcPr>
                  <w:tcW w:w="700" w:type="dxa"/>
                  <w:tcBorders>
                    <w:top w:val="nil"/>
                    <w:left w:val="nil"/>
                    <w:bottom w:val="nil"/>
                    <w:right w:val="nil"/>
                  </w:tcBorders>
                  <w:vAlign w:val="center"/>
                  <w:hideMark/>
                </w:tcPr>
                <w:p w14:paraId="75551F66"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1.7</w:t>
                  </w:r>
                </w:p>
              </w:tc>
            </w:tr>
            <w:tr w:rsidR="0009497F" w:rsidRPr="0009497F" w14:paraId="3D77A590" w14:textId="77777777" w:rsidTr="003C4D5E">
              <w:trPr>
                <w:trHeight w:val="237"/>
              </w:trPr>
              <w:tc>
                <w:tcPr>
                  <w:tcW w:w="1348" w:type="dxa"/>
                  <w:vMerge/>
                  <w:tcBorders>
                    <w:top w:val="nil"/>
                    <w:left w:val="nil"/>
                    <w:bottom w:val="single" w:sz="4" w:space="0" w:color="000000"/>
                    <w:right w:val="nil"/>
                  </w:tcBorders>
                  <w:vAlign w:val="center"/>
                  <w:hideMark/>
                </w:tcPr>
                <w:p w14:paraId="402DAED3" w14:textId="77777777" w:rsidR="0009497F" w:rsidRPr="0009497F" w:rsidRDefault="0009497F" w:rsidP="00B66494">
                  <w:pPr>
                    <w:spacing w:line="240" w:lineRule="auto"/>
                    <w:rPr>
                      <w:rFonts w:asciiTheme="minorHAnsi" w:hAnsiTheme="minorHAnsi" w:cstheme="minorHAnsi"/>
                      <w:sz w:val="22"/>
                      <w:szCs w:val="22"/>
                    </w:rPr>
                  </w:pPr>
                </w:p>
              </w:tc>
              <w:tc>
                <w:tcPr>
                  <w:tcW w:w="1602" w:type="dxa"/>
                  <w:tcBorders>
                    <w:top w:val="nil"/>
                    <w:left w:val="nil"/>
                    <w:bottom w:val="nil"/>
                    <w:right w:val="nil"/>
                  </w:tcBorders>
                  <w:noWrap/>
                  <w:vAlign w:val="center"/>
                  <w:hideMark/>
                </w:tcPr>
                <w:p w14:paraId="3398A9EC"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R21KB-05522</w:t>
                  </w:r>
                </w:p>
              </w:tc>
              <w:tc>
                <w:tcPr>
                  <w:tcW w:w="2123" w:type="dxa"/>
                  <w:tcBorders>
                    <w:top w:val="nil"/>
                    <w:left w:val="nil"/>
                    <w:bottom w:val="nil"/>
                    <w:right w:val="nil"/>
                  </w:tcBorders>
                  <w:noWrap/>
                  <w:vAlign w:val="center"/>
                  <w:hideMark/>
                </w:tcPr>
                <w:p w14:paraId="02BB9157"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R16-141/R13-13997</w:t>
                  </w:r>
                </w:p>
              </w:tc>
              <w:tc>
                <w:tcPr>
                  <w:tcW w:w="1602" w:type="dxa"/>
                  <w:tcBorders>
                    <w:top w:val="nil"/>
                    <w:left w:val="nil"/>
                    <w:bottom w:val="nil"/>
                    <w:right w:val="nil"/>
                  </w:tcBorders>
                  <w:noWrap/>
                  <w:vAlign w:val="center"/>
                  <w:hideMark/>
                </w:tcPr>
                <w:p w14:paraId="70C35878"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68.4</w:t>
                  </w:r>
                </w:p>
              </w:tc>
              <w:tc>
                <w:tcPr>
                  <w:tcW w:w="898" w:type="dxa"/>
                  <w:tcBorders>
                    <w:top w:val="nil"/>
                    <w:left w:val="nil"/>
                    <w:bottom w:val="nil"/>
                    <w:right w:val="nil"/>
                  </w:tcBorders>
                  <w:noWrap/>
                  <w:vAlign w:val="center"/>
                  <w:hideMark/>
                </w:tcPr>
                <w:p w14:paraId="1125F7B3"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97.2</w:t>
                  </w:r>
                </w:p>
              </w:tc>
              <w:tc>
                <w:tcPr>
                  <w:tcW w:w="700" w:type="dxa"/>
                  <w:tcBorders>
                    <w:top w:val="nil"/>
                    <w:left w:val="nil"/>
                    <w:bottom w:val="nil"/>
                    <w:right w:val="nil"/>
                  </w:tcBorders>
                  <w:vAlign w:val="center"/>
                  <w:hideMark/>
                </w:tcPr>
                <w:p w14:paraId="789C3B0E"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1.0</w:t>
                  </w:r>
                </w:p>
              </w:tc>
              <w:tc>
                <w:tcPr>
                  <w:tcW w:w="700" w:type="dxa"/>
                  <w:tcBorders>
                    <w:top w:val="nil"/>
                    <w:left w:val="nil"/>
                    <w:bottom w:val="nil"/>
                    <w:right w:val="nil"/>
                  </w:tcBorders>
                  <w:vAlign w:val="center"/>
                  <w:hideMark/>
                </w:tcPr>
                <w:p w14:paraId="1C928EA9"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1.7</w:t>
                  </w:r>
                </w:p>
              </w:tc>
            </w:tr>
            <w:tr w:rsidR="0009497F" w:rsidRPr="0009497F" w14:paraId="173FB539" w14:textId="77777777" w:rsidTr="003C4D5E">
              <w:trPr>
                <w:trHeight w:val="237"/>
              </w:trPr>
              <w:tc>
                <w:tcPr>
                  <w:tcW w:w="1348" w:type="dxa"/>
                  <w:vMerge/>
                  <w:tcBorders>
                    <w:top w:val="nil"/>
                    <w:left w:val="nil"/>
                    <w:bottom w:val="single" w:sz="4" w:space="0" w:color="000000"/>
                    <w:right w:val="nil"/>
                  </w:tcBorders>
                  <w:vAlign w:val="center"/>
                  <w:hideMark/>
                </w:tcPr>
                <w:p w14:paraId="321759AF" w14:textId="77777777" w:rsidR="0009497F" w:rsidRPr="0009497F" w:rsidRDefault="0009497F" w:rsidP="00B66494">
                  <w:pPr>
                    <w:spacing w:line="240" w:lineRule="auto"/>
                    <w:rPr>
                      <w:rFonts w:asciiTheme="minorHAnsi" w:hAnsiTheme="minorHAnsi" w:cstheme="minorHAnsi"/>
                      <w:sz w:val="22"/>
                      <w:szCs w:val="22"/>
                    </w:rPr>
                  </w:pPr>
                </w:p>
              </w:tc>
              <w:tc>
                <w:tcPr>
                  <w:tcW w:w="1602" w:type="dxa"/>
                  <w:tcBorders>
                    <w:top w:val="nil"/>
                    <w:left w:val="nil"/>
                    <w:bottom w:val="nil"/>
                    <w:right w:val="nil"/>
                  </w:tcBorders>
                  <w:noWrap/>
                  <w:vAlign w:val="center"/>
                  <w:hideMark/>
                </w:tcPr>
                <w:p w14:paraId="44D85648"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Test mean</w:t>
                  </w:r>
                </w:p>
              </w:tc>
              <w:tc>
                <w:tcPr>
                  <w:tcW w:w="2123" w:type="dxa"/>
                  <w:tcBorders>
                    <w:top w:val="nil"/>
                    <w:left w:val="nil"/>
                    <w:bottom w:val="nil"/>
                    <w:right w:val="nil"/>
                  </w:tcBorders>
                  <w:noWrap/>
                  <w:vAlign w:val="bottom"/>
                  <w:hideMark/>
                </w:tcPr>
                <w:p w14:paraId="3A72DB7A"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c>
                <w:tcPr>
                  <w:tcW w:w="1602" w:type="dxa"/>
                  <w:tcBorders>
                    <w:top w:val="nil"/>
                    <w:left w:val="nil"/>
                    <w:bottom w:val="nil"/>
                    <w:right w:val="nil"/>
                  </w:tcBorders>
                  <w:noWrap/>
                  <w:vAlign w:val="center"/>
                  <w:hideMark/>
                </w:tcPr>
                <w:p w14:paraId="635AB08F"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68.5</w:t>
                  </w:r>
                </w:p>
              </w:tc>
              <w:tc>
                <w:tcPr>
                  <w:tcW w:w="898" w:type="dxa"/>
                  <w:tcBorders>
                    <w:top w:val="nil"/>
                    <w:left w:val="nil"/>
                    <w:bottom w:val="nil"/>
                    <w:right w:val="nil"/>
                  </w:tcBorders>
                  <w:noWrap/>
                  <w:vAlign w:val="bottom"/>
                  <w:hideMark/>
                </w:tcPr>
                <w:p w14:paraId="2934449A"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c>
                <w:tcPr>
                  <w:tcW w:w="700" w:type="dxa"/>
                  <w:tcBorders>
                    <w:top w:val="nil"/>
                    <w:left w:val="nil"/>
                    <w:bottom w:val="nil"/>
                    <w:right w:val="nil"/>
                  </w:tcBorders>
                  <w:vAlign w:val="center"/>
                  <w:hideMark/>
                </w:tcPr>
                <w:p w14:paraId="55389BF0"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2.6</w:t>
                  </w:r>
                </w:p>
              </w:tc>
              <w:tc>
                <w:tcPr>
                  <w:tcW w:w="700" w:type="dxa"/>
                  <w:tcBorders>
                    <w:top w:val="nil"/>
                    <w:left w:val="nil"/>
                    <w:bottom w:val="nil"/>
                    <w:right w:val="nil"/>
                  </w:tcBorders>
                  <w:vAlign w:val="center"/>
                  <w:hideMark/>
                </w:tcPr>
                <w:p w14:paraId="77C337C7"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2.8</w:t>
                  </w:r>
                </w:p>
              </w:tc>
            </w:tr>
            <w:tr w:rsidR="0009497F" w:rsidRPr="0009497F" w14:paraId="1D144602" w14:textId="77777777" w:rsidTr="003C4D5E">
              <w:trPr>
                <w:trHeight w:val="237"/>
              </w:trPr>
              <w:tc>
                <w:tcPr>
                  <w:tcW w:w="1348" w:type="dxa"/>
                  <w:vMerge/>
                  <w:tcBorders>
                    <w:top w:val="nil"/>
                    <w:left w:val="nil"/>
                    <w:bottom w:val="single" w:sz="4" w:space="0" w:color="000000"/>
                    <w:right w:val="nil"/>
                  </w:tcBorders>
                  <w:vAlign w:val="center"/>
                  <w:hideMark/>
                </w:tcPr>
                <w:p w14:paraId="0217FCCA" w14:textId="77777777" w:rsidR="0009497F" w:rsidRPr="0009497F" w:rsidRDefault="0009497F" w:rsidP="00B66494">
                  <w:pPr>
                    <w:spacing w:line="240" w:lineRule="auto"/>
                    <w:rPr>
                      <w:rFonts w:asciiTheme="minorHAnsi" w:hAnsiTheme="minorHAnsi" w:cstheme="minorHAnsi"/>
                      <w:sz w:val="22"/>
                      <w:szCs w:val="22"/>
                    </w:rPr>
                  </w:pPr>
                </w:p>
              </w:tc>
              <w:tc>
                <w:tcPr>
                  <w:tcW w:w="1602" w:type="dxa"/>
                  <w:tcBorders>
                    <w:top w:val="nil"/>
                    <w:left w:val="nil"/>
                    <w:bottom w:val="single" w:sz="4" w:space="0" w:color="auto"/>
                    <w:right w:val="nil"/>
                  </w:tcBorders>
                  <w:noWrap/>
                  <w:vAlign w:val="center"/>
                  <w:hideMark/>
                </w:tcPr>
                <w:p w14:paraId="6D4983E2"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Checks mean</w:t>
                  </w:r>
                </w:p>
              </w:tc>
              <w:tc>
                <w:tcPr>
                  <w:tcW w:w="2123" w:type="dxa"/>
                  <w:tcBorders>
                    <w:top w:val="nil"/>
                    <w:left w:val="nil"/>
                    <w:bottom w:val="single" w:sz="4" w:space="0" w:color="auto"/>
                    <w:right w:val="nil"/>
                  </w:tcBorders>
                  <w:noWrap/>
                  <w:vAlign w:val="bottom"/>
                  <w:hideMark/>
                </w:tcPr>
                <w:p w14:paraId="38555F47"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c>
                <w:tcPr>
                  <w:tcW w:w="1602" w:type="dxa"/>
                  <w:tcBorders>
                    <w:top w:val="nil"/>
                    <w:left w:val="nil"/>
                    <w:bottom w:val="single" w:sz="4" w:space="0" w:color="auto"/>
                    <w:right w:val="nil"/>
                  </w:tcBorders>
                  <w:noWrap/>
                  <w:vAlign w:val="center"/>
                  <w:hideMark/>
                </w:tcPr>
                <w:p w14:paraId="3E350008"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70.4</w:t>
                  </w:r>
                </w:p>
              </w:tc>
              <w:tc>
                <w:tcPr>
                  <w:tcW w:w="898" w:type="dxa"/>
                  <w:tcBorders>
                    <w:top w:val="nil"/>
                    <w:left w:val="nil"/>
                    <w:bottom w:val="single" w:sz="4" w:space="0" w:color="auto"/>
                    <w:right w:val="nil"/>
                  </w:tcBorders>
                  <w:noWrap/>
                  <w:vAlign w:val="bottom"/>
                  <w:hideMark/>
                </w:tcPr>
                <w:p w14:paraId="124F1990"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c>
                <w:tcPr>
                  <w:tcW w:w="700" w:type="dxa"/>
                  <w:tcBorders>
                    <w:top w:val="nil"/>
                    <w:left w:val="nil"/>
                    <w:bottom w:val="single" w:sz="4" w:space="0" w:color="auto"/>
                    <w:right w:val="nil"/>
                  </w:tcBorders>
                  <w:vAlign w:val="center"/>
                  <w:hideMark/>
                </w:tcPr>
                <w:p w14:paraId="7F9456F1"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2.7</w:t>
                  </w:r>
                </w:p>
              </w:tc>
              <w:tc>
                <w:tcPr>
                  <w:tcW w:w="700" w:type="dxa"/>
                  <w:tcBorders>
                    <w:top w:val="nil"/>
                    <w:left w:val="nil"/>
                    <w:bottom w:val="single" w:sz="4" w:space="0" w:color="auto"/>
                    <w:right w:val="nil"/>
                  </w:tcBorders>
                  <w:vAlign w:val="center"/>
                  <w:hideMark/>
                </w:tcPr>
                <w:p w14:paraId="78D84D24"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3.3</w:t>
                  </w:r>
                </w:p>
              </w:tc>
            </w:tr>
            <w:tr w:rsidR="0009497F" w:rsidRPr="0009497F" w14:paraId="5BEBB1BF" w14:textId="77777777" w:rsidTr="003C4D5E">
              <w:trPr>
                <w:trHeight w:val="237"/>
              </w:trPr>
              <w:tc>
                <w:tcPr>
                  <w:tcW w:w="1348" w:type="dxa"/>
                  <w:vMerge w:val="restart"/>
                  <w:tcBorders>
                    <w:top w:val="nil"/>
                    <w:left w:val="nil"/>
                    <w:bottom w:val="single" w:sz="4" w:space="0" w:color="000000"/>
                    <w:right w:val="nil"/>
                  </w:tcBorders>
                  <w:vAlign w:val="center"/>
                  <w:hideMark/>
                </w:tcPr>
                <w:p w14:paraId="2DCE6BCE"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24PCM5E</w:t>
                  </w:r>
                </w:p>
              </w:tc>
              <w:tc>
                <w:tcPr>
                  <w:tcW w:w="1602" w:type="dxa"/>
                  <w:tcBorders>
                    <w:top w:val="nil"/>
                    <w:left w:val="nil"/>
                    <w:bottom w:val="nil"/>
                    <w:right w:val="nil"/>
                  </w:tcBorders>
                  <w:noWrap/>
                  <w:vAlign w:val="center"/>
                  <w:hideMark/>
                </w:tcPr>
                <w:p w14:paraId="630A96B3"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R20-1429</w:t>
                  </w:r>
                </w:p>
              </w:tc>
              <w:tc>
                <w:tcPr>
                  <w:tcW w:w="2123" w:type="dxa"/>
                  <w:tcBorders>
                    <w:top w:val="nil"/>
                    <w:left w:val="nil"/>
                    <w:bottom w:val="nil"/>
                    <w:right w:val="nil"/>
                  </w:tcBorders>
                  <w:noWrap/>
                  <w:vAlign w:val="center"/>
                  <w:hideMark/>
                </w:tcPr>
                <w:p w14:paraId="28443B34"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S12-1362/Walters</w:t>
                  </w:r>
                </w:p>
              </w:tc>
              <w:tc>
                <w:tcPr>
                  <w:tcW w:w="1602" w:type="dxa"/>
                  <w:tcBorders>
                    <w:top w:val="nil"/>
                    <w:left w:val="nil"/>
                    <w:bottom w:val="nil"/>
                    <w:right w:val="nil"/>
                  </w:tcBorders>
                  <w:noWrap/>
                  <w:vAlign w:val="center"/>
                  <w:hideMark/>
                </w:tcPr>
                <w:p w14:paraId="5C9FFC20"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60.9</w:t>
                  </w:r>
                </w:p>
              </w:tc>
              <w:tc>
                <w:tcPr>
                  <w:tcW w:w="898" w:type="dxa"/>
                  <w:tcBorders>
                    <w:top w:val="nil"/>
                    <w:left w:val="nil"/>
                    <w:bottom w:val="nil"/>
                    <w:right w:val="nil"/>
                  </w:tcBorders>
                  <w:noWrap/>
                  <w:vAlign w:val="center"/>
                  <w:hideMark/>
                </w:tcPr>
                <w:p w14:paraId="00984759"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92.0</w:t>
                  </w:r>
                </w:p>
              </w:tc>
              <w:tc>
                <w:tcPr>
                  <w:tcW w:w="700" w:type="dxa"/>
                  <w:tcBorders>
                    <w:top w:val="nil"/>
                    <w:left w:val="nil"/>
                    <w:bottom w:val="nil"/>
                    <w:right w:val="nil"/>
                  </w:tcBorders>
                  <w:vAlign w:val="center"/>
                  <w:hideMark/>
                </w:tcPr>
                <w:p w14:paraId="6CF5CE23"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1.3</w:t>
                  </w:r>
                </w:p>
              </w:tc>
              <w:tc>
                <w:tcPr>
                  <w:tcW w:w="700" w:type="dxa"/>
                  <w:tcBorders>
                    <w:top w:val="nil"/>
                    <w:left w:val="nil"/>
                    <w:bottom w:val="nil"/>
                    <w:right w:val="nil"/>
                  </w:tcBorders>
                  <w:vAlign w:val="center"/>
                  <w:hideMark/>
                </w:tcPr>
                <w:p w14:paraId="2CF20662"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r>
            <w:tr w:rsidR="0009497F" w:rsidRPr="0009497F" w14:paraId="222B84D7" w14:textId="77777777" w:rsidTr="003C4D5E">
              <w:trPr>
                <w:trHeight w:val="237"/>
              </w:trPr>
              <w:tc>
                <w:tcPr>
                  <w:tcW w:w="1348" w:type="dxa"/>
                  <w:vMerge/>
                  <w:tcBorders>
                    <w:top w:val="nil"/>
                    <w:left w:val="nil"/>
                    <w:bottom w:val="single" w:sz="4" w:space="0" w:color="000000"/>
                    <w:right w:val="nil"/>
                  </w:tcBorders>
                  <w:vAlign w:val="center"/>
                  <w:hideMark/>
                </w:tcPr>
                <w:p w14:paraId="7C0EC58C" w14:textId="77777777" w:rsidR="0009497F" w:rsidRPr="0009497F" w:rsidRDefault="0009497F" w:rsidP="00B66494">
                  <w:pPr>
                    <w:spacing w:line="240" w:lineRule="auto"/>
                    <w:rPr>
                      <w:rFonts w:asciiTheme="minorHAnsi" w:hAnsiTheme="minorHAnsi" w:cstheme="minorHAnsi"/>
                      <w:sz w:val="22"/>
                      <w:szCs w:val="22"/>
                    </w:rPr>
                  </w:pPr>
                </w:p>
              </w:tc>
              <w:tc>
                <w:tcPr>
                  <w:tcW w:w="1602" w:type="dxa"/>
                  <w:tcBorders>
                    <w:top w:val="nil"/>
                    <w:left w:val="nil"/>
                    <w:bottom w:val="nil"/>
                    <w:right w:val="nil"/>
                  </w:tcBorders>
                  <w:noWrap/>
                  <w:vAlign w:val="center"/>
                  <w:hideMark/>
                </w:tcPr>
                <w:p w14:paraId="5DBD91E8"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R21KB-05522</w:t>
                  </w:r>
                </w:p>
              </w:tc>
              <w:tc>
                <w:tcPr>
                  <w:tcW w:w="2123" w:type="dxa"/>
                  <w:tcBorders>
                    <w:top w:val="nil"/>
                    <w:left w:val="nil"/>
                    <w:bottom w:val="nil"/>
                    <w:right w:val="nil"/>
                  </w:tcBorders>
                  <w:noWrap/>
                  <w:vAlign w:val="center"/>
                  <w:hideMark/>
                </w:tcPr>
                <w:p w14:paraId="4C934979"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R16-141/R13-13997</w:t>
                  </w:r>
                </w:p>
              </w:tc>
              <w:tc>
                <w:tcPr>
                  <w:tcW w:w="1602" w:type="dxa"/>
                  <w:tcBorders>
                    <w:top w:val="nil"/>
                    <w:left w:val="nil"/>
                    <w:bottom w:val="nil"/>
                    <w:right w:val="nil"/>
                  </w:tcBorders>
                  <w:noWrap/>
                  <w:vAlign w:val="center"/>
                  <w:hideMark/>
                </w:tcPr>
                <w:p w14:paraId="497678C7"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65.5</w:t>
                  </w:r>
                </w:p>
              </w:tc>
              <w:tc>
                <w:tcPr>
                  <w:tcW w:w="898" w:type="dxa"/>
                  <w:tcBorders>
                    <w:top w:val="nil"/>
                    <w:left w:val="nil"/>
                    <w:bottom w:val="nil"/>
                    <w:right w:val="nil"/>
                  </w:tcBorders>
                  <w:noWrap/>
                  <w:vAlign w:val="center"/>
                  <w:hideMark/>
                </w:tcPr>
                <w:p w14:paraId="6104519E"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99.0</w:t>
                  </w:r>
                </w:p>
              </w:tc>
              <w:tc>
                <w:tcPr>
                  <w:tcW w:w="700" w:type="dxa"/>
                  <w:tcBorders>
                    <w:top w:val="nil"/>
                    <w:left w:val="nil"/>
                    <w:bottom w:val="nil"/>
                    <w:right w:val="nil"/>
                  </w:tcBorders>
                  <w:vAlign w:val="center"/>
                  <w:hideMark/>
                </w:tcPr>
                <w:p w14:paraId="7DBC06BE"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2.0</w:t>
                  </w:r>
                </w:p>
              </w:tc>
              <w:tc>
                <w:tcPr>
                  <w:tcW w:w="700" w:type="dxa"/>
                  <w:tcBorders>
                    <w:top w:val="nil"/>
                    <w:left w:val="nil"/>
                    <w:bottom w:val="nil"/>
                    <w:right w:val="nil"/>
                  </w:tcBorders>
                  <w:vAlign w:val="center"/>
                  <w:hideMark/>
                </w:tcPr>
                <w:p w14:paraId="315B99E4"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r>
            <w:tr w:rsidR="0009497F" w:rsidRPr="0009497F" w14:paraId="185CD1F9" w14:textId="77777777" w:rsidTr="003C4D5E">
              <w:trPr>
                <w:trHeight w:val="237"/>
              </w:trPr>
              <w:tc>
                <w:tcPr>
                  <w:tcW w:w="1348" w:type="dxa"/>
                  <w:vMerge/>
                  <w:tcBorders>
                    <w:top w:val="nil"/>
                    <w:left w:val="nil"/>
                    <w:bottom w:val="single" w:sz="4" w:space="0" w:color="000000"/>
                    <w:right w:val="nil"/>
                  </w:tcBorders>
                  <w:vAlign w:val="center"/>
                  <w:hideMark/>
                </w:tcPr>
                <w:p w14:paraId="7A93EABE" w14:textId="77777777" w:rsidR="0009497F" w:rsidRPr="0009497F" w:rsidRDefault="0009497F" w:rsidP="00B66494">
                  <w:pPr>
                    <w:spacing w:line="240" w:lineRule="auto"/>
                    <w:rPr>
                      <w:rFonts w:asciiTheme="minorHAnsi" w:hAnsiTheme="minorHAnsi" w:cstheme="minorHAnsi"/>
                      <w:sz w:val="22"/>
                      <w:szCs w:val="22"/>
                    </w:rPr>
                  </w:pPr>
                </w:p>
              </w:tc>
              <w:tc>
                <w:tcPr>
                  <w:tcW w:w="1602" w:type="dxa"/>
                  <w:tcBorders>
                    <w:top w:val="nil"/>
                    <w:left w:val="nil"/>
                    <w:bottom w:val="nil"/>
                    <w:right w:val="nil"/>
                  </w:tcBorders>
                  <w:noWrap/>
                  <w:vAlign w:val="center"/>
                  <w:hideMark/>
                </w:tcPr>
                <w:p w14:paraId="17A17589"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Test mean</w:t>
                  </w:r>
                </w:p>
              </w:tc>
              <w:tc>
                <w:tcPr>
                  <w:tcW w:w="2123" w:type="dxa"/>
                  <w:tcBorders>
                    <w:top w:val="nil"/>
                    <w:left w:val="nil"/>
                    <w:bottom w:val="nil"/>
                    <w:right w:val="nil"/>
                  </w:tcBorders>
                  <w:noWrap/>
                  <w:vAlign w:val="center"/>
                  <w:hideMark/>
                </w:tcPr>
                <w:p w14:paraId="2826BBA6"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c>
                <w:tcPr>
                  <w:tcW w:w="1602" w:type="dxa"/>
                  <w:tcBorders>
                    <w:top w:val="nil"/>
                    <w:left w:val="nil"/>
                    <w:bottom w:val="nil"/>
                    <w:right w:val="nil"/>
                  </w:tcBorders>
                  <w:noWrap/>
                  <w:vAlign w:val="center"/>
                  <w:hideMark/>
                </w:tcPr>
                <w:p w14:paraId="70F98F97"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60.7</w:t>
                  </w:r>
                </w:p>
              </w:tc>
              <w:tc>
                <w:tcPr>
                  <w:tcW w:w="898" w:type="dxa"/>
                  <w:tcBorders>
                    <w:top w:val="nil"/>
                    <w:left w:val="nil"/>
                    <w:bottom w:val="nil"/>
                    <w:right w:val="nil"/>
                  </w:tcBorders>
                  <w:noWrap/>
                  <w:vAlign w:val="center"/>
                  <w:hideMark/>
                </w:tcPr>
                <w:p w14:paraId="31068E37"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c>
                <w:tcPr>
                  <w:tcW w:w="700" w:type="dxa"/>
                  <w:tcBorders>
                    <w:top w:val="nil"/>
                    <w:left w:val="nil"/>
                    <w:bottom w:val="nil"/>
                    <w:right w:val="nil"/>
                  </w:tcBorders>
                  <w:vAlign w:val="center"/>
                  <w:hideMark/>
                </w:tcPr>
                <w:p w14:paraId="638A9F48"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2.8</w:t>
                  </w:r>
                </w:p>
              </w:tc>
              <w:tc>
                <w:tcPr>
                  <w:tcW w:w="700" w:type="dxa"/>
                  <w:tcBorders>
                    <w:top w:val="nil"/>
                    <w:left w:val="nil"/>
                    <w:bottom w:val="nil"/>
                    <w:right w:val="nil"/>
                  </w:tcBorders>
                  <w:vAlign w:val="center"/>
                  <w:hideMark/>
                </w:tcPr>
                <w:p w14:paraId="580D7C0D"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r>
            <w:tr w:rsidR="0009497F" w:rsidRPr="0009497F" w14:paraId="62DF12D1" w14:textId="77777777" w:rsidTr="003C4D5E">
              <w:trPr>
                <w:trHeight w:val="237"/>
              </w:trPr>
              <w:tc>
                <w:tcPr>
                  <w:tcW w:w="1348" w:type="dxa"/>
                  <w:vMerge/>
                  <w:tcBorders>
                    <w:top w:val="nil"/>
                    <w:left w:val="nil"/>
                    <w:bottom w:val="single" w:sz="4" w:space="0" w:color="000000"/>
                    <w:right w:val="nil"/>
                  </w:tcBorders>
                  <w:vAlign w:val="center"/>
                  <w:hideMark/>
                </w:tcPr>
                <w:p w14:paraId="3BEFE95E" w14:textId="77777777" w:rsidR="0009497F" w:rsidRPr="0009497F" w:rsidRDefault="0009497F" w:rsidP="00B66494">
                  <w:pPr>
                    <w:spacing w:line="240" w:lineRule="auto"/>
                    <w:rPr>
                      <w:rFonts w:asciiTheme="minorHAnsi" w:hAnsiTheme="minorHAnsi" w:cstheme="minorHAnsi"/>
                      <w:sz w:val="22"/>
                      <w:szCs w:val="22"/>
                    </w:rPr>
                  </w:pPr>
                </w:p>
              </w:tc>
              <w:tc>
                <w:tcPr>
                  <w:tcW w:w="1602" w:type="dxa"/>
                  <w:tcBorders>
                    <w:top w:val="nil"/>
                    <w:left w:val="nil"/>
                    <w:bottom w:val="single" w:sz="4" w:space="0" w:color="auto"/>
                    <w:right w:val="nil"/>
                  </w:tcBorders>
                  <w:noWrap/>
                  <w:vAlign w:val="center"/>
                  <w:hideMark/>
                </w:tcPr>
                <w:p w14:paraId="7DD87F8E"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Checks mean</w:t>
                  </w:r>
                </w:p>
              </w:tc>
              <w:tc>
                <w:tcPr>
                  <w:tcW w:w="2123" w:type="dxa"/>
                  <w:tcBorders>
                    <w:top w:val="nil"/>
                    <w:left w:val="nil"/>
                    <w:bottom w:val="single" w:sz="4" w:space="0" w:color="auto"/>
                    <w:right w:val="nil"/>
                  </w:tcBorders>
                  <w:noWrap/>
                  <w:vAlign w:val="center"/>
                  <w:hideMark/>
                </w:tcPr>
                <w:p w14:paraId="75A26491"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c>
                <w:tcPr>
                  <w:tcW w:w="1602" w:type="dxa"/>
                  <w:tcBorders>
                    <w:top w:val="nil"/>
                    <w:left w:val="nil"/>
                    <w:bottom w:val="single" w:sz="4" w:space="0" w:color="auto"/>
                    <w:right w:val="nil"/>
                  </w:tcBorders>
                  <w:noWrap/>
                  <w:vAlign w:val="center"/>
                  <w:hideMark/>
                </w:tcPr>
                <w:p w14:paraId="71F903C9"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66.2</w:t>
                  </w:r>
                </w:p>
              </w:tc>
              <w:tc>
                <w:tcPr>
                  <w:tcW w:w="898" w:type="dxa"/>
                  <w:tcBorders>
                    <w:top w:val="nil"/>
                    <w:left w:val="nil"/>
                    <w:bottom w:val="single" w:sz="4" w:space="0" w:color="auto"/>
                    <w:right w:val="nil"/>
                  </w:tcBorders>
                  <w:noWrap/>
                  <w:vAlign w:val="center"/>
                  <w:hideMark/>
                </w:tcPr>
                <w:p w14:paraId="7913329F"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c>
                <w:tcPr>
                  <w:tcW w:w="700" w:type="dxa"/>
                  <w:tcBorders>
                    <w:top w:val="nil"/>
                    <w:left w:val="nil"/>
                    <w:bottom w:val="single" w:sz="4" w:space="0" w:color="auto"/>
                    <w:right w:val="nil"/>
                  </w:tcBorders>
                  <w:vAlign w:val="center"/>
                  <w:hideMark/>
                </w:tcPr>
                <w:p w14:paraId="708A00A9"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3.1</w:t>
                  </w:r>
                </w:p>
              </w:tc>
              <w:tc>
                <w:tcPr>
                  <w:tcW w:w="700" w:type="dxa"/>
                  <w:tcBorders>
                    <w:top w:val="nil"/>
                    <w:left w:val="nil"/>
                    <w:bottom w:val="single" w:sz="4" w:space="0" w:color="auto"/>
                    <w:right w:val="nil"/>
                  </w:tcBorders>
                  <w:vAlign w:val="center"/>
                  <w:hideMark/>
                </w:tcPr>
                <w:p w14:paraId="794839D1"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r>
            <w:tr w:rsidR="0009497F" w:rsidRPr="0009497F" w14:paraId="6776CD8F" w14:textId="77777777" w:rsidTr="003C4D5E">
              <w:trPr>
                <w:trHeight w:val="237"/>
              </w:trPr>
              <w:tc>
                <w:tcPr>
                  <w:tcW w:w="1348" w:type="dxa"/>
                  <w:vMerge w:val="restart"/>
                  <w:tcBorders>
                    <w:top w:val="nil"/>
                    <w:left w:val="nil"/>
                    <w:bottom w:val="single" w:sz="4" w:space="0" w:color="000000"/>
                    <w:right w:val="nil"/>
                  </w:tcBorders>
                  <w:vAlign w:val="center"/>
                  <w:hideMark/>
                </w:tcPr>
                <w:p w14:paraId="22E1BA90"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23FLF5E</w:t>
                  </w:r>
                </w:p>
              </w:tc>
              <w:tc>
                <w:tcPr>
                  <w:tcW w:w="1602" w:type="dxa"/>
                  <w:tcBorders>
                    <w:top w:val="nil"/>
                    <w:left w:val="nil"/>
                    <w:bottom w:val="nil"/>
                    <w:right w:val="nil"/>
                  </w:tcBorders>
                  <w:noWrap/>
                  <w:vAlign w:val="center"/>
                  <w:hideMark/>
                </w:tcPr>
                <w:p w14:paraId="48BEE999"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R20-1429</w:t>
                  </w:r>
                </w:p>
              </w:tc>
              <w:tc>
                <w:tcPr>
                  <w:tcW w:w="2123" w:type="dxa"/>
                  <w:tcBorders>
                    <w:top w:val="nil"/>
                    <w:left w:val="nil"/>
                    <w:bottom w:val="nil"/>
                    <w:right w:val="nil"/>
                  </w:tcBorders>
                  <w:noWrap/>
                  <w:vAlign w:val="center"/>
                  <w:hideMark/>
                </w:tcPr>
                <w:p w14:paraId="5F1470C4"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S12-1362/Walters</w:t>
                  </w:r>
                </w:p>
              </w:tc>
              <w:tc>
                <w:tcPr>
                  <w:tcW w:w="1602" w:type="dxa"/>
                  <w:tcBorders>
                    <w:top w:val="nil"/>
                    <w:left w:val="nil"/>
                    <w:bottom w:val="nil"/>
                    <w:right w:val="nil"/>
                  </w:tcBorders>
                  <w:noWrap/>
                  <w:vAlign w:val="center"/>
                  <w:hideMark/>
                </w:tcPr>
                <w:p w14:paraId="2E36F568"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71.0</w:t>
                  </w:r>
                </w:p>
              </w:tc>
              <w:tc>
                <w:tcPr>
                  <w:tcW w:w="898" w:type="dxa"/>
                  <w:tcBorders>
                    <w:top w:val="nil"/>
                    <w:left w:val="nil"/>
                    <w:bottom w:val="nil"/>
                    <w:right w:val="nil"/>
                  </w:tcBorders>
                  <w:noWrap/>
                  <w:vAlign w:val="center"/>
                  <w:hideMark/>
                </w:tcPr>
                <w:p w14:paraId="0D716755"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95.7</w:t>
                  </w:r>
                </w:p>
              </w:tc>
              <w:tc>
                <w:tcPr>
                  <w:tcW w:w="700" w:type="dxa"/>
                  <w:tcBorders>
                    <w:top w:val="nil"/>
                    <w:left w:val="nil"/>
                    <w:bottom w:val="nil"/>
                    <w:right w:val="nil"/>
                  </w:tcBorders>
                  <w:vAlign w:val="center"/>
                  <w:hideMark/>
                </w:tcPr>
                <w:p w14:paraId="5295E578"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c>
                <w:tcPr>
                  <w:tcW w:w="700" w:type="dxa"/>
                  <w:tcBorders>
                    <w:top w:val="nil"/>
                    <w:left w:val="nil"/>
                    <w:bottom w:val="nil"/>
                    <w:right w:val="nil"/>
                  </w:tcBorders>
                  <w:vAlign w:val="center"/>
                  <w:hideMark/>
                </w:tcPr>
                <w:p w14:paraId="5B911245"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2.1</w:t>
                  </w:r>
                </w:p>
              </w:tc>
            </w:tr>
            <w:tr w:rsidR="0009497F" w:rsidRPr="0009497F" w14:paraId="790E6B5B" w14:textId="77777777" w:rsidTr="003C4D5E">
              <w:trPr>
                <w:trHeight w:val="237"/>
              </w:trPr>
              <w:tc>
                <w:tcPr>
                  <w:tcW w:w="1348" w:type="dxa"/>
                  <w:vMerge/>
                  <w:tcBorders>
                    <w:top w:val="nil"/>
                    <w:left w:val="nil"/>
                    <w:bottom w:val="single" w:sz="4" w:space="0" w:color="000000"/>
                    <w:right w:val="nil"/>
                  </w:tcBorders>
                  <w:vAlign w:val="center"/>
                  <w:hideMark/>
                </w:tcPr>
                <w:p w14:paraId="53B8E7C0" w14:textId="77777777" w:rsidR="0009497F" w:rsidRPr="0009497F" w:rsidRDefault="0009497F" w:rsidP="00B66494">
                  <w:pPr>
                    <w:spacing w:line="240" w:lineRule="auto"/>
                    <w:rPr>
                      <w:rFonts w:asciiTheme="minorHAnsi" w:hAnsiTheme="minorHAnsi" w:cstheme="minorHAnsi"/>
                      <w:sz w:val="22"/>
                      <w:szCs w:val="22"/>
                    </w:rPr>
                  </w:pPr>
                </w:p>
              </w:tc>
              <w:tc>
                <w:tcPr>
                  <w:tcW w:w="1602" w:type="dxa"/>
                  <w:tcBorders>
                    <w:top w:val="nil"/>
                    <w:left w:val="nil"/>
                    <w:bottom w:val="nil"/>
                    <w:right w:val="nil"/>
                  </w:tcBorders>
                  <w:noWrap/>
                  <w:vAlign w:val="center"/>
                  <w:hideMark/>
                </w:tcPr>
                <w:p w14:paraId="779F93CD"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R21KB-05522</w:t>
                  </w:r>
                </w:p>
              </w:tc>
              <w:tc>
                <w:tcPr>
                  <w:tcW w:w="2123" w:type="dxa"/>
                  <w:tcBorders>
                    <w:top w:val="nil"/>
                    <w:left w:val="nil"/>
                    <w:bottom w:val="nil"/>
                    <w:right w:val="nil"/>
                  </w:tcBorders>
                  <w:noWrap/>
                  <w:vAlign w:val="center"/>
                  <w:hideMark/>
                </w:tcPr>
                <w:p w14:paraId="3FF6249F"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R16-141/R13-13997</w:t>
                  </w:r>
                </w:p>
              </w:tc>
              <w:tc>
                <w:tcPr>
                  <w:tcW w:w="1602" w:type="dxa"/>
                  <w:tcBorders>
                    <w:top w:val="nil"/>
                    <w:left w:val="nil"/>
                    <w:bottom w:val="nil"/>
                    <w:right w:val="nil"/>
                  </w:tcBorders>
                  <w:noWrap/>
                  <w:vAlign w:val="center"/>
                  <w:hideMark/>
                </w:tcPr>
                <w:p w14:paraId="60E7B90F"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75.3</w:t>
                  </w:r>
                </w:p>
              </w:tc>
              <w:tc>
                <w:tcPr>
                  <w:tcW w:w="898" w:type="dxa"/>
                  <w:tcBorders>
                    <w:top w:val="nil"/>
                    <w:left w:val="nil"/>
                    <w:bottom w:val="nil"/>
                    <w:right w:val="nil"/>
                  </w:tcBorders>
                  <w:noWrap/>
                  <w:vAlign w:val="center"/>
                  <w:hideMark/>
                </w:tcPr>
                <w:p w14:paraId="34B3515C"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101.5</w:t>
                  </w:r>
                </w:p>
              </w:tc>
              <w:tc>
                <w:tcPr>
                  <w:tcW w:w="700" w:type="dxa"/>
                  <w:tcBorders>
                    <w:top w:val="nil"/>
                    <w:left w:val="nil"/>
                    <w:bottom w:val="nil"/>
                    <w:right w:val="nil"/>
                  </w:tcBorders>
                  <w:vAlign w:val="center"/>
                  <w:hideMark/>
                </w:tcPr>
                <w:p w14:paraId="5E451940"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c>
                <w:tcPr>
                  <w:tcW w:w="700" w:type="dxa"/>
                  <w:tcBorders>
                    <w:top w:val="nil"/>
                    <w:left w:val="nil"/>
                    <w:bottom w:val="nil"/>
                    <w:right w:val="nil"/>
                  </w:tcBorders>
                  <w:vAlign w:val="center"/>
                  <w:hideMark/>
                </w:tcPr>
                <w:p w14:paraId="1BE69C7F"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1.7</w:t>
                  </w:r>
                </w:p>
              </w:tc>
            </w:tr>
            <w:tr w:rsidR="0009497F" w:rsidRPr="0009497F" w14:paraId="0F84D6AA" w14:textId="77777777" w:rsidTr="003C4D5E">
              <w:trPr>
                <w:trHeight w:val="237"/>
              </w:trPr>
              <w:tc>
                <w:tcPr>
                  <w:tcW w:w="1348" w:type="dxa"/>
                  <w:vMerge/>
                  <w:tcBorders>
                    <w:top w:val="nil"/>
                    <w:left w:val="nil"/>
                    <w:bottom w:val="single" w:sz="4" w:space="0" w:color="000000"/>
                    <w:right w:val="nil"/>
                  </w:tcBorders>
                  <w:vAlign w:val="center"/>
                  <w:hideMark/>
                </w:tcPr>
                <w:p w14:paraId="39397D3E" w14:textId="77777777" w:rsidR="0009497F" w:rsidRPr="0009497F" w:rsidRDefault="0009497F" w:rsidP="00B66494">
                  <w:pPr>
                    <w:spacing w:line="240" w:lineRule="auto"/>
                    <w:rPr>
                      <w:rFonts w:asciiTheme="minorHAnsi" w:hAnsiTheme="minorHAnsi" w:cstheme="minorHAnsi"/>
                      <w:sz w:val="22"/>
                      <w:szCs w:val="22"/>
                    </w:rPr>
                  </w:pPr>
                </w:p>
              </w:tc>
              <w:tc>
                <w:tcPr>
                  <w:tcW w:w="1602" w:type="dxa"/>
                  <w:tcBorders>
                    <w:top w:val="nil"/>
                    <w:left w:val="nil"/>
                    <w:bottom w:val="nil"/>
                    <w:right w:val="nil"/>
                  </w:tcBorders>
                  <w:noWrap/>
                  <w:vAlign w:val="center"/>
                  <w:hideMark/>
                </w:tcPr>
                <w:p w14:paraId="6D867EAD"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Test mean</w:t>
                  </w:r>
                </w:p>
              </w:tc>
              <w:tc>
                <w:tcPr>
                  <w:tcW w:w="2123" w:type="dxa"/>
                  <w:tcBorders>
                    <w:top w:val="nil"/>
                    <w:left w:val="nil"/>
                    <w:bottom w:val="nil"/>
                    <w:right w:val="nil"/>
                  </w:tcBorders>
                  <w:noWrap/>
                  <w:vAlign w:val="center"/>
                  <w:hideMark/>
                </w:tcPr>
                <w:p w14:paraId="5BB693CE"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c>
                <w:tcPr>
                  <w:tcW w:w="1602" w:type="dxa"/>
                  <w:tcBorders>
                    <w:top w:val="nil"/>
                    <w:left w:val="nil"/>
                    <w:bottom w:val="nil"/>
                    <w:right w:val="nil"/>
                  </w:tcBorders>
                  <w:noWrap/>
                  <w:vAlign w:val="center"/>
                  <w:hideMark/>
                </w:tcPr>
                <w:p w14:paraId="0651217A"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63.8</w:t>
                  </w:r>
                </w:p>
              </w:tc>
              <w:tc>
                <w:tcPr>
                  <w:tcW w:w="898" w:type="dxa"/>
                  <w:tcBorders>
                    <w:top w:val="nil"/>
                    <w:left w:val="nil"/>
                    <w:bottom w:val="nil"/>
                    <w:right w:val="nil"/>
                  </w:tcBorders>
                  <w:noWrap/>
                  <w:vAlign w:val="center"/>
                  <w:hideMark/>
                </w:tcPr>
                <w:p w14:paraId="717DFE6A"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c>
                <w:tcPr>
                  <w:tcW w:w="700" w:type="dxa"/>
                  <w:tcBorders>
                    <w:top w:val="nil"/>
                    <w:left w:val="nil"/>
                    <w:bottom w:val="nil"/>
                    <w:right w:val="nil"/>
                  </w:tcBorders>
                  <w:vAlign w:val="center"/>
                  <w:hideMark/>
                </w:tcPr>
                <w:p w14:paraId="09961216"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c>
                <w:tcPr>
                  <w:tcW w:w="700" w:type="dxa"/>
                  <w:tcBorders>
                    <w:top w:val="nil"/>
                    <w:left w:val="nil"/>
                    <w:bottom w:val="nil"/>
                    <w:right w:val="nil"/>
                  </w:tcBorders>
                  <w:vAlign w:val="center"/>
                  <w:hideMark/>
                </w:tcPr>
                <w:p w14:paraId="5D4086EB"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3.0</w:t>
                  </w:r>
                </w:p>
              </w:tc>
            </w:tr>
            <w:tr w:rsidR="0009497F" w:rsidRPr="0009497F" w14:paraId="4E750E80" w14:textId="77777777" w:rsidTr="003C4D5E">
              <w:trPr>
                <w:trHeight w:val="237"/>
              </w:trPr>
              <w:tc>
                <w:tcPr>
                  <w:tcW w:w="1348" w:type="dxa"/>
                  <w:vMerge/>
                  <w:tcBorders>
                    <w:top w:val="nil"/>
                    <w:left w:val="nil"/>
                    <w:bottom w:val="single" w:sz="4" w:space="0" w:color="000000"/>
                    <w:right w:val="nil"/>
                  </w:tcBorders>
                  <w:vAlign w:val="center"/>
                  <w:hideMark/>
                </w:tcPr>
                <w:p w14:paraId="762C03CF" w14:textId="77777777" w:rsidR="0009497F" w:rsidRPr="0009497F" w:rsidRDefault="0009497F" w:rsidP="00B66494">
                  <w:pPr>
                    <w:spacing w:line="240" w:lineRule="auto"/>
                    <w:rPr>
                      <w:rFonts w:asciiTheme="minorHAnsi" w:hAnsiTheme="minorHAnsi" w:cstheme="minorHAnsi"/>
                      <w:sz w:val="22"/>
                      <w:szCs w:val="22"/>
                    </w:rPr>
                  </w:pPr>
                </w:p>
              </w:tc>
              <w:tc>
                <w:tcPr>
                  <w:tcW w:w="1602" w:type="dxa"/>
                  <w:tcBorders>
                    <w:top w:val="nil"/>
                    <w:left w:val="nil"/>
                    <w:bottom w:val="single" w:sz="4" w:space="0" w:color="auto"/>
                    <w:right w:val="nil"/>
                  </w:tcBorders>
                  <w:noWrap/>
                  <w:vAlign w:val="center"/>
                  <w:hideMark/>
                </w:tcPr>
                <w:p w14:paraId="119B040E"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Checks mean</w:t>
                  </w:r>
                </w:p>
              </w:tc>
              <w:tc>
                <w:tcPr>
                  <w:tcW w:w="2123" w:type="dxa"/>
                  <w:tcBorders>
                    <w:top w:val="nil"/>
                    <w:left w:val="nil"/>
                    <w:bottom w:val="single" w:sz="4" w:space="0" w:color="auto"/>
                    <w:right w:val="nil"/>
                  </w:tcBorders>
                  <w:noWrap/>
                  <w:vAlign w:val="center"/>
                  <w:hideMark/>
                </w:tcPr>
                <w:p w14:paraId="02F73746"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c>
                <w:tcPr>
                  <w:tcW w:w="1602" w:type="dxa"/>
                  <w:tcBorders>
                    <w:top w:val="nil"/>
                    <w:left w:val="nil"/>
                    <w:bottom w:val="single" w:sz="4" w:space="0" w:color="auto"/>
                    <w:right w:val="nil"/>
                  </w:tcBorders>
                  <w:noWrap/>
                  <w:vAlign w:val="center"/>
                  <w:hideMark/>
                </w:tcPr>
                <w:p w14:paraId="61103605"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74.2</w:t>
                  </w:r>
                </w:p>
              </w:tc>
              <w:tc>
                <w:tcPr>
                  <w:tcW w:w="898" w:type="dxa"/>
                  <w:tcBorders>
                    <w:top w:val="nil"/>
                    <w:left w:val="nil"/>
                    <w:bottom w:val="single" w:sz="4" w:space="0" w:color="auto"/>
                    <w:right w:val="nil"/>
                  </w:tcBorders>
                  <w:noWrap/>
                  <w:vAlign w:val="center"/>
                  <w:hideMark/>
                </w:tcPr>
                <w:p w14:paraId="45F5437F"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c>
                <w:tcPr>
                  <w:tcW w:w="700" w:type="dxa"/>
                  <w:tcBorders>
                    <w:top w:val="nil"/>
                    <w:left w:val="nil"/>
                    <w:bottom w:val="single" w:sz="4" w:space="0" w:color="auto"/>
                    <w:right w:val="nil"/>
                  </w:tcBorders>
                  <w:vAlign w:val="center"/>
                  <w:hideMark/>
                </w:tcPr>
                <w:p w14:paraId="6D2B3C45"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w:t>
                  </w:r>
                </w:p>
              </w:tc>
              <w:tc>
                <w:tcPr>
                  <w:tcW w:w="700" w:type="dxa"/>
                  <w:tcBorders>
                    <w:top w:val="nil"/>
                    <w:left w:val="nil"/>
                    <w:bottom w:val="single" w:sz="4" w:space="0" w:color="auto"/>
                    <w:right w:val="nil"/>
                  </w:tcBorders>
                  <w:vAlign w:val="center"/>
                  <w:hideMark/>
                </w:tcPr>
                <w:p w14:paraId="2EB41ACE" w14:textId="77777777" w:rsidR="0009497F" w:rsidRPr="0009497F" w:rsidRDefault="0009497F" w:rsidP="00B66494">
                  <w:pPr>
                    <w:spacing w:line="240" w:lineRule="auto"/>
                    <w:rPr>
                      <w:rFonts w:asciiTheme="minorHAnsi" w:hAnsiTheme="minorHAnsi" w:cstheme="minorHAnsi"/>
                      <w:sz w:val="22"/>
                      <w:szCs w:val="22"/>
                    </w:rPr>
                  </w:pPr>
                  <w:r w:rsidRPr="0009497F">
                    <w:rPr>
                      <w:rFonts w:asciiTheme="minorHAnsi" w:hAnsiTheme="minorHAnsi" w:cstheme="minorHAnsi"/>
                      <w:sz w:val="22"/>
                      <w:szCs w:val="22"/>
                    </w:rPr>
                    <w:t>2.5</w:t>
                  </w:r>
                </w:p>
              </w:tc>
            </w:tr>
          </w:tbl>
          <w:p w14:paraId="7BBA3125" w14:textId="702416A3" w:rsidR="0009497F" w:rsidRPr="0009497F" w:rsidRDefault="0009497F" w:rsidP="0009497F">
            <w:pPr>
              <w:rPr>
                <w:rFonts w:asciiTheme="minorHAnsi" w:hAnsiTheme="minorHAnsi" w:cstheme="minorHAnsi"/>
                <w:sz w:val="22"/>
                <w:szCs w:val="22"/>
              </w:rPr>
            </w:pPr>
            <w:r w:rsidRPr="0009497F">
              <w:rPr>
                <w:rFonts w:asciiTheme="minorHAnsi" w:hAnsiTheme="minorHAnsi" w:cstheme="minorHAnsi"/>
                <w:sz w:val="22"/>
                <w:szCs w:val="22"/>
                <w:vertAlign w:val="superscript"/>
              </w:rPr>
              <w:t>1</w:t>
            </w:r>
            <w:r w:rsidRPr="0009497F">
              <w:rPr>
                <w:rFonts w:asciiTheme="minorHAnsi" w:hAnsiTheme="minorHAnsi" w:cstheme="minorHAnsi"/>
                <w:sz w:val="22"/>
                <w:szCs w:val="22"/>
              </w:rPr>
              <w:t xml:space="preserve"> </w:t>
            </w:r>
            <w:r w:rsidR="00B66494">
              <w:rPr>
                <w:rFonts w:asciiTheme="minorHAnsi" w:hAnsiTheme="minorHAnsi" w:cstheme="minorHAnsi"/>
                <w:sz w:val="22"/>
                <w:szCs w:val="22"/>
              </w:rPr>
              <w:t xml:space="preserve">Seed </w:t>
            </w:r>
            <w:r w:rsidRPr="0009497F">
              <w:rPr>
                <w:rFonts w:asciiTheme="minorHAnsi" w:hAnsiTheme="minorHAnsi" w:cstheme="minorHAnsi"/>
                <w:sz w:val="22"/>
                <w:szCs w:val="22"/>
              </w:rPr>
              <w:t>yield under irrigated conditions. Adjusted means in multi-environment yield trials.</w:t>
            </w:r>
          </w:p>
          <w:p w14:paraId="30FC40D1" w14:textId="77777777" w:rsidR="0009497F" w:rsidRDefault="0009497F" w:rsidP="0009497F">
            <w:pPr>
              <w:rPr>
                <w:rFonts w:asciiTheme="minorHAnsi" w:hAnsiTheme="minorHAnsi" w:cstheme="minorHAnsi"/>
                <w:sz w:val="22"/>
                <w:szCs w:val="22"/>
              </w:rPr>
            </w:pPr>
            <w:r w:rsidRPr="0009497F">
              <w:rPr>
                <w:rFonts w:asciiTheme="minorHAnsi" w:hAnsiTheme="minorHAnsi" w:cstheme="minorHAnsi"/>
                <w:sz w:val="22"/>
                <w:szCs w:val="22"/>
              </w:rPr>
              <w:t>Three advanced MG V lines (R24KB-02937, R24KB-03283, and R24KB-03447) with flood-tolerant pedigrees will be evaluated for yield and other agronomic traits in two-replication advanced yield trials across 14 locations in the U.S. Mid-South. In addition, a total of 52 preliminary lines (37 MG IV and 15 MG V) derived from flood-tolerant pedigrees will be evaluated for yield and agronomic traits in two-replication FLP4L and FLP5E yield trials across three locations in Arkansas.</w:t>
            </w:r>
          </w:p>
          <w:p w14:paraId="5693C752" w14:textId="77777777" w:rsidR="00960661" w:rsidRDefault="00960661" w:rsidP="0009497F">
            <w:pPr>
              <w:rPr>
                <w:rFonts w:asciiTheme="minorHAnsi" w:hAnsiTheme="minorHAnsi" w:cstheme="minorHAnsi"/>
                <w:sz w:val="22"/>
                <w:szCs w:val="22"/>
              </w:rPr>
            </w:pPr>
          </w:p>
          <w:p w14:paraId="08FA1B44" w14:textId="65C08C5A" w:rsidR="00664048" w:rsidRPr="00664048" w:rsidRDefault="00664048" w:rsidP="0009497F">
            <w:pPr>
              <w:rPr>
                <w:rFonts w:asciiTheme="minorHAnsi" w:hAnsiTheme="minorHAnsi" w:cstheme="minorHAnsi"/>
                <w:b/>
                <w:bCs w:val="0"/>
                <w:sz w:val="22"/>
                <w:szCs w:val="22"/>
              </w:rPr>
            </w:pPr>
            <w:r w:rsidRPr="00664048">
              <w:rPr>
                <w:rFonts w:asciiTheme="minorHAnsi" w:hAnsiTheme="minorHAnsi" w:cstheme="minorHAnsi"/>
                <w:b/>
                <w:bCs w:val="0"/>
                <w:sz w:val="22"/>
                <w:szCs w:val="22"/>
              </w:rPr>
              <w:t>Mississippi State University</w:t>
            </w:r>
            <w:r>
              <w:rPr>
                <w:rFonts w:asciiTheme="minorHAnsi" w:hAnsiTheme="minorHAnsi" w:cstheme="minorHAnsi"/>
                <w:b/>
                <w:bCs w:val="0"/>
                <w:sz w:val="22"/>
                <w:szCs w:val="22"/>
              </w:rPr>
              <w:t xml:space="preserve">– </w:t>
            </w:r>
            <w:r w:rsidR="004A2B55" w:rsidRPr="004A2B55">
              <w:rPr>
                <w:rFonts w:asciiTheme="minorHAnsi" w:hAnsiTheme="minorHAnsi" w:cstheme="minorHAnsi"/>
                <w:b/>
                <w:bCs w:val="0"/>
                <w:sz w:val="22"/>
                <w:szCs w:val="22"/>
              </w:rPr>
              <w:t>Tessie Wilkerson</w:t>
            </w:r>
          </w:p>
          <w:p w14:paraId="7445215C" w14:textId="3385571D" w:rsidR="00311F90" w:rsidRPr="00C92F21" w:rsidRDefault="00311F90" w:rsidP="00311F90">
            <w:pPr>
              <w:snapToGrid w:val="0"/>
              <w:spacing w:after="120"/>
              <w:rPr>
                <w:rFonts w:ascii="Calibri" w:hAnsi="Calibri" w:cs="Calibri"/>
                <w:bCs w:val="0"/>
                <w:sz w:val="22"/>
                <w:szCs w:val="22"/>
              </w:rPr>
            </w:pPr>
            <w:r w:rsidRPr="00C92F21">
              <w:rPr>
                <w:rFonts w:ascii="Calibri" w:hAnsi="Calibri" w:cs="Calibri"/>
                <w:sz w:val="22"/>
                <w:szCs w:val="22"/>
              </w:rPr>
              <w:t>One complete set of the Mississippi State University official variety trial (110 entries) was planted on June 4, 2025.  Plots were planted 2 rows wide and 20 ft in length to allow for harvest and replicated 3 times. Plots consisting of breeding line seed sent from both Arkansas and Missouri were established on June 6, 2025 as single rows with 3 replications. Both the flood OVT and flood breeding line trials were flooded on July 15, 2025 at approximately R1/R2 growth stage for 96 hours.  Plots were rated 7 days post flood removal for flood incidence. Both fields were captured with overhead imaging through drone technology.</w:t>
            </w:r>
            <w:r w:rsidR="004A2B55">
              <w:rPr>
                <w:rFonts w:ascii="Calibri" w:hAnsi="Calibri" w:cs="Calibri"/>
                <w:sz w:val="22"/>
                <w:szCs w:val="22"/>
              </w:rPr>
              <w:t xml:space="preserve"> </w:t>
            </w:r>
            <w:r w:rsidRPr="00C92F21">
              <w:rPr>
                <w:rFonts w:ascii="Calibri" w:hAnsi="Calibri" w:cs="Calibri"/>
                <w:sz w:val="22"/>
                <w:szCs w:val="22"/>
              </w:rPr>
              <w:t>The Soybean Flood Official Variety Trial was harvested on October 24, 2025. Yields ranged from 10.6 bushels per acre to 73.5 bushels per acre across maturity groups</w:t>
            </w:r>
            <w:r w:rsidR="004A2B55">
              <w:rPr>
                <w:rFonts w:ascii="Calibri" w:hAnsi="Calibri" w:cs="Calibri"/>
                <w:sz w:val="22"/>
                <w:szCs w:val="22"/>
              </w:rPr>
              <w:t>.</w:t>
            </w:r>
          </w:p>
          <w:p w14:paraId="59FCDDD3" w14:textId="77777777" w:rsidR="00782732" w:rsidRDefault="00782732" w:rsidP="00873F28">
            <w:pPr>
              <w:rPr>
                <w:rFonts w:asciiTheme="minorHAnsi" w:hAnsiTheme="minorHAnsi" w:cstheme="minorHAnsi"/>
                <w:sz w:val="22"/>
                <w:szCs w:val="22"/>
              </w:rPr>
            </w:pPr>
          </w:p>
          <w:p w14:paraId="07DD206C" w14:textId="7EF72813" w:rsidR="008440EF" w:rsidRPr="00CC78E8" w:rsidRDefault="008440EF" w:rsidP="00873F28">
            <w:pPr>
              <w:rPr>
                <w:rFonts w:ascii="Arial" w:hAnsi="Arial"/>
                <w:color w:val="000000" w:themeColor="text1"/>
                <w:sz w:val="22"/>
                <w:szCs w:val="22"/>
              </w:rPr>
            </w:pPr>
          </w:p>
        </w:tc>
      </w:tr>
    </w:tbl>
    <w:p w14:paraId="4FEF4A6F" w14:textId="77777777" w:rsidR="007244A0" w:rsidRPr="00CC78E8" w:rsidRDefault="007244A0" w:rsidP="003507CA">
      <w:pPr>
        <w:spacing w:line="240" w:lineRule="auto"/>
        <w:rPr>
          <w:rFonts w:ascii="Arial" w:hAnsi="Arial"/>
          <w:color w:val="000000" w:themeColor="text1"/>
          <w:sz w:val="22"/>
          <w:szCs w:val="22"/>
        </w:rPr>
      </w:pPr>
    </w:p>
    <w:sectPr w:rsidR="007244A0" w:rsidRPr="00CC78E8" w:rsidSect="009562EC">
      <w:headerReference w:type="first" r:id="rId11"/>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8647" w14:textId="77777777" w:rsidR="00EC0037" w:rsidRDefault="00EC0037" w:rsidP="00BD1E89">
      <w:pPr>
        <w:spacing w:line="240" w:lineRule="auto"/>
      </w:pPr>
      <w:r>
        <w:separator/>
      </w:r>
    </w:p>
  </w:endnote>
  <w:endnote w:type="continuationSeparator" w:id="0">
    <w:p w14:paraId="2CC02242" w14:textId="77777777" w:rsidR="00EC0037" w:rsidRDefault="00EC0037" w:rsidP="00BD1E89">
      <w:pPr>
        <w:spacing w:line="240" w:lineRule="auto"/>
      </w:pPr>
      <w:r>
        <w:continuationSeparator/>
      </w:r>
    </w:p>
  </w:endnote>
  <w:endnote w:type="continuationNotice" w:id="1">
    <w:p w14:paraId="2BE4A4F0" w14:textId="77777777" w:rsidR="00EC0037" w:rsidRDefault="00EC00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5FE0" w14:textId="77777777" w:rsidR="00EC0037" w:rsidRDefault="00EC0037" w:rsidP="00BD1E89">
      <w:pPr>
        <w:spacing w:line="240" w:lineRule="auto"/>
      </w:pPr>
      <w:r>
        <w:separator/>
      </w:r>
    </w:p>
  </w:footnote>
  <w:footnote w:type="continuationSeparator" w:id="0">
    <w:p w14:paraId="7DCE2F91" w14:textId="77777777" w:rsidR="00EC0037" w:rsidRDefault="00EC0037" w:rsidP="00BD1E89">
      <w:pPr>
        <w:spacing w:line="240" w:lineRule="auto"/>
      </w:pPr>
      <w:r>
        <w:continuationSeparator/>
      </w:r>
    </w:p>
  </w:footnote>
  <w:footnote w:type="continuationNotice" w:id="1">
    <w:p w14:paraId="2C859EF0" w14:textId="77777777" w:rsidR="00EC0037" w:rsidRDefault="00EC00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9FD" w14:textId="4069B509" w:rsidR="00FF4F4F" w:rsidRPr="00981460" w:rsidRDefault="00FD2FD6" w:rsidP="00AD5407">
    <w:pPr>
      <w:pStyle w:val="Title"/>
      <w:ind w:right="-360"/>
      <w:jc w:val="right"/>
      <w:rPr>
        <w:sz w:val="24"/>
        <w:szCs w:val="24"/>
      </w:rPr>
    </w:pPr>
    <w:r>
      <w:rPr>
        <w:sz w:val="24"/>
        <w:szCs w:val="24"/>
      </w:rPr>
      <w:t>Subcontractor</w:t>
    </w:r>
    <w:r w:rsidR="00FF4F4F" w:rsidRPr="00981460">
      <w:rPr>
        <w:sz w:val="24"/>
        <w:szCs w:val="24"/>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184C8F"/>
    <w:multiLevelType w:val="hybridMultilevel"/>
    <w:tmpl w:val="82D4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000944">
    <w:abstractNumId w:val="20"/>
  </w:num>
  <w:num w:numId="2" w16cid:durableId="1942566470">
    <w:abstractNumId w:val="24"/>
  </w:num>
  <w:num w:numId="3" w16cid:durableId="912086575">
    <w:abstractNumId w:val="4"/>
  </w:num>
  <w:num w:numId="4" w16cid:durableId="1749764468">
    <w:abstractNumId w:val="5"/>
  </w:num>
  <w:num w:numId="5" w16cid:durableId="1538273643">
    <w:abstractNumId w:val="23"/>
  </w:num>
  <w:num w:numId="6" w16cid:durableId="775446250">
    <w:abstractNumId w:val="13"/>
  </w:num>
  <w:num w:numId="7" w16cid:durableId="1776050356">
    <w:abstractNumId w:val="8"/>
  </w:num>
  <w:num w:numId="8" w16cid:durableId="458031251">
    <w:abstractNumId w:val="26"/>
  </w:num>
  <w:num w:numId="9" w16cid:durableId="568426284">
    <w:abstractNumId w:val="9"/>
  </w:num>
  <w:num w:numId="10" w16cid:durableId="280115417">
    <w:abstractNumId w:val="12"/>
  </w:num>
  <w:num w:numId="11" w16cid:durableId="1855849482">
    <w:abstractNumId w:val="14"/>
  </w:num>
  <w:num w:numId="12" w16cid:durableId="1868521721">
    <w:abstractNumId w:val="23"/>
  </w:num>
  <w:num w:numId="13" w16cid:durableId="1894653249">
    <w:abstractNumId w:val="19"/>
  </w:num>
  <w:num w:numId="14" w16cid:durableId="1876039067">
    <w:abstractNumId w:val="6"/>
  </w:num>
  <w:num w:numId="15" w16cid:durableId="1761222171">
    <w:abstractNumId w:val="29"/>
  </w:num>
  <w:num w:numId="16" w16cid:durableId="623272756">
    <w:abstractNumId w:val="18"/>
  </w:num>
  <w:num w:numId="17" w16cid:durableId="1257052508">
    <w:abstractNumId w:val="2"/>
  </w:num>
  <w:num w:numId="18" w16cid:durableId="2056736168">
    <w:abstractNumId w:val="17"/>
  </w:num>
  <w:num w:numId="19" w16cid:durableId="95910002">
    <w:abstractNumId w:val="7"/>
  </w:num>
  <w:num w:numId="20" w16cid:durableId="1915310077">
    <w:abstractNumId w:val="27"/>
  </w:num>
  <w:num w:numId="21" w16cid:durableId="1183125441">
    <w:abstractNumId w:val="10"/>
  </w:num>
  <w:num w:numId="22" w16cid:durableId="552934205">
    <w:abstractNumId w:val="15"/>
  </w:num>
  <w:num w:numId="23" w16cid:durableId="2026133936">
    <w:abstractNumId w:val="25"/>
  </w:num>
  <w:num w:numId="24" w16cid:durableId="1926331197">
    <w:abstractNumId w:val="13"/>
  </w:num>
  <w:num w:numId="25" w16cid:durableId="886524867">
    <w:abstractNumId w:val="23"/>
  </w:num>
  <w:num w:numId="26" w16cid:durableId="1592739403">
    <w:abstractNumId w:val="23"/>
  </w:num>
  <w:num w:numId="27" w16cid:durableId="1330984986">
    <w:abstractNumId w:val="23"/>
  </w:num>
  <w:num w:numId="28" w16cid:durableId="1682972754">
    <w:abstractNumId w:val="23"/>
  </w:num>
  <w:num w:numId="29" w16cid:durableId="1267688814">
    <w:abstractNumId w:val="13"/>
  </w:num>
  <w:num w:numId="30" w16cid:durableId="822282846">
    <w:abstractNumId w:val="13"/>
  </w:num>
  <w:num w:numId="31" w16cid:durableId="962997958">
    <w:abstractNumId w:val="13"/>
  </w:num>
  <w:num w:numId="32" w16cid:durableId="1800226836">
    <w:abstractNumId w:val="13"/>
  </w:num>
  <w:num w:numId="33" w16cid:durableId="1862084945">
    <w:abstractNumId w:val="13"/>
  </w:num>
  <w:num w:numId="34" w16cid:durableId="1562056055">
    <w:abstractNumId w:val="23"/>
  </w:num>
  <w:num w:numId="35" w16cid:durableId="1994676414">
    <w:abstractNumId w:val="23"/>
  </w:num>
  <w:num w:numId="36" w16cid:durableId="1079600975">
    <w:abstractNumId w:val="31"/>
  </w:num>
  <w:num w:numId="37" w16cid:durableId="169875917">
    <w:abstractNumId w:val="1"/>
  </w:num>
  <w:num w:numId="38" w16cid:durableId="1978946831">
    <w:abstractNumId w:val="0"/>
  </w:num>
  <w:num w:numId="39" w16cid:durableId="1903712265">
    <w:abstractNumId w:val="30"/>
  </w:num>
  <w:num w:numId="40" w16cid:durableId="749545178">
    <w:abstractNumId w:val="11"/>
  </w:num>
  <w:num w:numId="41" w16cid:durableId="1989631334">
    <w:abstractNumId w:val="16"/>
  </w:num>
  <w:num w:numId="42" w16cid:durableId="777676153">
    <w:abstractNumId w:val="22"/>
  </w:num>
  <w:num w:numId="43" w16cid:durableId="1860006583">
    <w:abstractNumId w:val="3"/>
  </w:num>
  <w:num w:numId="44" w16cid:durableId="386345578">
    <w:abstractNumId w:val="21"/>
  </w:num>
  <w:num w:numId="45" w16cid:durableId="2045908575">
    <w:abstractNumId w:val="23"/>
  </w:num>
  <w:num w:numId="46" w16cid:durableId="902981332">
    <w:abstractNumId w:val="23"/>
  </w:num>
  <w:num w:numId="47" w16cid:durableId="6960772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7EBFE7-45F3-4C71-84E2-555E59E8FD8F}"/>
    <w:docVar w:name="dgnword-eventsink" w:val="75130192"/>
  </w:docVars>
  <w:rsids>
    <w:rsidRoot w:val="00A65BD5"/>
    <w:rsid w:val="000058CB"/>
    <w:rsid w:val="00014790"/>
    <w:rsid w:val="0001709F"/>
    <w:rsid w:val="000205CE"/>
    <w:rsid w:val="0003601D"/>
    <w:rsid w:val="00037975"/>
    <w:rsid w:val="00037FDA"/>
    <w:rsid w:val="0004056A"/>
    <w:rsid w:val="0005441E"/>
    <w:rsid w:val="00054EF7"/>
    <w:rsid w:val="000613DF"/>
    <w:rsid w:val="00062C1E"/>
    <w:rsid w:val="00065A2E"/>
    <w:rsid w:val="0007079A"/>
    <w:rsid w:val="000760EE"/>
    <w:rsid w:val="00083E61"/>
    <w:rsid w:val="00087C7F"/>
    <w:rsid w:val="000942F4"/>
    <w:rsid w:val="0009497F"/>
    <w:rsid w:val="000A378E"/>
    <w:rsid w:val="000B06CD"/>
    <w:rsid w:val="000B0BD3"/>
    <w:rsid w:val="000B7D6D"/>
    <w:rsid w:val="000C41F6"/>
    <w:rsid w:val="000C5A6C"/>
    <w:rsid w:val="000D654B"/>
    <w:rsid w:val="000D726D"/>
    <w:rsid w:val="000D7378"/>
    <w:rsid w:val="000D782C"/>
    <w:rsid w:val="000E0A22"/>
    <w:rsid w:val="000E1B6D"/>
    <w:rsid w:val="000E6330"/>
    <w:rsid w:val="000F78EF"/>
    <w:rsid w:val="00107714"/>
    <w:rsid w:val="00115BC3"/>
    <w:rsid w:val="001164BC"/>
    <w:rsid w:val="00120E3A"/>
    <w:rsid w:val="001225F5"/>
    <w:rsid w:val="00123E01"/>
    <w:rsid w:val="00142EDA"/>
    <w:rsid w:val="00144650"/>
    <w:rsid w:val="00145AE3"/>
    <w:rsid w:val="0015028C"/>
    <w:rsid w:val="00153F61"/>
    <w:rsid w:val="0016007C"/>
    <w:rsid w:val="001625E9"/>
    <w:rsid w:val="00162654"/>
    <w:rsid w:val="00171586"/>
    <w:rsid w:val="00173C74"/>
    <w:rsid w:val="00184DBB"/>
    <w:rsid w:val="0018731B"/>
    <w:rsid w:val="00192259"/>
    <w:rsid w:val="001943BF"/>
    <w:rsid w:val="001A6320"/>
    <w:rsid w:val="001B2792"/>
    <w:rsid w:val="001B38A6"/>
    <w:rsid w:val="001B5C81"/>
    <w:rsid w:val="001B7264"/>
    <w:rsid w:val="001C3132"/>
    <w:rsid w:val="001C34A3"/>
    <w:rsid w:val="001C4C57"/>
    <w:rsid w:val="001C57D8"/>
    <w:rsid w:val="001D1DD2"/>
    <w:rsid w:val="001D3E8E"/>
    <w:rsid w:val="001D4698"/>
    <w:rsid w:val="001E1B34"/>
    <w:rsid w:val="001E2F8F"/>
    <w:rsid w:val="00202F0A"/>
    <w:rsid w:val="00203599"/>
    <w:rsid w:val="002044CF"/>
    <w:rsid w:val="00212950"/>
    <w:rsid w:val="002148E3"/>
    <w:rsid w:val="00214D3C"/>
    <w:rsid w:val="002178A1"/>
    <w:rsid w:val="00222CD2"/>
    <w:rsid w:val="002258BF"/>
    <w:rsid w:val="00227538"/>
    <w:rsid w:val="00227FB5"/>
    <w:rsid w:val="0023193C"/>
    <w:rsid w:val="00234746"/>
    <w:rsid w:val="0023700B"/>
    <w:rsid w:val="002378AF"/>
    <w:rsid w:val="00245B98"/>
    <w:rsid w:val="00246B18"/>
    <w:rsid w:val="002479BE"/>
    <w:rsid w:val="00250732"/>
    <w:rsid w:val="00252A28"/>
    <w:rsid w:val="0025429E"/>
    <w:rsid w:val="00266752"/>
    <w:rsid w:val="00271305"/>
    <w:rsid w:val="0028114C"/>
    <w:rsid w:val="002860EB"/>
    <w:rsid w:val="00291A31"/>
    <w:rsid w:val="00297877"/>
    <w:rsid w:val="00297BED"/>
    <w:rsid w:val="002A115E"/>
    <w:rsid w:val="002B5D14"/>
    <w:rsid w:val="002C27F4"/>
    <w:rsid w:val="002C30C2"/>
    <w:rsid w:val="002C575C"/>
    <w:rsid w:val="002C6626"/>
    <w:rsid w:val="002D47B9"/>
    <w:rsid w:val="002D5074"/>
    <w:rsid w:val="002D5F5E"/>
    <w:rsid w:val="00300AEB"/>
    <w:rsid w:val="00302EDA"/>
    <w:rsid w:val="0030519C"/>
    <w:rsid w:val="00311F90"/>
    <w:rsid w:val="00320C8D"/>
    <w:rsid w:val="0032545C"/>
    <w:rsid w:val="003302B8"/>
    <w:rsid w:val="003312EE"/>
    <w:rsid w:val="00333B09"/>
    <w:rsid w:val="00335A26"/>
    <w:rsid w:val="00335FC1"/>
    <w:rsid w:val="00337764"/>
    <w:rsid w:val="00337C22"/>
    <w:rsid w:val="003507CA"/>
    <w:rsid w:val="0035304F"/>
    <w:rsid w:val="003621D3"/>
    <w:rsid w:val="00362A90"/>
    <w:rsid w:val="00373BBC"/>
    <w:rsid w:val="00383AB7"/>
    <w:rsid w:val="00383F0E"/>
    <w:rsid w:val="003877FC"/>
    <w:rsid w:val="00390570"/>
    <w:rsid w:val="00392592"/>
    <w:rsid w:val="00396079"/>
    <w:rsid w:val="00397477"/>
    <w:rsid w:val="003A1D61"/>
    <w:rsid w:val="003B2A34"/>
    <w:rsid w:val="003B5F5A"/>
    <w:rsid w:val="003B7A55"/>
    <w:rsid w:val="003C4DF9"/>
    <w:rsid w:val="003D3E21"/>
    <w:rsid w:val="003D6401"/>
    <w:rsid w:val="003F6841"/>
    <w:rsid w:val="00402D0B"/>
    <w:rsid w:val="00406CFF"/>
    <w:rsid w:val="004073DA"/>
    <w:rsid w:val="004076FD"/>
    <w:rsid w:val="00410A0D"/>
    <w:rsid w:val="00410CD5"/>
    <w:rsid w:val="0041683D"/>
    <w:rsid w:val="0041728E"/>
    <w:rsid w:val="0042023B"/>
    <w:rsid w:val="00421A98"/>
    <w:rsid w:val="00424292"/>
    <w:rsid w:val="00425FE4"/>
    <w:rsid w:val="004300D1"/>
    <w:rsid w:val="004307E6"/>
    <w:rsid w:val="0043296D"/>
    <w:rsid w:val="00433ADB"/>
    <w:rsid w:val="0043706C"/>
    <w:rsid w:val="00437218"/>
    <w:rsid w:val="00451F10"/>
    <w:rsid w:val="00452DF1"/>
    <w:rsid w:val="00455551"/>
    <w:rsid w:val="00470EEC"/>
    <w:rsid w:val="00472A90"/>
    <w:rsid w:val="00474E13"/>
    <w:rsid w:val="004826CB"/>
    <w:rsid w:val="0048665C"/>
    <w:rsid w:val="00494759"/>
    <w:rsid w:val="004A2B55"/>
    <w:rsid w:val="004A545D"/>
    <w:rsid w:val="004A7A14"/>
    <w:rsid w:val="004A7B46"/>
    <w:rsid w:val="004C0762"/>
    <w:rsid w:val="004C09F2"/>
    <w:rsid w:val="004C2F3F"/>
    <w:rsid w:val="004C6840"/>
    <w:rsid w:val="004D0D1D"/>
    <w:rsid w:val="004D4C8A"/>
    <w:rsid w:val="004E4F44"/>
    <w:rsid w:val="004F027F"/>
    <w:rsid w:val="004F236E"/>
    <w:rsid w:val="004F589C"/>
    <w:rsid w:val="005020D3"/>
    <w:rsid w:val="00507BF3"/>
    <w:rsid w:val="00510149"/>
    <w:rsid w:val="00521C25"/>
    <w:rsid w:val="00535394"/>
    <w:rsid w:val="0054156B"/>
    <w:rsid w:val="00543F66"/>
    <w:rsid w:val="0056062D"/>
    <w:rsid w:val="00565249"/>
    <w:rsid w:val="0056668E"/>
    <w:rsid w:val="00567987"/>
    <w:rsid w:val="00572572"/>
    <w:rsid w:val="00582B63"/>
    <w:rsid w:val="005844D0"/>
    <w:rsid w:val="0059093A"/>
    <w:rsid w:val="00591932"/>
    <w:rsid w:val="00594BF8"/>
    <w:rsid w:val="00595A6F"/>
    <w:rsid w:val="00596B63"/>
    <w:rsid w:val="005A48F9"/>
    <w:rsid w:val="005A61C0"/>
    <w:rsid w:val="005B269E"/>
    <w:rsid w:val="005B4BE1"/>
    <w:rsid w:val="005B5964"/>
    <w:rsid w:val="005D24CD"/>
    <w:rsid w:val="005D7144"/>
    <w:rsid w:val="005E2A77"/>
    <w:rsid w:val="005E7DB4"/>
    <w:rsid w:val="005F0E4A"/>
    <w:rsid w:val="005F1741"/>
    <w:rsid w:val="005F492E"/>
    <w:rsid w:val="0060410C"/>
    <w:rsid w:val="00605758"/>
    <w:rsid w:val="00605BA8"/>
    <w:rsid w:val="00614178"/>
    <w:rsid w:val="00624140"/>
    <w:rsid w:val="00630763"/>
    <w:rsid w:val="00632864"/>
    <w:rsid w:val="00643540"/>
    <w:rsid w:val="00643728"/>
    <w:rsid w:val="00646D79"/>
    <w:rsid w:val="006507FB"/>
    <w:rsid w:val="00654EF2"/>
    <w:rsid w:val="006572F3"/>
    <w:rsid w:val="00657693"/>
    <w:rsid w:val="00662A69"/>
    <w:rsid w:val="00664048"/>
    <w:rsid w:val="006709BB"/>
    <w:rsid w:val="00672AB4"/>
    <w:rsid w:val="00680578"/>
    <w:rsid w:val="00682518"/>
    <w:rsid w:val="00684BCF"/>
    <w:rsid w:val="00685ED5"/>
    <w:rsid w:val="00692039"/>
    <w:rsid w:val="00693D9D"/>
    <w:rsid w:val="0069666C"/>
    <w:rsid w:val="006A3912"/>
    <w:rsid w:val="006A3A86"/>
    <w:rsid w:val="006A6A77"/>
    <w:rsid w:val="006A6CCC"/>
    <w:rsid w:val="006B1F6B"/>
    <w:rsid w:val="006B4725"/>
    <w:rsid w:val="006B6612"/>
    <w:rsid w:val="006C747B"/>
    <w:rsid w:val="006D3433"/>
    <w:rsid w:val="006D567D"/>
    <w:rsid w:val="006E0919"/>
    <w:rsid w:val="006E0A14"/>
    <w:rsid w:val="006E24E6"/>
    <w:rsid w:val="006E3EAC"/>
    <w:rsid w:val="006E412F"/>
    <w:rsid w:val="006E5D78"/>
    <w:rsid w:val="006F26E4"/>
    <w:rsid w:val="006F6240"/>
    <w:rsid w:val="006F62F8"/>
    <w:rsid w:val="00704574"/>
    <w:rsid w:val="00713B34"/>
    <w:rsid w:val="007166E4"/>
    <w:rsid w:val="00717254"/>
    <w:rsid w:val="007244A0"/>
    <w:rsid w:val="007249F5"/>
    <w:rsid w:val="007259A0"/>
    <w:rsid w:val="00726603"/>
    <w:rsid w:val="00727476"/>
    <w:rsid w:val="00727DDA"/>
    <w:rsid w:val="00733D8F"/>
    <w:rsid w:val="00736421"/>
    <w:rsid w:val="00744EF4"/>
    <w:rsid w:val="00750BE0"/>
    <w:rsid w:val="00770018"/>
    <w:rsid w:val="00773484"/>
    <w:rsid w:val="00776CC1"/>
    <w:rsid w:val="00777C6E"/>
    <w:rsid w:val="007823B2"/>
    <w:rsid w:val="00782732"/>
    <w:rsid w:val="00782D0B"/>
    <w:rsid w:val="00784C30"/>
    <w:rsid w:val="007860C0"/>
    <w:rsid w:val="00794235"/>
    <w:rsid w:val="00796430"/>
    <w:rsid w:val="00797E3D"/>
    <w:rsid w:val="007A3B1F"/>
    <w:rsid w:val="007A72A3"/>
    <w:rsid w:val="007B0BBB"/>
    <w:rsid w:val="007B165E"/>
    <w:rsid w:val="007B7BC8"/>
    <w:rsid w:val="007C0126"/>
    <w:rsid w:val="007C03E3"/>
    <w:rsid w:val="007C2C8A"/>
    <w:rsid w:val="007C3339"/>
    <w:rsid w:val="007C520F"/>
    <w:rsid w:val="007D0E1B"/>
    <w:rsid w:val="007D5174"/>
    <w:rsid w:val="007F6D16"/>
    <w:rsid w:val="00806DDF"/>
    <w:rsid w:val="008101B7"/>
    <w:rsid w:val="00810449"/>
    <w:rsid w:val="00817D23"/>
    <w:rsid w:val="00824CD4"/>
    <w:rsid w:val="00826378"/>
    <w:rsid w:val="00833742"/>
    <w:rsid w:val="00841458"/>
    <w:rsid w:val="008427B7"/>
    <w:rsid w:val="008440EF"/>
    <w:rsid w:val="00844193"/>
    <w:rsid w:val="008457BA"/>
    <w:rsid w:val="00845912"/>
    <w:rsid w:val="00845F31"/>
    <w:rsid w:val="008475F7"/>
    <w:rsid w:val="00850D37"/>
    <w:rsid w:val="008562C0"/>
    <w:rsid w:val="008618D2"/>
    <w:rsid w:val="00864BAF"/>
    <w:rsid w:val="0086741B"/>
    <w:rsid w:val="00873F28"/>
    <w:rsid w:val="00881EC0"/>
    <w:rsid w:val="0088793A"/>
    <w:rsid w:val="008934FD"/>
    <w:rsid w:val="00897B7D"/>
    <w:rsid w:val="008A52B9"/>
    <w:rsid w:val="008A585B"/>
    <w:rsid w:val="008B1D7D"/>
    <w:rsid w:val="008B324C"/>
    <w:rsid w:val="008B4A0E"/>
    <w:rsid w:val="008B5753"/>
    <w:rsid w:val="008C6D67"/>
    <w:rsid w:val="008D28DA"/>
    <w:rsid w:val="008D473B"/>
    <w:rsid w:val="008E2D8F"/>
    <w:rsid w:val="008E391F"/>
    <w:rsid w:val="008F1813"/>
    <w:rsid w:val="008F1BE4"/>
    <w:rsid w:val="008F1CF3"/>
    <w:rsid w:val="008F5FC8"/>
    <w:rsid w:val="0091157A"/>
    <w:rsid w:val="009116FE"/>
    <w:rsid w:val="00913074"/>
    <w:rsid w:val="0091512A"/>
    <w:rsid w:val="00917422"/>
    <w:rsid w:val="00917D79"/>
    <w:rsid w:val="009211F7"/>
    <w:rsid w:val="0092416B"/>
    <w:rsid w:val="009245D5"/>
    <w:rsid w:val="009258E5"/>
    <w:rsid w:val="00925F94"/>
    <w:rsid w:val="00933469"/>
    <w:rsid w:val="00944003"/>
    <w:rsid w:val="0095458C"/>
    <w:rsid w:val="009562EC"/>
    <w:rsid w:val="00957DE7"/>
    <w:rsid w:val="00960661"/>
    <w:rsid w:val="0096092A"/>
    <w:rsid w:val="00964D40"/>
    <w:rsid w:val="00966780"/>
    <w:rsid w:val="0097290B"/>
    <w:rsid w:val="00974467"/>
    <w:rsid w:val="00980DB6"/>
    <w:rsid w:val="00981460"/>
    <w:rsid w:val="00981E8C"/>
    <w:rsid w:val="00994AEE"/>
    <w:rsid w:val="009A0385"/>
    <w:rsid w:val="009A18AF"/>
    <w:rsid w:val="009C246A"/>
    <w:rsid w:val="009C5215"/>
    <w:rsid w:val="009C5A99"/>
    <w:rsid w:val="009D3BC1"/>
    <w:rsid w:val="009D4D42"/>
    <w:rsid w:val="009D5AFE"/>
    <w:rsid w:val="009D739E"/>
    <w:rsid w:val="009E19AE"/>
    <w:rsid w:val="009E649C"/>
    <w:rsid w:val="009F4968"/>
    <w:rsid w:val="009F601E"/>
    <w:rsid w:val="009F6283"/>
    <w:rsid w:val="00A1615F"/>
    <w:rsid w:val="00A20BF0"/>
    <w:rsid w:val="00A23915"/>
    <w:rsid w:val="00A25376"/>
    <w:rsid w:val="00A27A09"/>
    <w:rsid w:val="00A31942"/>
    <w:rsid w:val="00A31A55"/>
    <w:rsid w:val="00A35706"/>
    <w:rsid w:val="00A37E7D"/>
    <w:rsid w:val="00A433FA"/>
    <w:rsid w:val="00A43D07"/>
    <w:rsid w:val="00A44140"/>
    <w:rsid w:val="00A47AAB"/>
    <w:rsid w:val="00A50FE6"/>
    <w:rsid w:val="00A542B0"/>
    <w:rsid w:val="00A55B77"/>
    <w:rsid w:val="00A65BD5"/>
    <w:rsid w:val="00A71013"/>
    <w:rsid w:val="00A80AEA"/>
    <w:rsid w:val="00A8253E"/>
    <w:rsid w:val="00A84BA8"/>
    <w:rsid w:val="00A86BA2"/>
    <w:rsid w:val="00A929F3"/>
    <w:rsid w:val="00AA0D60"/>
    <w:rsid w:val="00AA2FB2"/>
    <w:rsid w:val="00AA6752"/>
    <w:rsid w:val="00AB3668"/>
    <w:rsid w:val="00AB4B27"/>
    <w:rsid w:val="00AB63EC"/>
    <w:rsid w:val="00AC3A4B"/>
    <w:rsid w:val="00AC5AC1"/>
    <w:rsid w:val="00AC69AD"/>
    <w:rsid w:val="00AD5407"/>
    <w:rsid w:val="00AE34BF"/>
    <w:rsid w:val="00AE3CBA"/>
    <w:rsid w:val="00AE4A02"/>
    <w:rsid w:val="00AE5564"/>
    <w:rsid w:val="00AE6500"/>
    <w:rsid w:val="00B07557"/>
    <w:rsid w:val="00B143C5"/>
    <w:rsid w:val="00B14548"/>
    <w:rsid w:val="00B14FD9"/>
    <w:rsid w:val="00B162EB"/>
    <w:rsid w:val="00B173BE"/>
    <w:rsid w:val="00B20FB0"/>
    <w:rsid w:val="00B21FCC"/>
    <w:rsid w:val="00B27218"/>
    <w:rsid w:val="00B316A1"/>
    <w:rsid w:val="00B31D47"/>
    <w:rsid w:val="00B33DA7"/>
    <w:rsid w:val="00B3786C"/>
    <w:rsid w:val="00B42C7C"/>
    <w:rsid w:val="00B436DA"/>
    <w:rsid w:val="00B54C8A"/>
    <w:rsid w:val="00B603B4"/>
    <w:rsid w:val="00B63501"/>
    <w:rsid w:val="00B64608"/>
    <w:rsid w:val="00B66494"/>
    <w:rsid w:val="00B67297"/>
    <w:rsid w:val="00B7052F"/>
    <w:rsid w:val="00B70920"/>
    <w:rsid w:val="00B70F69"/>
    <w:rsid w:val="00B71665"/>
    <w:rsid w:val="00B74CE8"/>
    <w:rsid w:val="00B7562B"/>
    <w:rsid w:val="00B7577C"/>
    <w:rsid w:val="00B80AF2"/>
    <w:rsid w:val="00B84923"/>
    <w:rsid w:val="00B856E0"/>
    <w:rsid w:val="00B87BF4"/>
    <w:rsid w:val="00B9325C"/>
    <w:rsid w:val="00B9392A"/>
    <w:rsid w:val="00B94FA2"/>
    <w:rsid w:val="00B9516B"/>
    <w:rsid w:val="00B97804"/>
    <w:rsid w:val="00BA502A"/>
    <w:rsid w:val="00BA5C8F"/>
    <w:rsid w:val="00BB25AA"/>
    <w:rsid w:val="00BC3D5F"/>
    <w:rsid w:val="00BD0E6E"/>
    <w:rsid w:val="00BD1E89"/>
    <w:rsid w:val="00BE0222"/>
    <w:rsid w:val="00BE7127"/>
    <w:rsid w:val="00BF117B"/>
    <w:rsid w:val="00BF333A"/>
    <w:rsid w:val="00C01149"/>
    <w:rsid w:val="00C02347"/>
    <w:rsid w:val="00C06C04"/>
    <w:rsid w:val="00C07CEF"/>
    <w:rsid w:val="00C10F91"/>
    <w:rsid w:val="00C116BB"/>
    <w:rsid w:val="00C122FA"/>
    <w:rsid w:val="00C223FB"/>
    <w:rsid w:val="00C2249B"/>
    <w:rsid w:val="00C300F0"/>
    <w:rsid w:val="00C44C09"/>
    <w:rsid w:val="00C52FCC"/>
    <w:rsid w:val="00C55C81"/>
    <w:rsid w:val="00C601A6"/>
    <w:rsid w:val="00C602B2"/>
    <w:rsid w:val="00C71FDE"/>
    <w:rsid w:val="00C748A6"/>
    <w:rsid w:val="00C755CF"/>
    <w:rsid w:val="00C758F8"/>
    <w:rsid w:val="00C87983"/>
    <w:rsid w:val="00C9612A"/>
    <w:rsid w:val="00CA10D3"/>
    <w:rsid w:val="00CA1FF4"/>
    <w:rsid w:val="00CA2F5D"/>
    <w:rsid w:val="00CA4CDD"/>
    <w:rsid w:val="00CB281A"/>
    <w:rsid w:val="00CC0B25"/>
    <w:rsid w:val="00CC78E8"/>
    <w:rsid w:val="00CD0D59"/>
    <w:rsid w:val="00CD7148"/>
    <w:rsid w:val="00CE3858"/>
    <w:rsid w:val="00CE4772"/>
    <w:rsid w:val="00CE7303"/>
    <w:rsid w:val="00CF0B8F"/>
    <w:rsid w:val="00CF1E6A"/>
    <w:rsid w:val="00CF61F6"/>
    <w:rsid w:val="00D00099"/>
    <w:rsid w:val="00D039FA"/>
    <w:rsid w:val="00D04BE9"/>
    <w:rsid w:val="00D04C40"/>
    <w:rsid w:val="00D15EA8"/>
    <w:rsid w:val="00D3649F"/>
    <w:rsid w:val="00D415FF"/>
    <w:rsid w:val="00D42DA7"/>
    <w:rsid w:val="00D436C4"/>
    <w:rsid w:val="00D43767"/>
    <w:rsid w:val="00D44A86"/>
    <w:rsid w:val="00D50CA1"/>
    <w:rsid w:val="00D543F1"/>
    <w:rsid w:val="00D66CF4"/>
    <w:rsid w:val="00D704E3"/>
    <w:rsid w:val="00D7730F"/>
    <w:rsid w:val="00D82056"/>
    <w:rsid w:val="00D82820"/>
    <w:rsid w:val="00D83274"/>
    <w:rsid w:val="00D84185"/>
    <w:rsid w:val="00D925EC"/>
    <w:rsid w:val="00D95201"/>
    <w:rsid w:val="00D95FAD"/>
    <w:rsid w:val="00D96D54"/>
    <w:rsid w:val="00DA1E9F"/>
    <w:rsid w:val="00DA45E4"/>
    <w:rsid w:val="00DA5F9E"/>
    <w:rsid w:val="00DA700E"/>
    <w:rsid w:val="00DA7C6D"/>
    <w:rsid w:val="00DB1608"/>
    <w:rsid w:val="00DB530C"/>
    <w:rsid w:val="00DB6F67"/>
    <w:rsid w:val="00DB739C"/>
    <w:rsid w:val="00DB7B2B"/>
    <w:rsid w:val="00DC7497"/>
    <w:rsid w:val="00DC7BC5"/>
    <w:rsid w:val="00DD2F80"/>
    <w:rsid w:val="00DD7601"/>
    <w:rsid w:val="00DE7C45"/>
    <w:rsid w:val="00DF5E9A"/>
    <w:rsid w:val="00E00D9E"/>
    <w:rsid w:val="00E01D04"/>
    <w:rsid w:val="00E109F2"/>
    <w:rsid w:val="00E11369"/>
    <w:rsid w:val="00E15937"/>
    <w:rsid w:val="00E24EB0"/>
    <w:rsid w:val="00E438DD"/>
    <w:rsid w:val="00E449E4"/>
    <w:rsid w:val="00E457E3"/>
    <w:rsid w:val="00E57357"/>
    <w:rsid w:val="00E5787F"/>
    <w:rsid w:val="00E6102B"/>
    <w:rsid w:val="00E611B4"/>
    <w:rsid w:val="00E722DC"/>
    <w:rsid w:val="00E7320E"/>
    <w:rsid w:val="00E74AE1"/>
    <w:rsid w:val="00E7793C"/>
    <w:rsid w:val="00E806A9"/>
    <w:rsid w:val="00E814B8"/>
    <w:rsid w:val="00E83449"/>
    <w:rsid w:val="00E90475"/>
    <w:rsid w:val="00E92631"/>
    <w:rsid w:val="00EA0768"/>
    <w:rsid w:val="00EA25AD"/>
    <w:rsid w:val="00EA2626"/>
    <w:rsid w:val="00EA5F7F"/>
    <w:rsid w:val="00EC0037"/>
    <w:rsid w:val="00EC043D"/>
    <w:rsid w:val="00EC1BEF"/>
    <w:rsid w:val="00ED04D3"/>
    <w:rsid w:val="00ED05E7"/>
    <w:rsid w:val="00ED3898"/>
    <w:rsid w:val="00EE375B"/>
    <w:rsid w:val="00EE6FDB"/>
    <w:rsid w:val="00EE73BE"/>
    <w:rsid w:val="00EF3730"/>
    <w:rsid w:val="00EF3E19"/>
    <w:rsid w:val="00EF45C6"/>
    <w:rsid w:val="00EF46CC"/>
    <w:rsid w:val="00F01CE3"/>
    <w:rsid w:val="00F06AE9"/>
    <w:rsid w:val="00F071B8"/>
    <w:rsid w:val="00F11B50"/>
    <w:rsid w:val="00F16477"/>
    <w:rsid w:val="00F17913"/>
    <w:rsid w:val="00F313C9"/>
    <w:rsid w:val="00F35D9B"/>
    <w:rsid w:val="00F37A69"/>
    <w:rsid w:val="00F503DA"/>
    <w:rsid w:val="00F52113"/>
    <w:rsid w:val="00F541F4"/>
    <w:rsid w:val="00F5447B"/>
    <w:rsid w:val="00F57A74"/>
    <w:rsid w:val="00F71C12"/>
    <w:rsid w:val="00F76142"/>
    <w:rsid w:val="00F84B3D"/>
    <w:rsid w:val="00F85C94"/>
    <w:rsid w:val="00F87E60"/>
    <w:rsid w:val="00F96F11"/>
    <w:rsid w:val="00F97A67"/>
    <w:rsid w:val="00FA1622"/>
    <w:rsid w:val="00FA199E"/>
    <w:rsid w:val="00FA3A24"/>
    <w:rsid w:val="00FA41A6"/>
    <w:rsid w:val="00FA603D"/>
    <w:rsid w:val="00FB0EE9"/>
    <w:rsid w:val="00FB31CF"/>
    <w:rsid w:val="00FB3C58"/>
    <w:rsid w:val="00FB720D"/>
    <w:rsid w:val="00FB761F"/>
    <w:rsid w:val="00FC77FE"/>
    <w:rsid w:val="00FC79A8"/>
    <w:rsid w:val="00FD2FD6"/>
    <w:rsid w:val="00FD70B2"/>
    <w:rsid w:val="00FE0B25"/>
    <w:rsid w:val="00FE4A1C"/>
    <w:rsid w:val="00FF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4AF6"/>
  <w15:docId w15:val="{D2BB33A0-31F4-487D-BDC2-B9A5CECD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spacing w:after="60" w:line="240" w:lineRule="auto"/>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unhideWhenUsed/>
    <w:rsid w:val="000D782C"/>
    <w:rPr>
      <w:sz w:val="20"/>
      <w:szCs w:val="20"/>
    </w:rPr>
  </w:style>
  <w:style w:type="character" w:customStyle="1" w:styleId="CommentTextChar">
    <w:name w:val="Comment Text Char"/>
    <w:basedOn w:val="DefaultParagraphFont"/>
    <w:link w:val="CommentText"/>
    <w:uiPriority w:val="99"/>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character" w:styleId="UnresolvedMention">
    <w:name w:val="Unresolved Mention"/>
    <w:basedOn w:val="DefaultParagraphFont"/>
    <w:uiPriority w:val="99"/>
    <w:semiHidden/>
    <w:unhideWhenUsed/>
    <w:rsid w:val="008427B7"/>
    <w:rPr>
      <w:color w:val="605E5C"/>
      <w:shd w:val="clear" w:color="auto" w:fill="E1DFDD"/>
    </w:rPr>
  </w:style>
  <w:style w:type="character" w:styleId="FollowedHyperlink">
    <w:name w:val="FollowedHyperlink"/>
    <w:basedOn w:val="DefaultParagraphFont"/>
    <w:uiPriority w:val="99"/>
    <w:semiHidden/>
    <w:unhideWhenUsed/>
    <w:rsid w:val="009D3BC1"/>
    <w:rPr>
      <w:color w:val="800080" w:themeColor="followedHyperlink"/>
      <w:u w:val="single"/>
    </w:rPr>
  </w:style>
  <w:style w:type="table" w:styleId="PlainTable4">
    <w:name w:val="Plain Table 4"/>
    <w:basedOn w:val="TableNormal"/>
    <w:uiPriority w:val="44"/>
    <w:rsid w:val="00BF117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85470053">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282149684">
      <w:bodyDiv w:val="1"/>
      <w:marLeft w:val="0"/>
      <w:marRight w:val="0"/>
      <w:marTop w:val="0"/>
      <w:marBottom w:val="0"/>
      <w:divBdr>
        <w:top w:val="none" w:sz="0" w:space="0" w:color="auto"/>
        <w:left w:val="none" w:sz="0" w:space="0" w:color="auto"/>
        <w:bottom w:val="none" w:sz="0" w:space="0" w:color="auto"/>
        <w:right w:val="none" w:sz="0" w:space="0" w:color="auto"/>
      </w:divBdr>
    </w:div>
    <w:div w:id="686516141">
      <w:bodyDiv w:val="1"/>
      <w:marLeft w:val="0"/>
      <w:marRight w:val="0"/>
      <w:marTop w:val="0"/>
      <w:marBottom w:val="0"/>
      <w:divBdr>
        <w:top w:val="none" w:sz="0" w:space="0" w:color="auto"/>
        <w:left w:val="none" w:sz="0" w:space="0" w:color="auto"/>
        <w:bottom w:val="none" w:sz="0" w:space="0" w:color="auto"/>
        <w:right w:val="none" w:sz="0" w:space="0" w:color="auto"/>
      </w:divBdr>
    </w:div>
    <w:div w:id="895553537">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289779879">
      <w:bodyDiv w:val="1"/>
      <w:marLeft w:val="0"/>
      <w:marRight w:val="0"/>
      <w:marTop w:val="0"/>
      <w:marBottom w:val="0"/>
      <w:divBdr>
        <w:top w:val="none" w:sz="0" w:space="0" w:color="auto"/>
        <w:left w:val="none" w:sz="0" w:space="0" w:color="auto"/>
        <w:bottom w:val="none" w:sz="0" w:space="0" w:color="auto"/>
        <w:right w:val="none" w:sz="0" w:space="0" w:color="auto"/>
      </w:divBdr>
    </w:div>
    <w:div w:id="1435204841">
      <w:bodyDiv w:val="1"/>
      <w:marLeft w:val="0"/>
      <w:marRight w:val="0"/>
      <w:marTop w:val="0"/>
      <w:marBottom w:val="0"/>
      <w:divBdr>
        <w:top w:val="none" w:sz="0" w:space="0" w:color="auto"/>
        <w:left w:val="none" w:sz="0" w:space="0" w:color="auto"/>
        <w:bottom w:val="none" w:sz="0" w:space="0" w:color="auto"/>
        <w:right w:val="none" w:sz="0" w:space="0" w:color="auto"/>
      </w:divBdr>
    </w:div>
    <w:div w:id="1467158691">
      <w:bodyDiv w:val="1"/>
      <w:marLeft w:val="0"/>
      <w:marRight w:val="0"/>
      <w:marTop w:val="0"/>
      <w:marBottom w:val="0"/>
      <w:divBdr>
        <w:top w:val="none" w:sz="0" w:space="0" w:color="auto"/>
        <w:left w:val="none" w:sz="0" w:space="0" w:color="auto"/>
        <w:bottom w:val="none" w:sz="0" w:space="0" w:color="auto"/>
        <w:right w:val="none" w:sz="0" w:space="0" w:color="auto"/>
      </w:divBdr>
    </w:div>
    <w:div w:id="1592202477">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7c48586-4cbc-4d0d-a735-a7b48e863c69">
      <Terms xmlns="http://schemas.microsoft.com/office/infopath/2007/PartnerControls"/>
    </lcf76f155ced4ddcb4097134ff3c332f>
    <TaxCatchAll xmlns="81ce5746-df07-4497-99b0-1e55d2afe94a"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797B62D75E1145817F196C37BDBB69" ma:contentTypeVersion="18" ma:contentTypeDescription="Create a new document." ma:contentTypeScope="" ma:versionID="342caeee79cc8c25bdc7d308f2856201">
  <xsd:schema xmlns:xsd="http://www.w3.org/2001/XMLSchema" xmlns:xs="http://www.w3.org/2001/XMLSchema" xmlns:p="http://schemas.microsoft.com/office/2006/metadata/properties" xmlns:ns1="http://schemas.microsoft.com/sharepoint/v3" xmlns:ns2="47c48586-4cbc-4d0d-a735-a7b48e863c69" xmlns:ns3="81ce5746-df07-4497-99b0-1e55d2afe94a" targetNamespace="http://schemas.microsoft.com/office/2006/metadata/properties" ma:root="true" ma:fieldsID="484139c2ce879fa697868d246478dd87" ns1:_="" ns2:_="" ns3:_="">
    <xsd:import namespace="http://schemas.microsoft.com/sharepoint/v3"/>
    <xsd:import namespace="47c48586-4cbc-4d0d-a735-a7b48e863c69"/>
    <xsd:import namespace="81ce5746-df07-4497-99b0-1e55d2afe9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48586-4cbc-4d0d-a735-a7b48e863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e5746-df07-4497-99b0-1e55d2afe94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16d71a0-d6d4-465f-8f0c-a5af13af2484}" ma:internalName="TaxCatchAll" ma:showField="CatchAllData" ma:web="81ce5746-df07-4497-99b0-1e55d2afe94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62B50-E97C-497D-A0F7-1533AF0CBFAB}">
  <ds:schemaRefs>
    <ds:schemaRef ds:uri="http://schemas.microsoft.com/office/2006/metadata/properties"/>
    <ds:schemaRef ds:uri="http://schemas.microsoft.com/office/infopath/2007/PartnerControls"/>
    <ds:schemaRef ds:uri="http://schemas.microsoft.com/sharepoint/v3"/>
    <ds:schemaRef ds:uri="47c48586-4cbc-4d0d-a735-a7b48e863c69"/>
    <ds:schemaRef ds:uri="81ce5746-df07-4497-99b0-1e55d2afe94a"/>
  </ds:schemaRefs>
</ds:datastoreItem>
</file>

<file path=customXml/itemProps2.xml><?xml version="1.0" encoding="utf-8"?>
<ds:datastoreItem xmlns:ds="http://schemas.openxmlformats.org/officeDocument/2006/customXml" ds:itemID="{FE50C8CD-6F44-4AEA-806A-672A7613A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c48586-4cbc-4d0d-a735-a7b48e863c69"/>
    <ds:schemaRef ds:uri="81ce5746-df07-4497-99b0-1e55d2afe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88AF4-3F4B-48CC-BBDA-10C8A8441746}">
  <ds:schemaRefs>
    <ds:schemaRef ds:uri="http://schemas.openxmlformats.org/officeDocument/2006/bibliography"/>
  </ds:schemaRefs>
</ds:datastoreItem>
</file>

<file path=customXml/itemProps4.xml><?xml version="1.0" encoding="utf-8"?>
<ds:datastoreItem xmlns:ds="http://schemas.openxmlformats.org/officeDocument/2006/customXml" ds:itemID="{AF3CD6BB-4BF9-4BE7-9FBD-C442E26F0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Pages>
  <Words>743</Words>
  <Characters>3979</Characters>
  <Application>Microsoft Office Word</Application>
  <DocSecurity>0</DocSecurity>
  <Lines>104</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Zeik</dc:creator>
  <cp:lastModifiedBy>Ravelombola, Seconde Francia</cp:lastModifiedBy>
  <cp:revision>192</cp:revision>
  <cp:lastPrinted>2015-12-03T22:07:00Z</cp:lastPrinted>
  <dcterms:created xsi:type="dcterms:W3CDTF">2024-12-09T20:49:00Z</dcterms:created>
  <dcterms:modified xsi:type="dcterms:W3CDTF">2026-03-13T14:19:00Z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0x0101004A797B62D75E1145817F196C37BDBB69</vt:lpwstr>
  </property>
  <property fmtid="{D5CDD505-2E9C-101B-9397-08002B2CF9AE}" pid="3" name="MediaServiceImageTags">
    <vt:lpwstr/>
  </property>
</Properties>
</file>