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735"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30"/>
        <w:gridCol w:w="5405"/>
      </w:tblGrid>
      <w:tr w:rsidR="0099263D" w:rsidRPr="009D5AFE" w14:paraId="7AE9C20E" w14:textId="77777777" w:rsidTr="00B7577C">
        <w:tc>
          <w:tcPr>
            <w:tcW w:w="3330" w:type="dxa"/>
            <w:tcMar>
              <w:top w:w="43" w:type="dxa"/>
              <w:left w:w="0" w:type="dxa"/>
              <w:bottom w:w="43" w:type="dxa"/>
              <w:right w:w="0" w:type="dxa"/>
            </w:tcMar>
          </w:tcPr>
          <w:p w14:paraId="16A89816" w14:textId="77777777" w:rsidR="0099263D" w:rsidRPr="009D5AFE" w:rsidRDefault="0099263D" w:rsidP="0099263D">
            <w:pPr>
              <w:pStyle w:val="Heading2"/>
              <w:keepNext w:val="0"/>
              <w:numPr>
                <w:ilvl w:val="0"/>
                <w:numId w:val="0"/>
              </w:numPr>
              <w:ind w:left="576" w:hanging="576"/>
              <w:outlineLvl w:val="1"/>
              <w:rPr>
                <w:i/>
                <w:color w:val="auto"/>
              </w:rPr>
            </w:pPr>
            <w:r w:rsidRPr="009D5AFE">
              <w:rPr>
                <w:color w:val="auto"/>
              </w:rPr>
              <w:t xml:space="preserve">Project Title: </w:t>
            </w:r>
          </w:p>
        </w:tc>
        <w:tc>
          <w:tcPr>
            <w:tcW w:w="5405" w:type="dxa"/>
            <w:tcMar>
              <w:top w:w="43" w:type="dxa"/>
              <w:left w:w="0" w:type="dxa"/>
              <w:bottom w:w="43" w:type="dxa"/>
              <w:right w:w="0" w:type="dxa"/>
            </w:tcMar>
          </w:tcPr>
          <w:p w14:paraId="5CDF3B10" w14:textId="0834C6E2" w:rsidR="0099263D" w:rsidRPr="00C41075" w:rsidRDefault="00C41075" w:rsidP="0099263D">
            <w:pPr>
              <w:rPr>
                <w:sz w:val="20"/>
                <w:szCs w:val="20"/>
              </w:rPr>
            </w:pPr>
            <w:r w:rsidRPr="00C41075">
              <w:rPr>
                <w:rFonts w:eastAsiaTheme="minorEastAsia"/>
                <w:b/>
                <w:sz w:val="20"/>
                <w:szCs w:val="20"/>
                <w:lang w:eastAsia="ko-KR"/>
              </w:rPr>
              <w:t>Evaluation of a novel drought-tolerant inoculant on soybean yield in the Mid-South</w:t>
            </w:r>
            <w:r w:rsidR="00A669F8">
              <w:rPr>
                <w:rFonts w:eastAsiaTheme="minorEastAsia"/>
                <w:b/>
                <w:sz w:val="20"/>
                <w:szCs w:val="20"/>
                <w:lang w:eastAsia="ko-KR"/>
              </w:rPr>
              <w:t xml:space="preserve"> (Year 3</w:t>
            </w:r>
            <w:r w:rsidR="005D5EFF">
              <w:rPr>
                <w:rFonts w:eastAsiaTheme="minorEastAsia"/>
                <w:b/>
                <w:sz w:val="20"/>
                <w:szCs w:val="20"/>
                <w:lang w:eastAsia="ko-KR"/>
              </w:rPr>
              <w:t>)</w:t>
            </w:r>
          </w:p>
        </w:tc>
      </w:tr>
      <w:tr w:rsidR="0099263D" w:rsidRPr="009D5AFE" w14:paraId="6B0D2152" w14:textId="77777777" w:rsidTr="00B7577C">
        <w:tc>
          <w:tcPr>
            <w:tcW w:w="3330" w:type="dxa"/>
            <w:tcMar>
              <w:top w:w="43" w:type="dxa"/>
              <w:left w:w="0" w:type="dxa"/>
              <w:bottom w:w="43" w:type="dxa"/>
              <w:right w:w="0" w:type="dxa"/>
            </w:tcMar>
          </w:tcPr>
          <w:p w14:paraId="74C68CD7" w14:textId="77777777" w:rsidR="0099263D" w:rsidRPr="009D5AFE" w:rsidRDefault="0099263D" w:rsidP="0099263D">
            <w:pPr>
              <w:pStyle w:val="Heading2"/>
              <w:keepNext w:val="0"/>
              <w:numPr>
                <w:ilvl w:val="0"/>
                <w:numId w:val="0"/>
              </w:numPr>
              <w:ind w:left="576" w:hanging="576"/>
              <w:outlineLvl w:val="1"/>
              <w:rPr>
                <w:color w:val="auto"/>
              </w:rPr>
            </w:pPr>
            <w:r>
              <w:rPr>
                <w:color w:val="auto"/>
              </w:rPr>
              <w:t>Organization</w:t>
            </w:r>
            <w:r w:rsidRPr="009D5AFE">
              <w:rPr>
                <w:color w:val="auto"/>
              </w:rPr>
              <w:t xml:space="preserve">: </w:t>
            </w:r>
          </w:p>
        </w:tc>
        <w:tc>
          <w:tcPr>
            <w:tcW w:w="5405" w:type="dxa"/>
            <w:tcMar>
              <w:top w:w="43" w:type="dxa"/>
              <w:left w:w="0" w:type="dxa"/>
              <w:bottom w:w="43" w:type="dxa"/>
              <w:right w:w="0" w:type="dxa"/>
            </w:tcMar>
          </w:tcPr>
          <w:p w14:paraId="00161AC1" w14:textId="7C06C0AC" w:rsidR="0099263D" w:rsidRPr="009D5AFE" w:rsidRDefault="00C41075" w:rsidP="00C41075">
            <w:r>
              <w:rPr>
                <w:rFonts w:eastAsiaTheme="minorEastAsia"/>
                <w:b/>
                <w:sz w:val="20"/>
                <w:szCs w:val="20"/>
                <w:lang w:eastAsia="ko-KR"/>
              </w:rPr>
              <w:t>University of Texas at Arlington</w:t>
            </w:r>
          </w:p>
        </w:tc>
      </w:tr>
      <w:tr w:rsidR="0099263D" w:rsidRPr="009D5AFE" w14:paraId="6D4C3E68" w14:textId="77777777" w:rsidTr="00B7577C">
        <w:tc>
          <w:tcPr>
            <w:tcW w:w="3330" w:type="dxa"/>
            <w:tcMar>
              <w:top w:w="43" w:type="dxa"/>
              <w:left w:w="0" w:type="dxa"/>
              <w:bottom w:w="43" w:type="dxa"/>
              <w:right w:w="0" w:type="dxa"/>
            </w:tcMar>
          </w:tcPr>
          <w:p w14:paraId="71C4445E" w14:textId="77777777" w:rsidR="0099263D" w:rsidRPr="009D5AFE" w:rsidRDefault="0099263D" w:rsidP="0099263D">
            <w:pPr>
              <w:pStyle w:val="Heading2"/>
              <w:keepNext w:val="0"/>
              <w:numPr>
                <w:ilvl w:val="0"/>
                <w:numId w:val="0"/>
              </w:numPr>
              <w:ind w:left="576" w:hanging="576"/>
              <w:outlineLvl w:val="1"/>
              <w:rPr>
                <w:i/>
                <w:color w:val="auto"/>
              </w:rPr>
            </w:pPr>
            <w:r>
              <w:rPr>
                <w:color w:val="auto"/>
              </w:rPr>
              <w:t>Principal Investigator Name:</w:t>
            </w:r>
          </w:p>
        </w:tc>
        <w:tc>
          <w:tcPr>
            <w:tcW w:w="5405" w:type="dxa"/>
            <w:tcMar>
              <w:top w:w="43" w:type="dxa"/>
              <w:left w:w="0" w:type="dxa"/>
              <w:bottom w:w="43" w:type="dxa"/>
              <w:right w:w="0" w:type="dxa"/>
            </w:tcMar>
          </w:tcPr>
          <w:p w14:paraId="117FC243" w14:textId="3316389F" w:rsidR="0099263D" w:rsidRPr="009D5AFE" w:rsidRDefault="00C41075" w:rsidP="0099263D">
            <w:r>
              <w:rPr>
                <w:rFonts w:eastAsiaTheme="minorEastAsia"/>
                <w:b/>
                <w:sz w:val="20"/>
                <w:szCs w:val="20"/>
                <w:lang w:eastAsia="ko-KR"/>
              </w:rPr>
              <w:t>Woo-Suk Chang</w:t>
            </w:r>
          </w:p>
        </w:tc>
      </w:tr>
      <w:tr w:rsidR="00FA47E7" w:rsidRPr="009D5AFE" w14:paraId="52C739A0" w14:textId="77777777" w:rsidTr="00B7577C">
        <w:tc>
          <w:tcPr>
            <w:tcW w:w="3330" w:type="dxa"/>
            <w:tcMar>
              <w:top w:w="43" w:type="dxa"/>
              <w:left w:w="0" w:type="dxa"/>
              <w:bottom w:w="43" w:type="dxa"/>
              <w:right w:w="0" w:type="dxa"/>
            </w:tcMar>
          </w:tcPr>
          <w:p w14:paraId="36C9B317" w14:textId="2581412A" w:rsidR="00FA47E7" w:rsidRDefault="00FA47E7" w:rsidP="0099263D">
            <w:pPr>
              <w:pStyle w:val="Heading2"/>
              <w:keepNext w:val="0"/>
              <w:numPr>
                <w:ilvl w:val="0"/>
                <w:numId w:val="0"/>
              </w:numPr>
              <w:ind w:left="576" w:hanging="576"/>
              <w:outlineLvl w:val="1"/>
              <w:rPr>
                <w:color w:val="auto"/>
              </w:rPr>
            </w:pPr>
            <w:r>
              <w:rPr>
                <w:color w:val="auto"/>
              </w:rPr>
              <w:t>Collaborators</w:t>
            </w:r>
          </w:p>
        </w:tc>
        <w:tc>
          <w:tcPr>
            <w:tcW w:w="5405" w:type="dxa"/>
            <w:tcMar>
              <w:top w:w="43" w:type="dxa"/>
              <w:left w:w="0" w:type="dxa"/>
              <w:bottom w:w="43" w:type="dxa"/>
              <w:right w:w="0" w:type="dxa"/>
            </w:tcMar>
          </w:tcPr>
          <w:p w14:paraId="72E83F09" w14:textId="21E86100" w:rsidR="00FA47E7" w:rsidRDefault="00A669F8" w:rsidP="0099263D">
            <w:pPr>
              <w:rPr>
                <w:rFonts w:eastAsiaTheme="minorEastAsia"/>
                <w:b/>
                <w:sz w:val="20"/>
                <w:szCs w:val="20"/>
                <w:lang w:eastAsia="ko-KR"/>
              </w:rPr>
            </w:pPr>
            <w:r>
              <w:rPr>
                <w:rFonts w:eastAsiaTheme="minorEastAsia"/>
                <w:b/>
                <w:sz w:val="20"/>
                <w:szCs w:val="20"/>
                <w:lang w:eastAsia="ko-KR"/>
              </w:rPr>
              <w:t xml:space="preserve">James Grichar (TX), Pengyin Chen (MO), Leandro Mozzoni (AR), Trey Price (LA), Avat Shekoofa (TN), </w:t>
            </w:r>
            <w:r w:rsidRPr="00820B18">
              <w:rPr>
                <w:rFonts w:eastAsiaTheme="minorEastAsia"/>
                <w:b/>
                <w:sz w:val="20"/>
                <w:szCs w:val="20"/>
                <w:lang w:eastAsia="ko-KR"/>
              </w:rPr>
              <w:t>Tessie Wilkerson (MS)</w:t>
            </w:r>
          </w:p>
        </w:tc>
      </w:tr>
      <w:tr w:rsidR="0099263D" w:rsidRPr="009D5AFE" w14:paraId="73C9EC44" w14:textId="77777777" w:rsidTr="00B7577C">
        <w:tc>
          <w:tcPr>
            <w:tcW w:w="3330" w:type="dxa"/>
            <w:tcMar>
              <w:top w:w="43" w:type="dxa"/>
              <w:left w:w="0" w:type="dxa"/>
              <w:bottom w:w="43" w:type="dxa"/>
              <w:right w:w="0" w:type="dxa"/>
            </w:tcMar>
          </w:tcPr>
          <w:p w14:paraId="21031338" w14:textId="77777777" w:rsidR="0099263D" w:rsidRDefault="0099263D" w:rsidP="0099263D">
            <w:pPr>
              <w:pStyle w:val="Heading2"/>
              <w:keepNext w:val="0"/>
              <w:numPr>
                <w:ilvl w:val="0"/>
                <w:numId w:val="0"/>
              </w:numPr>
              <w:ind w:left="576" w:hanging="576"/>
              <w:outlineLvl w:val="1"/>
              <w:rPr>
                <w:color w:val="auto"/>
              </w:rPr>
            </w:pPr>
            <w:r>
              <w:rPr>
                <w:color w:val="auto"/>
              </w:rPr>
              <w:t>Report Period:</w:t>
            </w:r>
          </w:p>
        </w:tc>
        <w:tc>
          <w:tcPr>
            <w:tcW w:w="5405" w:type="dxa"/>
            <w:tcMar>
              <w:top w:w="43" w:type="dxa"/>
              <w:left w:w="0" w:type="dxa"/>
              <w:bottom w:w="43" w:type="dxa"/>
              <w:right w:w="0" w:type="dxa"/>
            </w:tcMar>
          </w:tcPr>
          <w:p w14:paraId="0E051381" w14:textId="28DCA7E1" w:rsidR="0099263D" w:rsidRPr="009D5AFE" w:rsidRDefault="00265A2C" w:rsidP="00A669F8">
            <w:r>
              <w:rPr>
                <w:rFonts w:eastAsiaTheme="minorEastAsia"/>
                <w:b/>
                <w:sz w:val="20"/>
                <w:szCs w:val="20"/>
                <w:lang w:eastAsia="ko-KR"/>
              </w:rPr>
              <w:t>March</w:t>
            </w:r>
            <w:r w:rsidR="00C4087D">
              <w:rPr>
                <w:rFonts w:eastAsiaTheme="minorEastAsia"/>
                <w:b/>
                <w:sz w:val="20"/>
                <w:szCs w:val="20"/>
                <w:lang w:eastAsia="ko-KR"/>
              </w:rPr>
              <w:t xml:space="preserve"> 16,</w:t>
            </w:r>
            <w:r w:rsidR="00F137CA">
              <w:rPr>
                <w:rFonts w:eastAsiaTheme="minorEastAsia"/>
                <w:b/>
                <w:sz w:val="20"/>
                <w:szCs w:val="20"/>
                <w:lang w:eastAsia="ko-KR"/>
              </w:rPr>
              <w:t xml:space="preserve"> </w:t>
            </w:r>
            <w:r w:rsidR="00C4087D">
              <w:rPr>
                <w:rFonts w:eastAsiaTheme="minorEastAsia"/>
                <w:b/>
                <w:sz w:val="20"/>
                <w:szCs w:val="20"/>
                <w:lang w:eastAsia="ko-KR"/>
              </w:rPr>
              <w:t>20</w:t>
            </w:r>
            <w:r w:rsidR="00F57570">
              <w:rPr>
                <w:rFonts w:eastAsiaTheme="minorEastAsia"/>
                <w:b/>
                <w:sz w:val="20"/>
                <w:szCs w:val="20"/>
                <w:lang w:eastAsia="ko-KR"/>
              </w:rPr>
              <w:t>21</w:t>
            </w:r>
            <w:r w:rsidR="00C4087D">
              <w:rPr>
                <w:rFonts w:eastAsiaTheme="minorEastAsia"/>
                <w:b/>
                <w:sz w:val="20"/>
                <w:szCs w:val="20"/>
                <w:lang w:eastAsia="ko-KR"/>
              </w:rPr>
              <w:t xml:space="preserve"> – </w:t>
            </w:r>
            <w:r>
              <w:rPr>
                <w:rFonts w:eastAsiaTheme="minorEastAsia"/>
                <w:b/>
                <w:sz w:val="20"/>
                <w:szCs w:val="20"/>
                <w:lang w:eastAsia="ko-KR"/>
              </w:rPr>
              <w:t>June</w:t>
            </w:r>
            <w:r w:rsidR="00C4087D">
              <w:rPr>
                <w:rFonts w:eastAsiaTheme="minorEastAsia"/>
                <w:b/>
                <w:sz w:val="20"/>
                <w:szCs w:val="20"/>
                <w:lang w:eastAsia="ko-KR"/>
              </w:rPr>
              <w:t xml:space="preserve"> 15, 202</w:t>
            </w:r>
            <w:r w:rsidR="00A669F8">
              <w:rPr>
                <w:rFonts w:eastAsiaTheme="minorEastAsia"/>
                <w:b/>
                <w:sz w:val="20"/>
                <w:szCs w:val="20"/>
                <w:lang w:eastAsia="ko-KR"/>
              </w:rPr>
              <w:t>1</w:t>
            </w:r>
          </w:p>
        </w:tc>
      </w:tr>
      <w:tr w:rsidR="0099263D" w14:paraId="70B6BDBD" w14:textId="77777777" w:rsidTr="009A2D21">
        <w:trPr>
          <w:trHeight w:val="19"/>
        </w:trPr>
        <w:tc>
          <w:tcPr>
            <w:tcW w:w="8735" w:type="dxa"/>
            <w:gridSpan w:val="2"/>
            <w:tcMar>
              <w:top w:w="43" w:type="dxa"/>
              <w:left w:w="0" w:type="dxa"/>
              <w:bottom w:w="43" w:type="dxa"/>
              <w:right w:w="0" w:type="dxa"/>
            </w:tcMar>
          </w:tcPr>
          <w:p w14:paraId="2479D395" w14:textId="3ADE6748" w:rsidR="0099263D" w:rsidRPr="00693D9D" w:rsidRDefault="0099263D" w:rsidP="008C66D3">
            <w:pPr>
              <w:pStyle w:val="Heading2"/>
              <w:numPr>
                <w:ilvl w:val="0"/>
                <w:numId w:val="0"/>
              </w:numPr>
              <w:jc w:val="both"/>
              <w:outlineLvl w:val="1"/>
              <w:rPr>
                <w:b w:val="0"/>
              </w:rPr>
            </w:pPr>
          </w:p>
        </w:tc>
      </w:tr>
      <w:tr w:rsidR="0099263D" w14:paraId="20FE75EB" w14:textId="77777777" w:rsidTr="00F26542">
        <w:trPr>
          <w:trHeight w:val="8785"/>
        </w:trPr>
        <w:tc>
          <w:tcPr>
            <w:tcW w:w="8735" w:type="dxa"/>
            <w:gridSpan w:val="2"/>
            <w:shd w:val="clear" w:color="auto" w:fill="auto"/>
            <w:tcMar>
              <w:top w:w="43" w:type="dxa"/>
              <w:left w:w="0" w:type="dxa"/>
              <w:bottom w:w="43" w:type="dxa"/>
              <w:right w:w="0" w:type="dxa"/>
            </w:tcMar>
          </w:tcPr>
          <w:p w14:paraId="5FFE6CA6" w14:textId="2A7D5840" w:rsidR="000D4C58" w:rsidRDefault="000D4C58" w:rsidP="000D4C58">
            <w:pPr>
              <w:spacing w:line="276" w:lineRule="auto"/>
              <w:jc w:val="both"/>
              <w:rPr>
                <w:sz w:val="20"/>
                <w:szCs w:val="20"/>
              </w:rPr>
            </w:pPr>
            <w:r w:rsidRPr="00957E65">
              <w:rPr>
                <w:sz w:val="20"/>
                <w:szCs w:val="20"/>
              </w:rPr>
              <w:t xml:space="preserve">The objective of this project is to evaluate the effects of the TXVA strain (a drought-tolerant inoculant) on </w:t>
            </w:r>
            <w:r w:rsidR="00F57570">
              <w:rPr>
                <w:sz w:val="20"/>
                <w:szCs w:val="20"/>
              </w:rPr>
              <w:t xml:space="preserve">soybean nodulation and </w:t>
            </w:r>
            <w:r w:rsidRPr="00957E65">
              <w:rPr>
                <w:sz w:val="20"/>
                <w:szCs w:val="20"/>
              </w:rPr>
              <w:t xml:space="preserve">yield in comparison to the commercial inoculant Cell-Tech™ and a non-inoculated control under non-irrigated conditions. </w:t>
            </w:r>
            <w:r>
              <w:rPr>
                <w:sz w:val="20"/>
                <w:szCs w:val="20"/>
              </w:rPr>
              <w:t xml:space="preserve">For the </w:t>
            </w:r>
            <w:r w:rsidR="00F57570">
              <w:rPr>
                <w:sz w:val="20"/>
                <w:szCs w:val="20"/>
              </w:rPr>
              <w:t>3</w:t>
            </w:r>
            <w:r w:rsidR="00F57570" w:rsidRPr="00F57570">
              <w:rPr>
                <w:sz w:val="20"/>
                <w:szCs w:val="20"/>
                <w:vertAlign w:val="superscript"/>
              </w:rPr>
              <w:t>rd</w:t>
            </w:r>
            <w:r>
              <w:rPr>
                <w:sz w:val="20"/>
                <w:szCs w:val="20"/>
              </w:rPr>
              <w:t xml:space="preserve"> year trial (Year 202</w:t>
            </w:r>
            <w:r w:rsidR="00F57570">
              <w:rPr>
                <w:sz w:val="20"/>
                <w:szCs w:val="20"/>
              </w:rPr>
              <w:t>1</w:t>
            </w:r>
            <w:r>
              <w:rPr>
                <w:sz w:val="20"/>
                <w:szCs w:val="20"/>
              </w:rPr>
              <w:t>), w</w:t>
            </w:r>
            <w:r w:rsidRPr="00957E65">
              <w:rPr>
                <w:sz w:val="20"/>
                <w:szCs w:val="20"/>
              </w:rPr>
              <w:t xml:space="preserve">e </w:t>
            </w:r>
            <w:r w:rsidR="00F57570">
              <w:rPr>
                <w:sz w:val="20"/>
                <w:szCs w:val="20"/>
              </w:rPr>
              <w:t xml:space="preserve">has </w:t>
            </w:r>
            <w:r w:rsidRPr="00957E65">
              <w:rPr>
                <w:sz w:val="20"/>
                <w:szCs w:val="20"/>
              </w:rPr>
              <w:t>set up the field trials in</w:t>
            </w:r>
            <w:r w:rsidR="00F57570">
              <w:rPr>
                <w:sz w:val="20"/>
                <w:szCs w:val="20"/>
              </w:rPr>
              <w:t xml:space="preserve"> 6 states including</w:t>
            </w:r>
            <w:r w:rsidRPr="00957E65">
              <w:rPr>
                <w:sz w:val="20"/>
                <w:szCs w:val="20"/>
              </w:rPr>
              <w:t xml:space="preserve"> TX, TN, MO, LA, </w:t>
            </w:r>
            <w:r w:rsidR="00F57570">
              <w:rPr>
                <w:sz w:val="20"/>
                <w:szCs w:val="20"/>
              </w:rPr>
              <w:t xml:space="preserve">MS, </w:t>
            </w:r>
            <w:r w:rsidRPr="00957E65">
              <w:rPr>
                <w:sz w:val="20"/>
                <w:szCs w:val="20"/>
              </w:rPr>
              <w:t>and AR.</w:t>
            </w:r>
            <w:r w:rsidR="00F57570">
              <w:rPr>
                <w:sz w:val="20"/>
                <w:szCs w:val="20"/>
              </w:rPr>
              <w:t xml:space="preserve"> As of June 15, 2021, we finished planting all states except AR. </w:t>
            </w:r>
            <w:r w:rsidRPr="00957E65">
              <w:rPr>
                <w:sz w:val="20"/>
                <w:szCs w:val="20"/>
              </w:rPr>
              <w:t>Field trial set-up has been delayed in AR due to the weather condition.</w:t>
            </w:r>
            <w:r w:rsidR="00740D7C">
              <w:rPr>
                <w:sz w:val="20"/>
                <w:szCs w:val="20"/>
              </w:rPr>
              <w:t xml:space="preserve"> However, we will </w:t>
            </w:r>
            <w:r w:rsidRPr="00957E65">
              <w:rPr>
                <w:sz w:val="20"/>
                <w:szCs w:val="20"/>
              </w:rPr>
              <w:t xml:space="preserve">do it </w:t>
            </w:r>
            <w:r w:rsidR="00F57570">
              <w:rPr>
                <w:sz w:val="20"/>
                <w:szCs w:val="20"/>
              </w:rPr>
              <w:t>before the end of June</w:t>
            </w:r>
            <w:r w:rsidR="00740D7C">
              <w:rPr>
                <w:sz w:val="20"/>
                <w:szCs w:val="20"/>
              </w:rPr>
              <w:t>, assuming the field condition is good</w:t>
            </w:r>
            <w:r w:rsidRPr="00957E65">
              <w:rPr>
                <w:sz w:val="20"/>
                <w:szCs w:val="20"/>
              </w:rPr>
              <w:t>. Detailed plot design and experimental conditions are described in the Technical Report attached.</w:t>
            </w:r>
          </w:p>
          <w:p w14:paraId="29D83C90" w14:textId="55D0CF89" w:rsidR="009A2D21" w:rsidRDefault="009A2D21" w:rsidP="00E4058B">
            <w:pPr>
              <w:spacing w:line="276" w:lineRule="auto"/>
              <w:rPr>
                <w:sz w:val="20"/>
                <w:szCs w:val="20"/>
              </w:rPr>
            </w:pPr>
          </w:p>
          <w:p w14:paraId="29A73DF4" w14:textId="40809F14" w:rsidR="00E33E52" w:rsidRDefault="00E33E52" w:rsidP="00E4058B">
            <w:pPr>
              <w:spacing w:line="276" w:lineRule="auto"/>
              <w:rPr>
                <w:sz w:val="20"/>
                <w:szCs w:val="20"/>
              </w:rPr>
            </w:pPr>
            <w:r>
              <w:rPr>
                <w:sz w:val="20"/>
                <w:szCs w:val="20"/>
              </w:rPr>
              <w:t xml:space="preserve">It </w:t>
            </w:r>
            <w:r w:rsidRPr="00957E65">
              <w:rPr>
                <w:sz w:val="20"/>
                <w:szCs w:val="20"/>
              </w:rPr>
              <w:t xml:space="preserve">has been well established that the microorganism </w:t>
            </w:r>
            <w:proofErr w:type="spellStart"/>
            <w:r w:rsidRPr="00E33E52">
              <w:rPr>
                <w:i/>
                <w:sz w:val="20"/>
                <w:szCs w:val="20"/>
              </w:rPr>
              <w:t>Bradyrhizobium</w:t>
            </w:r>
            <w:proofErr w:type="spellEnd"/>
            <w:r w:rsidRPr="00E33E52">
              <w:rPr>
                <w:i/>
                <w:sz w:val="20"/>
                <w:szCs w:val="20"/>
              </w:rPr>
              <w:t xml:space="preserve"> japonicum</w:t>
            </w:r>
            <w:r w:rsidRPr="00957E65">
              <w:rPr>
                <w:sz w:val="20"/>
                <w:szCs w:val="20"/>
              </w:rPr>
              <w:t xml:space="preserve"> has a beneficial impact on soybean plants. Previously, we isolated </w:t>
            </w:r>
            <w:r w:rsidR="00F57570">
              <w:rPr>
                <w:sz w:val="20"/>
                <w:szCs w:val="20"/>
              </w:rPr>
              <w:t xml:space="preserve">the </w:t>
            </w:r>
            <w:r>
              <w:rPr>
                <w:sz w:val="20"/>
                <w:szCs w:val="20"/>
              </w:rPr>
              <w:t>TXVA strain that</w:t>
            </w:r>
            <w:r w:rsidRPr="00957E65">
              <w:rPr>
                <w:sz w:val="20"/>
                <w:szCs w:val="20"/>
              </w:rPr>
              <w:t xml:space="preserve"> showed outstanding performance in nodulation, nitrogen fixation, and enhancing plant growth and production. To improve the inoculants’ performance and optimize the benefits of biological nitrogen fixation in the Mid-South, we </w:t>
            </w:r>
            <w:r>
              <w:rPr>
                <w:sz w:val="20"/>
                <w:szCs w:val="20"/>
              </w:rPr>
              <w:t>set up field trials to</w:t>
            </w:r>
            <w:r w:rsidRPr="00957E65">
              <w:rPr>
                <w:sz w:val="20"/>
                <w:szCs w:val="20"/>
              </w:rPr>
              <w:t xml:space="preserve"> evaluate the effects of the drought-tolerant inoculant on soybean yield at drought-prone sites. For the </w:t>
            </w:r>
            <w:r w:rsidR="00F57570">
              <w:rPr>
                <w:sz w:val="20"/>
                <w:szCs w:val="20"/>
              </w:rPr>
              <w:t>1</w:t>
            </w:r>
            <w:r w:rsidR="00F57570" w:rsidRPr="00F57570">
              <w:rPr>
                <w:sz w:val="20"/>
                <w:szCs w:val="20"/>
                <w:vertAlign w:val="superscript"/>
              </w:rPr>
              <w:t>st</w:t>
            </w:r>
            <w:r w:rsidR="00F57570">
              <w:rPr>
                <w:sz w:val="20"/>
                <w:szCs w:val="20"/>
              </w:rPr>
              <w:t xml:space="preserve"> </w:t>
            </w:r>
            <w:r w:rsidRPr="00957E65">
              <w:rPr>
                <w:sz w:val="20"/>
                <w:szCs w:val="20"/>
              </w:rPr>
              <w:t>year trial (year 2019), three inoculation treatments (drought-tolerant inoculant</w:t>
            </w:r>
            <w:r>
              <w:rPr>
                <w:sz w:val="20"/>
                <w:szCs w:val="20"/>
              </w:rPr>
              <w:t xml:space="preserve"> TXVA</w:t>
            </w:r>
            <w:r w:rsidRPr="00957E65">
              <w:rPr>
                <w:sz w:val="20"/>
                <w:szCs w:val="20"/>
              </w:rPr>
              <w:t>, commercial inoculant</w:t>
            </w:r>
            <w:r>
              <w:rPr>
                <w:sz w:val="20"/>
                <w:szCs w:val="20"/>
              </w:rPr>
              <w:t xml:space="preserve"> Cell-Tech</w:t>
            </w:r>
            <w:r w:rsidRPr="00957E65">
              <w:rPr>
                <w:sz w:val="20"/>
                <w:szCs w:val="20"/>
              </w:rPr>
              <w:t xml:space="preserve">, and no inoculation) </w:t>
            </w:r>
            <w:r w:rsidR="00F57570">
              <w:rPr>
                <w:sz w:val="20"/>
                <w:szCs w:val="20"/>
              </w:rPr>
              <w:t>were</w:t>
            </w:r>
            <w:r w:rsidRPr="00957E65">
              <w:rPr>
                <w:sz w:val="20"/>
                <w:szCs w:val="20"/>
              </w:rPr>
              <w:t xml:space="preserve"> compared under irrigated vs. non-irrigated conditions at drought prone sties in the Mid-South. </w:t>
            </w:r>
            <w:r w:rsidR="00F57570">
              <w:rPr>
                <w:sz w:val="20"/>
                <w:szCs w:val="20"/>
              </w:rPr>
              <w:t>For the 2</w:t>
            </w:r>
            <w:r w:rsidR="00F57570" w:rsidRPr="00F57570">
              <w:rPr>
                <w:sz w:val="20"/>
                <w:szCs w:val="20"/>
                <w:vertAlign w:val="superscript"/>
              </w:rPr>
              <w:t>nd</w:t>
            </w:r>
            <w:r w:rsidR="00F57570">
              <w:rPr>
                <w:sz w:val="20"/>
                <w:szCs w:val="20"/>
              </w:rPr>
              <w:t xml:space="preserve"> year trial (year 2020), we tested the same three inoculation treatments, but with more soybean cultivars including a drought-tolerant variety. </w:t>
            </w:r>
            <w:r w:rsidRPr="00957E65">
              <w:rPr>
                <w:sz w:val="20"/>
                <w:szCs w:val="20"/>
              </w:rPr>
              <w:t>At the first sampling, the num</w:t>
            </w:r>
            <w:r w:rsidR="00F57570">
              <w:rPr>
                <w:sz w:val="20"/>
                <w:szCs w:val="20"/>
              </w:rPr>
              <w:t>ber of nodules per plant were</w:t>
            </w:r>
            <w:r w:rsidRPr="00957E65">
              <w:rPr>
                <w:sz w:val="20"/>
                <w:szCs w:val="20"/>
              </w:rPr>
              <w:t xml:space="preserve"> counted and nodule </w:t>
            </w:r>
            <w:r w:rsidR="00F57570">
              <w:rPr>
                <w:sz w:val="20"/>
                <w:szCs w:val="20"/>
              </w:rPr>
              <w:t>size was</w:t>
            </w:r>
            <w:r w:rsidRPr="00957E65">
              <w:rPr>
                <w:sz w:val="20"/>
                <w:szCs w:val="20"/>
              </w:rPr>
              <w:t xml:space="preserve"> measured. A second harvest of plants </w:t>
            </w:r>
            <w:r w:rsidR="00F57570">
              <w:rPr>
                <w:sz w:val="20"/>
                <w:szCs w:val="20"/>
              </w:rPr>
              <w:t>was</w:t>
            </w:r>
            <w:r w:rsidRPr="00957E65">
              <w:rPr>
                <w:sz w:val="20"/>
                <w:szCs w:val="20"/>
              </w:rPr>
              <w:t xml:space="preserve"> performed to evaluate final soybean seed production. The climate and weather factors (e.g., precipitation, temperature, and humidity) for each location </w:t>
            </w:r>
            <w:r w:rsidR="00F57570">
              <w:rPr>
                <w:sz w:val="20"/>
                <w:szCs w:val="20"/>
              </w:rPr>
              <w:t xml:space="preserve">were also </w:t>
            </w:r>
            <w:r w:rsidRPr="00957E65">
              <w:rPr>
                <w:sz w:val="20"/>
                <w:szCs w:val="20"/>
              </w:rPr>
              <w:t>monitored.</w:t>
            </w:r>
          </w:p>
          <w:p w14:paraId="4DA9089D" w14:textId="77777777" w:rsidR="00E33E52" w:rsidRPr="00957E65" w:rsidRDefault="00E33E52" w:rsidP="00E4058B">
            <w:pPr>
              <w:spacing w:line="276" w:lineRule="auto"/>
              <w:rPr>
                <w:sz w:val="20"/>
                <w:szCs w:val="20"/>
              </w:rPr>
            </w:pPr>
          </w:p>
          <w:p w14:paraId="10008EB0" w14:textId="77777777" w:rsidR="00E33E52" w:rsidRDefault="00E33E52" w:rsidP="00E4058B">
            <w:pPr>
              <w:spacing w:line="276" w:lineRule="auto"/>
            </w:pPr>
            <w:r w:rsidRPr="00957E65">
              <w:rPr>
                <w:sz w:val="20"/>
                <w:szCs w:val="20"/>
              </w:rPr>
              <w:t xml:space="preserve">At the completion of the proposed research, we expect to provide positive effects of the drought-tolerant inoculant on soybean profitability and aid Mid-South producers in better understanding of the potential benefits for biological nitrogen fixation. We believe that providing such information will allow soybean producers to advance the management of soybean plants and inoculants for </w:t>
            </w:r>
            <w:proofErr w:type="spellStart"/>
            <w:r w:rsidRPr="00957E65">
              <w:rPr>
                <w:sz w:val="20"/>
                <w:szCs w:val="20"/>
              </w:rPr>
              <w:t>economical</w:t>
            </w:r>
            <w:proofErr w:type="spellEnd"/>
            <w:r w:rsidRPr="00957E65">
              <w:rPr>
                <w:sz w:val="20"/>
                <w:szCs w:val="20"/>
              </w:rPr>
              <w:t xml:space="preserve"> and ecological benefits.</w:t>
            </w:r>
          </w:p>
          <w:p w14:paraId="4DC2D545" w14:textId="04BC26D0" w:rsidR="00957E65" w:rsidRPr="00957E65" w:rsidRDefault="00957E65" w:rsidP="00E4058B">
            <w:pPr>
              <w:spacing w:line="276" w:lineRule="auto"/>
              <w:rPr>
                <w:sz w:val="20"/>
                <w:szCs w:val="20"/>
              </w:rPr>
            </w:pPr>
          </w:p>
          <w:p w14:paraId="33F6E00F" w14:textId="31853FC1" w:rsidR="00957E65" w:rsidRDefault="00957E65" w:rsidP="00E4058B">
            <w:pPr>
              <w:widowControl w:val="0"/>
              <w:spacing w:line="276" w:lineRule="auto"/>
              <w:ind w:firstLine="360"/>
            </w:pPr>
          </w:p>
        </w:tc>
      </w:tr>
    </w:tbl>
    <w:p w14:paraId="1D185FDC" w14:textId="77777777" w:rsidR="009A2D21" w:rsidRDefault="009A2D21" w:rsidP="005978F4">
      <w:pPr>
        <w:rPr>
          <w:b/>
          <w:sz w:val="24"/>
          <w:szCs w:val="24"/>
        </w:rPr>
      </w:pPr>
    </w:p>
    <w:p w14:paraId="0C2F4A28" w14:textId="77777777" w:rsidR="009A2D21" w:rsidRDefault="009A2D21" w:rsidP="005978F4">
      <w:pPr>
        <w:rPr>
          <w:b/>
          <w:sz w:val="24"/>
          <w:szCs w:val="24"/>
        </w:rPr>
      </w:pPr>
    </w:p>
    <w:p w14:paraId="550FFD8B" w14:textId="77777777" w:rsidR="009A2D21" w:rsidRDefault="009A2D21" w:rsidP="005978F4">
      <w:pPr>
        <w:rPr>
          <w:b/>
          <w:sz w:val="24"/>
          <w:szCs w:val="24"/>
        </w:rPr>
      </w:pPr>
    </w:p>
    <w:p w14:paraId="257B50EC" w14:textId="3A007AB7" w:rsidR="0025429E" w:rsidRPr="00E33E52" w:rsidRDefault="0044407B" w:rsidP="005978F4">
      <w:pPr>
        <w:rPr>
          <w:b/>
          <w:sz w:val="24"/>
          <w:szCs w:val="24"/>
        </w:rPr>
      </w:pPr>
      <w:r w:rsidRPr="00E33E52">
        <w:rPr>
          <w:b/>
          <w:sz w:val="24"/>
          <w:szCs w:val="24"/>
        </w:rPr>
        <w:lastRenderedPageBreak/>
        <w:t>Technical Report</w:t>
      </w:r>
    </w:p>
    <w:p w14:paraId="25F57CA3" w14:textId="75F3D896" w:rsidR="00DE2ABD" w:rsidRPr="00DE2ABD" w:rsidRDefault="00DE2ABD" w:rsidP="00E33E52">
      <w:pPr>
        <w:rPr>
          <w:b/>
          <w:sz w:val="12"/>
          <w:szCs w:val="12"/>
          <w:u w:val="single"/>
        </w:rPr>
      </w:pPr>
    </w:p>
    <w:p w14:paraId="42C8521A" w14:textId="50EF05EF" w:rsidR="001C5E83" w:rsidRPr="001C5E83" w:rsidRDefault="001C5E83" w:rsidP="001C5E83">
      <w:pPr>
        <w:rPr>
          <w:b/>
          <w:bCs w:val="0"/>
          <w:sz w:val="20"/>
          <w:szCs w:val="20"/>
          <w:u w:val="single"/>
        </w:rPr>
      </w:pPr>
      <w:r w:rsidRPr="001C5E83">
        <w:rPr>
          <w:b/>
          <w:sz w:val="20"/>
          <w:szCs w:val="20"/>
          <w:u w:val="single"/>
        </w:rPr>
        <w:t>Texas A&amp;M AgriLife Research Plot – Yoakum, Texas.</w:t>
      </w:r>
    </w:p>
    <w:p w14:paraId="56F0C457" w14:textId="77777777" w:rsidR="004116A0" w:rsidRPr="004116A0" w:rsidRDefault="004116A0" w:rsidP="001C5E83">
      <w:pPr>
        <w:jc w:val="both"/>
        <w:rPr>
          <w:sz w:val="10"/>
          <w:szCs w:val="10"/>
        </w:rPr>
      </w:pPr>
    </w:p>
    <w:p w14:paraId="4B7A7346" w14:textId="37AE7ED6" w:rsidR="001D16AD" w:rsidRPr="0054048E" w:rsidRDefault="001D16AD" w:rsidP="006F24BF">
      <w:pPr>
        <w:jc w:val="both"/>
        <w:rPr>
          <w:sz w:val="20"/>
          <w:szCs w:val="20"/>
        </w:rPr>
      </w:pPr>
      <w:r w:rsidRPr="0054048E">
        <w:rPr>
          <w:sz w:val="20"/>
          <w:szCs w:val="20"/>
        </w:rPr>
        <w:t>This site is in collaboration with Dr. James Grichar, a senior research scientist at Texas A&amp;M AgriLife research. This was the first plant this year (March 18</w:t>
      </w:r>
      <w:r w:rsidRPr="0054048E">
        <w:rPr>
          <w:sz w:val="20"/>
          <w:szCs w:val="20"/>
          <w:vertAlign w:val="superscript"/>
        </w:rPr>
        <w:t>th</w:t>
      </w:r>
      <w:r w:rsidRPr="0054048E">
        <w:rPr>
          <w:sz w:val="20"/>
          <w:szCs w:val="20"/>
        </w:rPr>
        <w:t xml:space="preserve">). The plot layout that we designed here has 3 treatments, 3 cultivars, and 4 replicates (Fig. 1). The cultivars used here were last year’s variety TN16-520R1, drought-tolerant </w:t>
      </w:r>
      <w:r w:rsidRPr="0054048E">
        <w:rPr>
          <w:rFonts w:cs="Calibri"/>
          <w:color w:val="000000"/>
          <w:sz w:val="20"/>
          <w:szCs w:val="20"/>
        </w:rPr>
        <w:t>S11-20242C</w:t>
      </w:r>
      <w:r w:rsidRPr="0054048E">
        <w:rPr>
          <w:sz w:val="20"/>
          <w:szCs w:val="20"/>
        </w:rPr>
        <w:t xml:space="preserve">, and drought-sensitive </w:t>
      </w:r>
      <w:r w:rsidRPr="0054048E">
        <w:rPr>
          <w:rFonts w:cstheme="minorHAnsi"/>
          <w:sz w:val="20"/>
          <w:szCs w:val="20"/>
        </w:rPr>
        <w:t>S14-9017R</w:t>
      </w:r>
      <w:r w:rsidRPr="0054048E">
        <w:rPr>
          <w:sz w:val="20"/>
          <w:szCs w:val="20"/>
        </w:rPr>
        <w:t>. Each block contains 2 rows, and each row is 20’ with a 5’ spacer row between blocks and has 38” row spacing. The planter used was set at 10 seed</w:t>
      </w:r>
      <w:r w:rsidR="00DE2ABD" w:rsidRPr="0054048E">
        <w:rPr>
          <w:sz w:val="20"/>
          <w:szCs w:val="20"/>
        </w:rPr>
        <w:t>s</w:t>
      </w:r>
      <w:r w:rsidRPr="0054048E">
        <w:rPr>
          <w:sz w:val="20"/>
          <w:szCs w:val="20"/>
        </w:rPr>
        <w:t xml:space="preserve">/foot. Due to an abundance of rain, mid-harvest sampling has yet to occur. </w:t>
      </w:r>
    </w:p>
    <w:p w14:paraId="0F914E65" w14:textId="77777777" w:rsidR="001D16AD" w:rsidRPr="001D16AD" w:rsidRDefault="001D16AD" w:rsidP="001D16AD">
      <w:pPr>
        <w:rPr>
          <w:sz w:val="20"/>
          <w:szCs w:val="20"/>
        </w:rPr>
      </w:pPr>
    </w:p>
    <w:p w14:paraId="49F51E2E" w14:textId="6BA58080" w:rsidR="001D16AD" w:rsidRDefault="001D16AD" w:rsidP="00DE2ABD">
      <w:pPr>
        <w:jc w:val="center"/>
        <w:rPr>
          <w:sz w:val="20"/>
          <w:szCs w:val="20"/>
        </w:rPr>
      </w:pPr>
      <w:r w:rsidRPr="00EA096D">
        <w:rPr>
          <w:b/>
          <w:bCs w:val="0"/>
          <w:noProof/>
          <w:lang w:eastAsia="ko-KR"/>
        </w:rPr>
        <w:drawing>
          <wp:inline distT="0" distB="0" distL="0" distR="0" wp14:anchorId="473FB106" wp14:editId="787A2223">
            <wp:extent cx="4630141" cy="194060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5438" cy="1942823"/>
                    </a:xfrm>
                    <a:prstGeom prst="rect">
                      <a:avLst/>
                    </a:prstGeom>
                  </pic:spPr>
                </pic:pic>
              </a:graphicData>
            </a:graphic>
          </wp:inline>
        </w:drawing>
      </w:r>
    </w:p>
    <w:p w14:paraId="7C40B223" w14:textId="5490A1FE" w:rsidR="001D16AD" w:rsidRPr="001D16AD" w:rsidRDefault="00DE2ABD" w:rsidP="001C5E83">
      <w:pPr>
        <w:jc w:val="both"/>
        <w:rPr>
          <w:sz w:val="20"/>
          <w:szCs w:val="20"/>
        </w:rPr>
      </w:pPr>
      <w:r w:rsidRPr="001C5E83">
        <w:rPr>
          <w:b/>
          <w:noProof/>
          <w:lang w:eastAsia="ko-KR"/>
        </w:rPr>
        <mc:AlternateContent>
          <mc:Choice Requires="wps">
            <w:drawing>
              <wp:anchor distT="45720" distB="45720" distL="114300" distR="114300" simplePos="0" relativeHeight="251784192" behindDoc="0" locked="0" layoutInCell="1" allowOverlap="1" wp14:anchorId="54CFB9EB" wp14:editId="27E71D26">
                <wp:simplePos x="0" y="0"/>
                <wp:positionH relativeFrom="margin">
                  <wp:align>center</wp:align>
                </wp:positionH>
                <wp:positionV relativeFrom="paragraph">
                  <wp:posOffset>43180</wp:posOffset>
                </wp:positionV>
                <wp:extent cx="3606800" cy="1404620"/>
                <wp:effectExtent l="0" t="0" r="0" b="698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404620"/>
                        </a:xfrm>
                        <a:prstGeom prst="rect">
                          <a:avLst/>
                        </a:prstGeom>
                        <a:solidFill>
                          <a:srgbClr val="FFFFFF"/>
                        </a:solidFill>
                        <a:ln w="9525">
                          <a:noFill/>
                          <a:miter lim="800000"/>
                          <a:headEnd/>
                          <a:tailEnd/>
                        </a:ln>
                      </wps:spPr>
                      <wps:txbx>
                        <w:txbxContent>
                          <w:p w14:paraId="3AC45EE1" w14:textId="18A86DC0" w:rsidR="001C5E83" w:rsidRDefault="001C5E83" w:rsidP="001C5E83">
                            <w:pPr>
                              <w:jc w:val="center"/>
                            </w:pPr>
                            <w:r>
                              <w:rPr>
                                <w:b/>
                              </w:rPr>
                              <w:t>Figure 1.</w:t>
                            </w:r>
                            <w:r w:rsidRPr="00AB29CA">
                              <w:t xml:space="preserve"> Plot layout in </w:t>
                            </w:r>
                            <w:r>
                              <w:t>Yoakum, TX</w:t>
                            </w:r>
                            <w:r w:rsidR="00DE2ABD">
                              <w:t xml:space="preserve"> (</w:t>
                            </w:r>
                            <w:r w:rsidR="001D16AD">
                              <w:t>2021</w:t>
                            </w:r>
                            <w:r w:rsidR="00DE2ABD">
                              <w:t>)</w:t>
                            </w:r>
                            <w:r w:rsidR="001D16AD">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CFB9EB" id="_x0000_t202" coordsize="21600,21600" o:spt="202" path="m,l,21600r21600,l21600,xe">
                <v:stroke joinstyle="miter"/>
                <v:path gradientshapeok="t" o:connecttype="rect"/>
              </v:shapetype>
              <v:shape id="Text Box 2" o:spid="_x0000_s1026" type="#_x0000_t202" style="position:absolute;left:0;text-align:left;margin-left:0;margin-top:3.4pt;width:284pt;height:110.6pt;z-index:251784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YIAIAAB0EAAAOAAAAZHJzL2Uyb0RvYy54bWysU9tuGyEQfa/Uf0C813uJ7SY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" stroked="f">
                <v:textbox style="mso-fit-shape-to-text:t">
                  <w:txbxContent>
                    <w:p w14:paraId="3AC45EE1" w14:textId="18A86DC0" w:rsidR="001C5E83" w:rsidRDefault="001C5E83" w:rsidP="001C5E83">
                      <w:pPr>
                        <w:jc w:val="center"/>
                      </w:pPr>
                      <w:r>
                        <w:rPr>
                          <w:b/>
                        </w:rPr>
                        <w:t>Figure 1.</w:t>
                      </w:r>
                      <w:r w:rsidRPr="00AB29CA">
                        <w:t xml:space="preserve"> Plot layout in </w:t>
                      </w:r>
                      <w:r>
                        <w:t>Yoakum, TX</w:t>
                      </w:r>
                      <w:r w:rsidR="00DE2ABD">
                        <w:t xml:space="preserve"> (</w:t>
                      </w:r>
                      <w:r w:rsidR="001D16AD">
                        <w:t>2021</w:t>
                      </w:r>
                      <w:r w:rsidR="00DE2ABD">
                        <w:t>)</w:t>
                      </w:r>
                      <w:r w:rsidR="001D16AD">
                        <w:t>.</w:t>
                      </w:r>
                    </w:p>
                  </w:txbxContent>
                </v:textbox>
                <w10:wrap type="square" anchorx="margin"/>
              </v:shape>
            </w:pict>
          </mc:Fallback>
        </mc:AlternateContent>
      </w:r>
    </w:p>
    <w:p w14:paraId="0B6A9ED8" w14:textId="7E2E62C9" w:rsidR="001D16AD" w:rsidRPr="001D16AD" w:rsidRDefault="001D16AD" w:rsidP="001C5E83">
      <w:pPr>
        <w:jc w:val="both"/>
        <w:rPr>
          <w:sz w:val="20"/>
          <w:szCs w:val="20"/>
        </w:rPr>
      </w:pPr>
    </w:p>
    <w:p w14:paraId="4DFFE8A1" w14:textId="61571F6A" w:rsidR="001D16AD" w:rsidRDefault="001D16AD" w:rsidP="001C5E83">
      <w:pPr>
        <w:jc w:val="both"/>
        <w:rPr>
          <w:sz w:val="20"/>
          <w:szCs w:val="20"/>
        </w:rPr>
      </w:pPr>
    </w:p>
    <w:p w14:paraId="7D3E683B" w14:textId="77777777" w:rsidR="00DE2ABD" w:rsidRDefault="00DE2ABD" w:rsidP="00DE2ABD">
      <w:pPr>
        <w:rPr>
          <w:b/>
          <w:sz w:val="20"/>
          <w:szCs w:val="20"/>
          <w:u w:val="single"/>
        </w:rPr>
      </w:pPr>
      <w:r w:rsidRPr="00DE2ABD">
        <w:rPr>
          <w:b/>
          <w:sz w:val="20"/>
          <w:szCs w:val="20"/>
          <w:u w:val="single"/>
        </w:rPr>
        <w:t>Tennessee Agricultural Experiment Station – Jackson, Tennessee.</w:t>
      </w:r>
    </w:p>
    <w:p w14:paraId="7FC4BA62" w14:textId="4D4578F7" w:rsidR="00DE2ABD" w:rsidRPr="00DE2ABD" w:rsidRDefault="00DE2ABD" w:rsidP="00DE2ABD">
      <w:pPr>
        <w:rPr>
          <w:b/>
          <w:bCs w:val="0"/>
          <w:sz w:val="10"/>
          <w:szCs w:val="10"/>
          <w:u w:val="single"/>
        </w:rPr>
      </w:pPr>
      <w:r w:rsidRPr="00DE2ABD">
        <w:rPr>
          <w:b/>
          <w:sz w:val="10"/>
          <w:szCs w:val="10"/>
          <w:u w:val="single"/>
        </w:rPr>
        <w:t xml:space="preserve"> </w:t>
      </w:r>
    </w:p>
    <w:p w14:paraId="665D2170" w14:textId="555E59E8" w:rsidR="00DE2ABD" w:rsidRDefault="00DE2ABD" w:rsidP="00DE2ABD">
      <w:pPr>
        <w:jc w:val="both"/>
        <w:rPr>
          <w:sz w:val="20"/>
          <w:szCs w:val="20"/>
        </w:rPr>
      </w:pPr>
      <w:r w:rsidRPr="00DE2ABD">
        <w:rPr>
          <w:sz w:val="20"/>
          <w:szCs w:val="20"/>
        </w:rPr>
        <w:t xml:space="preserve">This site is in collaboration with </w:t>
      </w:r>
      <w:r>
        <w:rPr>
          <w:sz w:val="20"/>
          <w:szCs w:val="20"/>
        </w:rPr>
        <w:t xml:space="preserve">Dr. </w:t>
      </w:r>
      <w:r w:rsidRPr="00DE2ABD">
        <w:rPr>
          <w:sz w:val="20"/>
          <w:szCs w:val="20"/>
        </w:rPr>
        <w:t xml:space="preserve">Avat Shekoofa </w:t>
      </w:r>
      <w:r>
        <w:rPr>
          <w:sz w:val="20"/>
          <w:szCs w:val="20"/>
        </w:rPr>
        <w:t>at</w:t>
      </w:r>
      <w:r w:rsidRPr="00DE2ABD">
        <w:rPr>
          <w:sz w:val="20"/>
          <w:szCs w:val="20"/>
        </w:rPr>
        <w:t xml:space="preserve"> the University of Tennessee. This was the second plant this year (May 19</w:t>
      </w:r>
      <w:r w:rsidRPr="00DE2ABD">
        <w:rPr>
          <w:sz w:val="20"/>
          <w:szCs w:val="20"/>
          <w:vertAlign w:val="superscript"/>
        </w:rPr>
        <w:t>th</w:t>
      </w:r>
      <w:r w:rsidRPr="00DE2ABD">
        <w:rPr>
          <w:sz w:val="20"/>
          <w:szCs w:val="20"/>
        </w:rPr>
        <w:t xml:space="preserve">) which puts the mid-harvest sampling date at mid-July, depending on growth progression. This research station is on </w:t>
      </w:r>
      <w:r>
        <w:rPr>
          <w:sz w:val="20"/>
          <w:szCs w:val="20"/>
        </w:rPr>
        <w:t>I</w:t>
      </w:r>
      <w:r w:rsidRPr="00DE2ABD">
        <w:rPr>
          <w:sz w:val="20"/>
          <w:szCs w:val="20"/>
        </w:rPr>
        <w:t>uka fine loamy sand, which is moderat</w:t>
      </w:r>
      <w:r>
        <w:rPr>
          <w:sz w:val="20"/>
          <w:szCs w:val="20"/>
        </w:rPr>
        <w:t xml:space="preserve">ely well drained and </w:t>
      </w:r>
      <w:r w:rsidRPr="00DE2ABD">
        <w:rPr>
          <w:sz w:val="20"/>
          <w:szCs w:val="20"/>
        </w:rPr>
        <w:t xml:space="preserve">permeable. This station is the only in our trials that uses a no-till management system. The plot layout for TN (Fig. </w:t>
      </w:r>
      <w:r>
        <w:rPr>
          <w:sz w:val="20"/>
          <w:szCs w:val="20"/>
        </w:rPr>
        <w:t>2</w:t>
      </w:r>
      <w:r w:rsidRPr="00DE2ABD">
        <w:rPr>
          <w:sz w:val="20"/>
          <w:szCs w:val="20"/>
        </w:rPr>
        <w:t xml:space="preserve">) contains 2 cultivars, 3 treatments, and 4 replicates. The cultivars used here </w:t>
      </w:r>
      <w:r w:rsidR="0054048E">
        <w:rPr>
          <w:sz w:val="20"/>
          <w:szCs w:val="20"/>
        </w:rPr>
        <w:t>were</w:t>
      </w:r>
      <w:r w:rsidRPr="00DE2ABD">
        <w:rPr>
          <w:sz w:val="20"/>
          <w:szCs w:val="20"/>
        </w:rPr>
        <w:t xml:space="preserve"> TN16-520R1 and the drought-sensitive USG-7496XTS line. Here, each block contains 4 rows, and each row is 20’ with a 3’ spacer and 30” row spacing. The planter was set at 8 seeds/foot.</w:t>
      </w:r>
    </w:p>
    <w:p w14:paraId="15C8AAFD" w14:textId="60A6046F" w:rsidR="00DE2ABD" w:rsidRDefault="00DE2ABD" w:rsidP="00DE2ABD">
      <w:pPr>
        <w:jc w:val="both"/>
        <w:rPr>
          <w:sz w:val="20"/>
          <w:szCs w:val="20"/>
        </w:rPr>
      </w:pPr>
    </w:p>
    <w:p w14:paraId="5C04F6C1" w14:textId="01AEE51D" w:rsidR="00DE2ABD" w:rsidRPr="00DE2ABD" w:rsidRDefault="00DE2ABD" w:rsidP="00DE2ABD">
      <w:pPr>
        <w:jc w:val="center"/>
        <w:rPr>
          <w:sz w:val="20"/>
          <w:szCs w:val="20"/>
        </w:rPr>
      </w:pPr>
      <w:r w:rsidRPr="00EA096D">
        <w:rPr>
          <w:b/>
          <w:bCs w:val="0"/>
          <w:noProof/>
          <w:u w:val="single"/>
          <w:lang w:eastAsia="ko-KR"/>
        </w:rPr>
        <w:drawing>
          <wp:inline distT="0" distB="0" distL="0" distR="0" wp14:anchorId="2E43282D" wp14:editId="6139E29F">
            <wp:extent cx="4249582" cy="16258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73044" cy="1634804"/>
                    </a:xfrm>
                    <a:prstGeom prst="rect">
                      <a:avLst/>
                    </a:prstGeom>
                  </pic:spPr>
                </pic:pic>
              </a:graphicData>
            </a:graphic>
          </wp:inline>
        </w:drawing>
      </w:r>
    </w:p>
    <w:p w14:paraId="11848DF6" w14:textId="2D982D0D" w:rsidR="00DE2ABD" w:rsidRPr="00DE2ABD" w:rsidRDefault="00DE2ABD" w:rsidP="001C5E83">
      <w:pPr>
        <w:jc w:val="both"/>
        <w:rPr>
          <w:sz w:val="20"/>
          <w:szCs w:val="20"/>
        </w:rPr>
      </w:pPr>
      <w:r w:rsidRPr="001C5E83">
        <w:rPr>
          <w:b/>
          <w:noProof/>
          <w:lang w:eastAsia="ko-KR"/>
        </w:rPr>
        <mc:AlternateContent>
          <mc:Choice Requires="wps">
            <w:drawing>
              <wp:anchor distT="45720" distB="45720" distL="114300" distR="114300" simplePos="0" relativeHeight="251790336" behindDoc="0" locked="0" layoutInCell="1" allowOverlap="1" wp14:anchorId="108DC8FE" wp14:editId="57B36B6D">
                <wp:simplePos x="0" y="0"/>
                <wp:positionH relativeFrom="margin">
                  <wp:posOffset>960120</wp:posOffset>
                </wp:positionH>
                <wp:positionV relativeFrom="paragraph">
                  <wp:posOffset>19685</wp:posOffset>
                </wp:positionV>
                <wp:extent cx="3530600" cy="1404620"/>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0" cy="1404620"/>
                        </a:xfrm>
                        <a:prstGeom prst="rect">
                          <a:avLst/>
                        </a:prstGeom>
                        <a:solidFill>
                          <a:srgbClr val="FFFFFF"/>
                        </a:solidFill>
                        <a:ln w="9525">
                          <a:noFill/>
                          <a:miter lim="800000"/>
                          <a:headEnd/>
                          <a:tailEnd/>
                        </a:ln>
                      </wps:spPr>
                      <wps:txbx>
                        <w:txbxContent>
                          <w:p w14:paraId="70FEFEE9" w14:textId="6B725D6A" w:rsidR="00DE2ABD" w:rsidRDefault="00DE2ABD" w:rsidP="00DE2ABD">
                            <w:pPr>
                              <w:jc w:val="center"/>
                            </w:pPr>
                            <w:r>
                              <w:rPr>
                                <w:b/>
                              </w:rPr>
                              <w:t>Figure 2.</w:t>
                            </w:r>
                            <w:r w:rsidRPr="00AB29CA">
                              <w:t xml:space="preserve"> Plot layout in </w:t>
                            </w:r>
                            <w:r>
                              <w:t>Jackson, TN (2021)</w:t>
                            </w:r>
                            <w:r w:rsidR="00F06332">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DC8FE" id="_x0000_s1027" type="#_x0000_t202" style="position:absolute;left:0;text-align:left;margin-left:75.6pt;margin-top:1.55pt;width:278pt;height:110.6pt;z-index:251790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I/LIQIAACMEAAAOAAAAZHJzL2Uyb0RvYy54bWysU11v2yAUfZ+0/4B4X+y4TtZ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" stroked="f">
                <v:textbox style="mso-fit-shape-to-text:t">
                  <w:txbxContent>
                    <w:p w14:paraId="70FEFEE9" w14:textId="6B725D6A" w:rsidR="00DE2ABD" w:rsidRDefault="00DE2ABD" w:rsidP="00DE2ABD">
                      <w:pPr>
                        <w:jc w:val="center"/>
                      </w:pPr>
                      <w:r>
                        <w:rPr>
                          <w:b/>
                        </w:rPr>
                        <w:t>Figure 2.</w:t>
                      </w:r>
                      <w:r w:rsidRPr="00AB29CA">
                        <w:t xml:space="preserve"> Plot layout in </w:t>
                      </w:r>
                      <w:r>
                        <w:t>Jackson, TN (2021)</w:t>
                      </w:r>
                      <w:r w:rsidR="00F06332">
                        <w:t>.</w:t>
                      </w:r>
                    </w:p>
                  </w:txbxContent>
                </v:textbox>
                <w10:wrap type="square" anchorx="margin"/>
              </v:shape>
            </w:pict>
          </mc:Fallback>
        </mc:AlternateContent>
      </w:r>
    </w:p>
    <w:p w14:paraId="607C0856" w14:textId="7ED66F3D" w:rsidR="00D82C0D" w:rsidRDefault="00D82C0D" w:rsidP="00D82C0D">
      <w:pPr>
        <w:rPr>
          <w:b/>
          <w:sz w:val="20"/>
          <w:szCs w:val="20"/>
          <w:u w:val="single"/>
        </w:rPr>
      </w:pPr>
      <w:r w:rsidRPr="00D82C0D">
        <w:rPr>
          <w:b/>
          <w:sz w:val="20"/>
          <w:szCs w:val="20"/>
          <w:u w:val="single"/>
        </w:rPr>
        <w:lastRenderedPageBreak/>
        <w:t>T.E. “Jake” Fisher Delta Research Center – Portageville, Missouri.</w:t>
      </w:r>
    </w:p>
    <w:p w14:paraId="03768514" w14:textId="77777777" w:rsidR="00D82C0D" w:rsidRPr="00D82C0D" w:rsidRDefault="00D82C0D" w:rsidP="00D82C0D">
      <w:pPr>
        <w:rPr>
          <w:b/>
          <w:bCs w:val="0"/>
          <w:sz w:val="10"/>
          <w:szCs w:val="10"/>
          <w:u w:val="single"/>
        </w:rPr>
      </w:pPr>
    </w:p>
    <w:p w14:paraId="1495060B" w14:textId="297B59EF" w:rsidR="00DE2ABD" w:rsidRPr="0054048E" w:rsidRDefault="00D82C0D" w:rsidP="00D82C0D">
      <w:pPr>
        <w:jc w:val="both"/>
        <w:rPr>
          <w:sz w:val="20"/>
          <w:szCs w:val="20"/>
        </w:rPr>
      </w:pPr>
      <w:r w:rsidRPr="0054048E">
        <w:rPr>
          <w:sz w:val="20"/>
          <w:szCs w:val="20"/>
        </w:rPr>
        <w:t>This site is in collaboration with Dr. Pengyin Chen at the University of Missouri. This was the third plant this year (May 19</w:t>
      </w:r>
      <w:r w:rsidRPr="0054048E">
        <w:rPr>
          <w:sz w:val="20"/>
          <w:szCs w:val="20"/>
          <w:vertAlign w:val="superscript"/>
        </w:rPr>
        <w:t>th</w:t>
      </w:r>
      <w:r w:rsidRPr="0054048E">
        <w:rPr>
          <w:sz w:val="20"/>
          <w:szCs w:val="20"/>
        </w:rPr>
        <w:t xml:space="preserve">) which puts the mid-harvest sampling date at mid-July, depending on growth progression. The plot layout contains 3 inoculant treatments, 3 cultivars, and 6 replicates (Fig. 3). The cultivars used here remained the same as last year’s; TN16-520R1, drought-tolerant </w:t>
      </w:r>
      <w:r w:rsidRPr="0054048E">
        <w:rPr>
          <w:rFonts w:cs="Calibri"/>
          <w:color w:val="000000"/>
          <w:sz w:val="20"/>
          <w:szCs w:val="20"/>
        </w:rPr>
        <w:t>S11-20242C</w:t>
      </w:r>
      <w:r w:rsidRPr="0054048E">
        <w:rPr>
          <w:sz w:val="20"/>
          <w:szCs w:val="20"/>
        </w:rPr>
        <w:t xml:space="preserve">, and drought-sensitive </w:t>
      </w:r>
      <w:r w:rsidRPr="0054048E">
        <w:rPr>
          <w:rFonts w:cstheme="minorHAnsi"/>
          <w:sz w:val="20"/>
          <w:szCs w:val="20"/>
        </w:rPr>
        <w:t>S14-9017R</w:t>
      </w:r>
      <w:r w:rsidRPr="0054048E">
        <w:rPr>
          <w:sz w:val="20"/>
          <w:szCs w:val="20"/>
        </w:rPr>
        <w:t>. Each block has 4 rows of 12’ with a 4’ spacer row with 30” row width. The planter was set at 10 seeds/foot.</w:t>
      </w:r>
    </w:p>
    <w:p w14:paraId="7C35FCF6" w14:textId="51F34C4E" w:rsidR="00D82C0D" w:rsidRDefault="00D82C0D" w:rsidP="00D82C0D">
      <w:pPr>
        <w:jc w:val="both"/>
        <w:rPr>
          <w:sz w:val="20"/>
          <w:szCs w:val="20"/>
        </w:rPr>
      </w:pPr>
    </w:p>
    <w:p w14:paraId="3FF318AE" w14:textId="0D496224" w:rsidR="00D82C0D" w:rsidRPr="00D82C0D" w:rsidRDefault="00F06332" w:rsidP="00D82C0D">
      <w:pPr>
        <w:jc w:val="center"/>
        <w:rPr>
          <w:sz w:val="20"/>
          <w:szCs w:val="20"/>
        </w:rPr>
      </w:pPr>
      <w:r w:rsidRPr="00D82C0D">
        <w:rPr>
          <w:b/>
          <w:noProof/>
          <w:sz w:val="20"/>
          <w:szCs w:val="20"/>
          <w:lang w:eastAsia="ko-KR"/>
        </w:rPr>
        <mc:AlternateContent>
          <mc:Choice Requires="wps">
            <w:drawing>
              <wp:anchor distT="45720" distB="45720" distL="114300" distR="114300" simplePos="0" relativeHeight="251792384" behindDoc="0" locked="0" layoutInCell="1" allowOverlap="1" wp14:anchorId="19C8D891" wp14:editId="336EBDF8">
                <wp:simplePos x="0" y="0"/>
                <wp:positionH relativeFrom="margin">
                  <wp:align>right</wp:align>
                </wp:positionH>
                <wp:positionV relativeFrom="paragraph">
                  <wp:posOffset>2216785</wp:posOffset>
                </wp:positionV>
                <wp:extent cx="5480050" cy="1404620"/>
                <wp:effectExtent l="0" t="0" r="6350" b="698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noFill/>
                          <a:miter lim="800000"/>
                          <a:headEnd/>
                          <a:tailEnd/>
                        </a:ln>
                      </wps:spPr>
                      <wps:txbx>
                        <w:txbxContent>
                          <w:p w14:paraId="3F0E8EB5" w14:textId="20FD6C3F" w:rsidR="00F06332" w:rsidRDefault="00F06332" w:rsidP="00F06332">
                            <w:pPr>
                              <w:jc w:val="center"/>
                            </w:pPr>
                            <w:r>
                              <w:rPr>
                                <w:b/>
                              </w:rPr>
                              <w:t>Figure 3.</w:t>
                            </w:r>
                            <w:r w:rsidRPr="00AB29CA">
                              <w:t xml:space="preserve"> Plot layout in </w:t>
                            </w:r>
                            <w:r>
                              <w:t>Portageville, MO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C8D891" id="_x0000_s1028" type="#_x0000_t202" style="position:absolute;left:0;text-align:left;margin-left:380.3pt;margin-top:174.55pt;width:431.5pt;height:110.6pt;z-index:251792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" stroked="f">
                <v:textbox style="mso-fit-shape-to-text:t">
                  <w:txbxContent>
                    <w:p w14:paraId="3F0E8EB5" w14:textId="20FD6C3F" w:rsidR="00F06332" w:rsidRDefault="00F06332" w:rsidP="00F06332">
                      <w:pPr>
                        <w:jc w:val="center"/>
                      </w:pPr>
                      <w:r>
                        <w:rPr>
                          <w:b/>
                        </w:rPr>
                        <w:t xml:space="preserve">Figure </w:t>
                      </w:r>
                      <w:r>
                        <w:rPr>
                          <w:b/>
                        </w:rPr>
                        <w:t>3</w:t>
                      </w:r>
                      <w:r>
                        <w:rPr>
                          <w:b/>
                        </w:rPr>
                        <w:t>.</w:t>
                      </w:r>
                      <w:r w:rsidRPr="00AB29CA">
                        <w:t xml:space="preserve"> Plot layout in </w:t>
                      </w:r>
                      <w:r>
                        <w:t>Portageville, MO (2021).</w:t>
                      </w:r>
                    </w:p>
                  </w:txbxContent>
                </v:textbox>
                <w10:wrap type="square" anchorx="margin"/>
              </v:shape>
            </w:pict>
          </mc:Fallback>
        </mc:AlternateContent>
      </w:r>
      <w:r w:rsidR="00D82C0D" w:rsidRPr="00BE5E69">
        <w:rPr>
          <w:noProof/>
          <w:lang w:eastAsia="ko-KR"/>
        </w:rPr>
        <w:drawing>
          <wp:inline distT="0" distB="0" distL="0" distR="0" wp14:anchorId="3D248319" wp14:editId="2E585AC0">
            <wp:extent cx="4112157" cy="211899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33384" cy="2129933"/>
                    </a:xfrm>
                    <a:prstGeom prst="rect">
                      <a:avLst/>
                    </a:prstGeom>
                  </pic:spPr>
                </pic:pic>
              </a:graphicData>
            </a:graphic>
          </wp:inline>
        </w:drawing>
      </w:r>
    </w:p>
    <w:p w14:paraId="649499F0" w14:textId="77777777" w:rsidR="00F06332" w:rsidRDefault="00F06332" w:rsidP="001C5E83">
      <w:pPr>
        <w:rPr>
          <w:b/>
          <w:sz w:val="20"/>
          <w:szCs w:val="20"/>
          <w:u w:val="single"/>
        </w:rPr>
      </w:pPr>
    </w:p>
    <w:p w14:paraId="7730E2AF" w14:textId="643F1EFC" w:rsidR="001C5E83" w:rsidRPr="001C5E83" w:rsidRDefault="001C5E83" w:rsidP="001C5E83">
      <w:pPr>
        <w:rPr>
          <w:b/>
          <w:bCs w:val="0"/>
          <w:sz w:val="20"/>
          <w:szCs w:val="20"/>
          <w:u w:val="single"/>
        </w:rPr>
      </w:pPr>
      <w:r w:rsidRPr="001C5E83">
        <w:rPr>
          <w:b/>
          <w:sz w:val="20"/>
          <w:szCs w:val="20"/>
          <w:u w:val="single"/>
        </w:rPr>
        <w:t>Macon Ridge Research Station – Winnsboro, Louisiana.</w:t>
      </w:r>
    </w:p>
    <w:p w14:paraId="613D3122" w14:textId="79A7D8C2" w:rsidR="004116A0" w:rsidRPr="004116A0" w:rsidRDefault="004116A0" w:rsidP="001C5E83">
      <w:pPr>
        <w:jc w:val="both"/>
        <w:rPr>
          <w:sz w:val="10"/>
          <w:szCs w:val="10"/>
        </w:rPr>
      </w:pPr>
    </w:p>
    <w:p w14:paraId="29753E0D" w14:textId="27D530A0" w:rsidR="001C5E83" w:rsidRDefault="00D82C0D" w:rsidP="001C5E83">
      <w:pPr>
        <w:jc w:val="both"/>
        <w:rPr>
          <w:sz w:val="20"/>
          <w:szCs w:val="20"/>
        </w:rPr>
      </w:pPr>
      <w:r w:rsidRPr="00D82C0D">
        <w:rPr>
          <w:sz w:val="20"/>
          <w:szCs w:val="20"/>
        </w:rPr>
        <w:t>This site is in collaboration with Dr. Trey Price at Louisiana State University AgCenter. This was our fourth site to plant (May 26</w:t>
      </w:r>
      <w:r w:rsidRPr="00D82C0D">
        <w:rPr>
          <w:sz w:val="20"/>
          <w:szCs w:val="20"/>
          <w:vertAlign w:val="superscript"/>
        </w:rPr>
        <w:t>th</w:t>
      </w:r>
      <w:r w:rsidRPr="00D82C0D">
        <w:rPr>
          <w:sz w:val="20"/>
          <w:szCs w:val="20"/>
        </w:rPr>
        <w:t xml:space="preserve">) which puts the mid-harvest sampling date around the end of July, depending on growth stage. The soil type at the Macon Ridge research station is Jigger-Gilbert silt loam, which is a very deep slowly draining soil with very slow permeability. The plot layout for Winnsboro is shown below (Fig. 4) and has 3 inoculant treatments, 3 cultivars, and 4 replicates. The cultivars used here were TN16-520R1, </w:t>
      </w:r>
      <w:r w:rsidRPr="00D82C0D">
        <w:rPr>
          <w:rFonts w:cstheme="minorHAnsi"/>
          <w:sz w:val="20"/>
          <w:szCs w:val="20"/>
        </w:rPr>
        <w:t>drought-sensitive S14-9017R, and drought-sensitive USG-7496XTS.</w:t>
      </w:r>
      <w:r w:rsidRPr="00D82C0D">
        <w:rPr>
          <w:sz w:val="20"/>
          <w:szCs w:val="20"/>
        </w:rPr>
        <w:t xml:space="preserve"> Each block has 4 rows of 20’ with a 3.5’ spacer row with 40” row width. The planter was set to 11 seeds/foot.</w:t>
      </w:r>
      <w:r w:rsidR="001C5E83" w:rsidRPr="00D82C0D">
        <w:rPr>
          <w:sz w:val="20"/>
          <w:szCs w:val="20"/>
        </w:rPr>
        <w:t xml:space="preserve"> </w:t>
      </w:r>
    </w:p>
    <w:p w14:paraId="6B1911B5" w14:textId="2A7C3E84" w:rsidR="00F06332" w:rsidRPr="00D82C0D" w:rsidRDefault="00F06332" w:rsidP="001C5E83">
      <w:pPr>
        <w:jc w:val="both"/>
        <w:rPr>
          <w:sz w:val="20"/>
          <w:szCs w:val="20"/>
        </w:rPr>
      </w:pPr>
    </w:p>
    <w:p w14:paraId="11DA308C" w14:textId="38B732E2" w:rsidR="001C5E83" w:rsidRPr="004116A0" w:rsidRDefault="00F06332" w:rsidP="00F06332">
      <w:pPr>
        <w:jc w:val="center"/>
        <w:rPr>
          <w:b/>
          <w:sz w:val="20"/>
          <w:szCs w:val="20"/>
          <w:u w:val="single"/>
        </w:rPr>
      </w:pPr>
      <w:r w:rsidRPr="00D82C0D">
        <w:rPr>
          <w:b/>
          <w:noProof/>
          <w:sz w:val="20"/>
          <w:szCs w:val="20"/>
          <w:lang w:eastAsia="ko-KR"/>
        </w:rPr>
        <mc:AlternateContent>
          <mc:Choice Requires="wps">
            <w:drawing>
              <wp:anchor distT="45720" distB="45720" distL="114300" distR="114300" simplePos="0" relativeHeight="251786240" behindDoc="0" locked="0" layoutInCell="1" allowOverlap="1" wp14:anchorId="7C17406D" wp14:editId="31BF27CE">
                <wp:simplePos x="0" y="0"/>
                <wp:positionH relativeFrom="margin">
                  <wp:align>right</wp:align>
                </wp:positionH>
                <wp:positionV relativeFrom="paragraph">
                  <wp:posOffset>1987513</wp:posOffset>
                </wp:positionV>
                <wp:extent cx="5480050" cy="1404620"/>
                <wp:effectExtent l="0" t="0" r="6350"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noFill/>
                          <a:miter lim="800000"/>
                          <a:headEnd/>
                          <a:tailEnd/>
                        </a:ln>
                      </wps:spPr>
                      <wps:txbx>
                        <w:txbxContent>
                          <w:p w14:paraId="51224515" w14:textId="1BF123D3" w:rsidR="001C5E83" w:rsidRDefault="00761B7B" w:rsidP="001C5E83">
                            <w:pPr>
                              <w:jc w:val="center"/>
                            </w:pPr>
                            <w:r>
                              <w:rPr>
                                <w:b/>
                              </w:rPr>
                              <w:t xml:space="preserve">Figure </w:t>
                            </w:r>
                            <w:r w:rsidR="00F06332">
                              <w:rPr>
                                <w:b/>
                              </w:rPr>
                              <w:t>4</w:t>
                            </w:r>
                            <w:r w:rsidR="001C5E83">
                              <w:rPr>
                                <w:b/>
                              </w:rPr>
                              <w:t>.</w:t>
                            </w:r>
                            <w:r w:rsidR="001C5E83" w:rsidRPr="00AB29CA">
                              <w:t xml:space="preserve"> Plot layout in </w:t>
                            </w:r>
                            <w:r>
                              <w:t>Winnsboro, LA</w:t>
                            </w:r>
                            <w:r w:rsidR="00F06332">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7406D" id="_x0000_s1029" type="#_x0000_t202" style="position:absolute;left:0;text-align:left;margin-left:380.3pt;margin-top:156.5pt;width:431.5pt;height:110.6pt;z-index:251786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" stroked="f">
                <v:textbox style="mso-fit-shape-to-text:t">
                  <w:txbxContent>
                    <w:p w14:paraId="51224515" w14:textId="1BF123D3" w:rsidR="001C5E83" w:rsidRDefault="00761B7B" w:rsidP="001C5E83">
                      <w:pPr>
                        <w:jc w:val="center"/>
                      </w:pPr>
                      <w:r>
                        <w:rPr>
                          <w:b/>
                        </w:rPr>
                        <w:t xml:space="preserve">Figure </w:t>
                      </w:r>
                      <w:r w:rsidR="00F06332">
                        <w:rPr>
                          <w:b/>
                        </w:rPr>
                        <w:t>4</w:t>
                      </w:r>
                      <w:r w:rsidR="001C5E83">
                        <w:rPr>
                          <w:b/>
                        </w:rPr>
                        <w:t>.</w:t>
                      </w:r>
                      <w:r w:rsidR="001C5E83" w:rsidRPr="00AB29CA">
                        <w:t xml:space="preserve"> Plot layout in </w:t>
                      </w:r>
                      <w:r>
                        <w:t>Winnsboro, LA</w:t>
                      </w:r>
                      <w:r w:rsidR="00F06332">
                        <w:t xml:space="preserve"> (2021).</w:t>
                      </w:r>
                    </w:p>
                  </w:txbxContent>
                </v:textbox>
                <w10:wrap type="square" anchorx="margin"/>
              </v:shape>
            </w:pict>
          </mc:Fallback>
        </mc:AlternateContent>
      </w:r>
      <w:r w:rsidRPr="00BE5E69">
        <w:rPr>
          <w:noProof/>
          <w:lang w:eastAsia="ko-KR"/>
        </w:rPr>
        <w:drawing>
          <wp:inline distT="0" distB="0" distL="0" distR="0" wp14:anchorId="0A0FAEED" wp14:editId="4443852F">
            <wp:extent cx="4664418" cy="1923939"/>
            <wp:effectExtent l="0" t="0" r="317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5781" cy="1936876"/>
                    </a:xfrm>
                    <a:prstGeom prst="rect">
                      <a:avLst/>
                    </a:prstGeom>
                  </pic:spPr>
                </pic:pic>
              </a:graphicData>
            </a:graphic>
          </wp:inline>
        </w:drawing>
      </w:r>
    </w:p>
    <w:p w14:paraId="353129F9" w14:textId="749A00D5" w:rsidR="0054048E" w:rsidRDefault="0054048E" w:rsidP="0054048E">
      <w:pPr>
        <w:rPr>
          <w:b/>
          <w:sz w:val="20"/>
          <w:szCs w:val="20"/>
          <w:u w:val="single"/>
        </w:rPr>
      </w:pPr>
      <w:r w:rsidRPr="0054048E">
        <w:rPr>
          <w:b/>
          <w:sz w:val="20"/>
          <w:szCs w:val="20"/>
          <w:u w:val="single"/>
        </w:rPr>
        <w:lastRenderedPageBreak/>
        <w:t>Stoneville USDA-ARS – Leland, Mississippi.</w:t>
      </w:r>
    </w:p>
    <w:p w14:paraId="531EE151" w14:textId="77777777" w:rsidR="0054048E" w:rsidRPr="0054048E" w:rsidRDefault="0054048E" w:rsidP="0054048E">
      <w:pPr>
        <w:rPr>
          <w:b/>
          <w:bCs w:val="0"/>
          <w:sz w:val="10"/>
          <w:szCs w:val="10"/>
          <w:u w:val="single"/>
        </w:rPr>
      </w:pPr>
    </w:p>
    <w:p w14:paraId="5C80B27F" w14:textId="61CA1011" w:rsidR="00F06332" w:rsidRDefault="0054048E" w:rsidP="006F24BF">
      <w:pPr>
        <w:jc w:val="both"/>
        <w:rPr>
          <w:rFonts w:cstheme="minorHAnsi"/>
          <w:sz w:val="20"/>
          <w:szCs w:val="20"/>
        </w:rPr>
      </w:pPr>
      <w:r w:rsidRPr="0054048E">
        <w:rPr>
          <w:rFonts w:cstheme="minorHAnsi"/>
          <w:sz w:val="20"/>
          <w:szCs w:val="20"/>
        </w:rPr>
        <w:t>This site is in collaboration with Dr. Tessie Wilkerson at Mississippi State University. This site was planted on June 3</w:t>
      </w:r>
      <w:r w:rsidRPr="0054048E">
        <w:rPr>
          <w:rFonts w:cstheme="minorHAnsi"/>
          <w:sz w:val="20"/>
          <w:szCs w:val="20"/>
          <w:vertAlign w:val="superscript"/>
        </w:rPr>
        <w:t>rd</w:t>
      </w:r>
      <w:r w:rsidRPr="0054048E">
        <w:rPr>
          <w:rFonts w:cstheme="minorHAnsi"/>
          <w:sz w:val="20"/>
          <w:szCs w:val="20"/>
        </w:rPr>
        <w:t xml:space="preserve">. The soil type at the Stoneville research station is Commerce silty clay loam, which are somewhat poorly drained soils with moderately slow permeability but a constant soil saturation in lower layers. The plot layout for our MS plot is shown below (Fig. 5) and reflects 3 cultivars, 3 treatments, and 6 replicates. The cultivars used here were TN16-520R1, a drought-sensitive S14-9017R, and a drought-tolerant </w:t>
      </w:r>
      <w:r w:rsidRPr="0054048E">
        <w:rPr>
          <w:rFonts w:cs="Calibri"/>
          <w:color w:val="000000"/>
          <w:sz w:val="20"/>
          <w:szCs w:val="20"/>
        </w:rPr>
        <w:t>S11-20242C</w:t>
      </w:r>
      <w:r w:rsidRPr="0054048E">
        <w:rPr>
          <w:rFonts w:cstheme="minorHAnsi"/>
          <w:sz w:val="20"/>
          <w:szCs w:val="20"/>
        </w:rPr>
        <w:t>. Each block contains 4 rows of 12’ with a 5’ spacer row between blocks and a 38” row width. The planter was set at 11 seeds/foot.</w:t>
      </w:r>
    </w:p>
    <w:p w14:paraId="1FD759FC" w14:textId="7E324D9E" w:rsidR="0054048E" w:rsidRDefault="0054048E" w:rsidP="0054048E">
      <w:pPr>
        <w:rPr>
          <w:rFonts w:cstheme="minorHAnsi"/>
          <w:sz w:val="20"/>
          <w:szCs w:val="20"/>
        </w:rPr>
      </w:pPr>
    </w:p>
    <w:p w14:paraId="2AB9B8A6" w14:textId="339C9AAF" w:rsidR="0054048E" w:rsidRDefault="00FD2EFC" w:rsidP="0054048E">
      <w:pPr>
        <w:jc w:val="center"/>
        <w:rPr>
          <w:rFonts w:cstheme="minorHAnsi"/>
          <w:sz w:val="20"/>
          <w:szCs w:val="20"/>
        </w:rPr>
      </w:pPr>
      <w:r w:rsidRPr="00D82C0D">
        <w:rPr>
          <w:b/>
          <w:noProof/>
          <w:sz w:val="20"/>
          <w:szCs w:val="20"/>
          <w:lang w:eastAsia="ko-KR"/>
        </w:rPr>
        <mc:AlternateContent>
          <mc:Choice Requires="wps">
            <w:drawing>
              <wp:anchor distT="45720" distB="45720" distL="114300" distR="114300" simplePos="0" relativeHeight="251794432" behindDoc="0" locked="0" layoutInCell="1" allowOverlap="1" wp14:anchorId="5482379D" wp14:editId="6188501B">
                <wp:simplePos x="0" y="0"/>
                <wp:positionH relativeFrom="margin">
                  <wp:align>right</wp:align>
                </wp:positionH>
                <wp:positionV relativeFrom="paragraph">
                  <wp:posOffset>2253608</wp:posOffset>
                </wp:positionV>
                <wp:extent cx="5480050" cy="1404620"/>
                <wp:effectExtent l="0" t="0" r="6350" b="69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solidFill>
                          <a:srgbClr val="FFFFFF"/>
                        </a:solidFill>
                        <a:ln w="9525">
                          <a:noFill/>
                          <a:miter lim="800000"/>
                          <a:headEnd/>
                          <a:tailEnd/>
                        </a:ln>
                      </wps:spPr>
                      <wps:txbx>
                        <w:txbxContent>
                          <w:p w14:paraId="009F00B8" w14:textId="30E833EA" w:rsidR="00FD2EFC" w:rsidRDefault="00FD2EFC" w:rsidP="00FD2EFC">
                            <w:pPr>
                              <w:jc w:val="center"/>
                            </w:pPr>
                            <w:r>
                              <w:rPr>
                                <w:b/>
                              </w:rPr>
                              <w:t>Figure 5.</w:t>
                            </w:r>
                            <w:r w:rsidRPr="00AB29CA">
                              <w:t xml:space="preserve"> Plot layout in </w:t>
                            </w:r>
                            <w:r>
                              <w:t>Leland, MS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2379D" id="_x0000_s1030" type="#_x0000_t202" style="position:absolute;left:0;text-align:left;margin-left:380.3pt;margin-top:177.45pt;width:431.5pt;height:110.6pt;z-index:251794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" stroked="f">
                <v:textbox style="mso-fit-shape-to-text:t">
                  <w:txbxContent>
                    <w:p w14:paraId="009F00B8" w14:textId="30E833EA" w:rsidR="00FD2EFC" w:rsidRDefault="00FD2EFC" w:rsidP="00FD2EFC">
                      <w:pPr>
                        <w:jc w:val="center"/>
                      </w:pPr>
                      <w:r>
                        <w:rPr>
                          <w:b/>
                        </w:rPr>
                        <w:t xml:space="preserve">Figure </w:t>
                      </w:r>
                      <w:r>
                        <w:rPr>
                          <w:b/>
                        </w:rPr>
                        <w:t>5</w:t>
                      </w:r>
                      <w:r>
                        <w:rPr>
                          <w:b/>
                        </w:rPr>
                        <w:t>.</w:t>
                      </w:r>
                      <w:r w:rsidRPr="00AB29CA">
                        <w:t xml:space="preserve"> Plot layout in </w:t>
                      </w:r>
                      <w:r>
                        <w:t>Leland, MS</w:t>
                      </w:r>
                      <w:r>
                        <w:t xml:space="preserve"> (2021).</w:t>
                      </w:r>
                    </w:p>
                  </w:txbxContent>
                </v:textbox>
                <w10:wrap type="square" anchorx="margin"/>
              </v:shape>
            </w:pict>
          </mc:Fallback>
        </mc:AlternateContent>
      </w:r>
      <w:r w:rsidR="0054048E" w:rsidRPr="00E63326">
        <w:rPr>
          <w:b/>
          <w:bCs w:val="0"/>
          <w:noProof/>
          <w:u w:val="single"/>
          <w:lang w:eastAsia="ko-KR"/>
        </w:rPr>
        <w:drawing>
          <wp:inline distT="0" distB="0" distL="0" distR="0" wp14:anchorId="75836B36" wp14:editId="63D88928">
            <wp:extent cx="3805595" cy="215935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5595" cy="2159350"/>
                    </a:xfrm>
                    <a:prstGeom prst="rect">
                      <a:avLst/>
                    </a:prstGeom>
                  </pic:spPr>
                </pic:pic>
              </a:graphicData>
            </a:graphic>
          </wp:inline>
        </w:drawing>
      </w:r>
    </w:p>
    <w:p w14:paraId="4B5D276A" w14:textId="77777777" w:rsidR="00FD2EFC" w:rsidRDefault="00FD2EFC" w:rsidP="001C5E83">
      <w:pPr>
        <w:jc w:val="both"/>
        <w:rPr>
          <w:sz w:val="20"/>
          <w:szCs w:val="20"/>
        </w:rPr>
      </w:pPr>
    </w:p>
    <w:p w14:paraId="0CA46BA0" w14:textId="0E6E0C79" w:rsidR="001C5E83" w:rsidRPr="00D90656" w:rsidRDefault="001C5E83" w:rsidP="006F24BF">
      <w:pPr>
        <w:jc w:val="both"/>
        <w:rPr>
          <w:sz w:val="20"/>
          <w:szCs w:val="20"/>
        </w:rPr>
      </w:pPr>
      <w:r w:rsidRPr="00D90656">
        <w:rPr>
          <w:sz w:val="20"/>
          <w:szCs w:val="20"/>
        </w:rPr>
        <w:t xml:space="preserve">In summary, we have </w:t>
      </w:r>
      <w:r w:rsidR="00ED059B">
        <w:rPr>
          <w:sz w:val="20"/>
          <w:szCs w:val="20"/>
        </w:rPr>
        <w:t xml:space="preserve">planted the soybean cultivars at the </w:t>
      </w:r>
      <w:r w:rsidRPr="00D90656">
        <w:rPr>
          <w:sz w:val="20"/>
          <w:szCs w:val="20"/>
        </w:rPr>
        <w:t xml:space="preserve">research </w:t>
      </w:r>
      <w:r w:rsidR="00ED059B">
        <w:rPr>
          <w:sz w:val="20"/>
          <w:szCs w:val="20"/>
        </w:rPr>
        <w:t>sites</w:t>
      </w:r>
      <w:r w:rsidRPr="00D90656">
        <w:rPr>
          <w:sz w:val="20"/>
          <w:szCs w:val="20"/>
        </w:rPr>
        <w:t xml:space="preserve"> in </w:t>
      </w:r>
      <w:r w:rsidR="00E21A1C">
        <w:rPr>
          <w:sz w:val="20"/>
          <w:szCs w:val="20"/>
        </w:rPr>
        <w:t>5</w:t>
      </w:r>
      <w:r w:rsidRPr="00D90656">
        <w:rPr>
          <w:sz w:val="20"/>
          <w:szCs w:val="20"/>
        </w:rPr>
        <w:t xml:space="preserve"> states</w:t>
      </w:r>
      <w:r w:rsidR="00D72D04">
        <w:rPr>
          <w:sz w:val="20"/>
          <w:szCs w:val="20"/>
        </w:rPr>
        <w:t xml:space="preserve"> (TX, </w:t>
      </w:r>
      <w:r w:rsidR="00E21A1C">
        <w:rPr>
          <w:sz w:val="20"/>
          <w:szCs w:val="20"/>
        </w:rPr>
        <w:t>TN, MO, LA, and MS</w:t>
      </w:r>
      <w:r w:rsidR="00D72D04">
        <w:rPr>
          <w:sz w:val="20"/>
          <w:szCs w:val="20"/>
        </w:rPr>
        <w:t>)</w:t>
      </w:r>
      <w:r w:rsidR="00ED059B">
        <w:rPr>
          <w:sz w:val="20"/>
          <w:szCs w:val="20"/>
        </w:rPr>
        <w:t>, testing</w:t>
      </w:r>
      <w:r w:rsidRPr="00D90656">
        <w:rPr>
          <w:sz w:val="20"/>
          <w:szCs w:val="20"/>
        </w:rPr>
        <w:t xml:space="preserve"> our novel Texas-native drought-tolerant </w:t>
      </w:r>
      <w:proofErr w:type="spellStart"/>
      <w:r w:rsidRPr="00D90656">
        <w:rPr>
          <w:i/>
          <w:iCs/>
          <w:sz w:val="20"/>
          <w:szCs w:val="20"/>
        </w:rPr>
        <w:t>Bradyrhizobium</w:t>
      </w:r>
      <w:proofErr w:type="spellEnd"/>
      <w:r w:rsidRPr="00D90656">
        <w:rPr>
          <w:sz w:val="20"/>
          <w:szCs w:val="20"/>
        </w:rPr>
        <w:t xml:space="preserve"> inoculant with </w:t>
      </w:r>
      <w:r w:rsidR="00ED059B">
        <w:rPr>
          <w:sz w:val="20"/>
          <w:szCs w:val="20"/>
        </w:rPr>
        <w:t xml:space="preserve">drought-tolerant and sensitive </w:t>
      </w:r>
      <w:r w:rsidRPr="00D90656">
        <w:rPr>
          <w:sz w:val="20"/>
          <w:szCs w:val="20"/>
        </w:rPr>
        <w:t xml:space="preserve">cultivars under the non-irrigated condition across drought prone regions. </w:t>
      </w:r>
      <w:r w:rsidR="00F611B9">
        <w:rPr>
          <w:sz w:val="20"/>
          <w:szCs w:val="20"/>
        </w:rPr>
        <w:t>Planting in Stuttgart, AR has been delayed due to the weather condition, but w</w:t>
      </w:r>
      <w:r w:rsidRPr="00D90656">
        <w:rPr>
          <w:sz w:val="20"/>
          <w:szCs w:val="20"/>
        </w:rPr>
        <w:t xml:space="preserve">e plan to plant soybeans in AR </w:t>
      </w:r>
      <w:r w:rsidR="00E21A1C">
        <w:rPr>
          <w:sz w:val="20"/>
          <w:szCs w:val="20"/>
        </w:rPr>
        <w:t>before the end of June.</w:t>
      </w:r>
      <w:r w:rsidR="00D72D04">
        <w:rPr>
          <w:sz w:val="20"/>
          <w:szCs w:val="20"/>
        </w:rPr>
        <w:t xml:space="preserve"> </w:t>
      </w:r>
      <w:r w:rsidRPr="00D90656">
        <w:rPr>
          <w:sz w:val="20"/>
          <w:szCs w:val="20"/>
        </w:rPr>
        <w:t>Below is a summary of general site specifics</w:t>
      </w:r>
      <w:r w:rsidR="00ED059B">
        <w:rPr>
          <w:sz w:val="20"/>
          <w:szCs w:val="20"/>
        </w:rPr>
        <w:t>, planting date, and cultivar information</w:t>
      </w:r>
      <w:r w:rsidRPr="00D90656">
        <w:rPr>
          <w:sz w:val="20"/>
          <w:szCs w:val="20"/>
        </w:rPr>
        <w:t xml:space="preserve"> (Table 1).</w:t>
      </w:r>
    </w:p>
    <w:p w14:paraId="1AC189AE" w14:textId="77777777" w:rsidR="001C5E83" w:rsidRPr="00D90656" w:rsidRDefault="001C5E83" w:rsidP="001C5E83">
      <w:pPr>
        <w:rPr>
          <w:sz w:val="20"/>
          <w:szCs w:val="20"/>
        </w:rPr>
      </w:pPr>
    </w:p>
    <w:p w14:paraId="0DCBA6AA" w14:textId="0C21BFF6" w:rsidR="001C5E83" w:rsidRPr="00D90656" w:rsidRDefault="001C5E83" w:rsidP="001C5E83">
      <w:pPr>
        <w:jc w:val="center"/>
        <w:rPr>
          <w:sz w:val="20"/>
          <w:szCs w:val="20"/>
        </w:rPr>
      </w:pPr>
      <w:r w:rsidRPr="00D90656">
        <w:rPr>
          <w:b/>
          <w:sz w:val="20"/>
          <w:szCs w:val="20"/>
        </w:rPr>
        <w:t>Table 1.</w:t>
      </w:r>
      <w:r w:rsidRPr="00F57570">
        <w:rPr>
          <w:sz w:val="20"/>
          <w:szCs w:val="20"/>
        </w:rPr>
        <w:t xml:space="preserve"> </w:t>
      </w:r>
      <w:r w:rsidR="00F57570" w:rsidRPr="00F57570">
        <w:rPr>
          <w:sz w:val="20"/>
          <w:szCs w:val="20"/>
        </w:rPr>
        <w:t>Summary of each field site and soybean cultivars planted in 2021.</w:t>
      </w:r>
    </w:p>
    <w:tbl>
      <w:tblPr>
        <w:tblpPr w:leftFromText="180" w:rightFromText="180" w:vertAnchor="text" w:horzAnchor="margin" w:tblpXSpec="center" w:tblpY="140"/>
        <w:tblW w:w="8550" w:type="dxa"/>
        <w:tblLook w:val="04A0" w:firstRow="1" w:lastRow="0" w:firstColumn="1" w:lastColumn="0" w:noHBand="0" w:noVBand="1"/>
      </w:tblPr>
      <w:tblGrid>
        <w:gridCol w:w="1700"/>
        <w:gridCol w:w="1235"/>
        <w:gridCol w:w="1941"/>
        <w:gridCol w:w="3674"/>
      </w:tblGrid>
      <w:tr w:rsidR="0054048E" w:rsidRPr="00D90656" w14:paraId="68E40639" w14:textId="77777777" w:rsidTr="00E21A1C">
        <w:trPr>
          <w:trHeight w:val="613"/>
        </w:trPr>
        <w:tc>
          <w:tcPr>
            <w:tcW w:w="1700" w:type="dxa"/>
            <w:tcBorders>
              <w:top w:val="single" w:sz="8" w:space="0" w:color="auto"/>
              <w:bottom w:val="single" w:sz="8" w:space="0" w:color="auto"/>
            </w:tcBorders>
            <w:shd w:val="clear" w:color="auto" w:fill="auto"/>
            <w:noWrap/>
            <w:vAlign w:val="center"/>
            <w:hideMark/>
          </w:tcPr>
          <w:p w14:paraId="58C5820D" w14:textId="77777777" w:rsidR="00F57570" w:rsidRPr="00D90656" w:rsidRDefault="00F57570" w:rsidP="00FD2EFC">
            <w:pPr>
              <w:spacing w:line="240" w:lineRule="auto"/>
              <w:jc w:val="center"/>
              <w:rPr>
                <w:rFonts w:ascii="Calibri" w:hAnsi="Calibri" w:cs="Times New Roman"/>
                <w:b/>
                <w:bCs w:val="0"/>
                <w:color w:val="000000"/>
                <w:sz w:val="20"/>
                <w:szCs w:val="20"/>
              </w:rPr>
            </w:pPr>
            <w:r w:rsidRPr="00D90656">
              <w:rPr>
                <w:rFonts w:ascii="Calibri" w:hAnsi="Calibri" w:cs="Times New Roman"/>
                <w:b/>
                <w:color w:val="000000"/>
                <w:sz w:val="20"/>
                <w:szCs w:val="20"/>
              </w:rPr>
              <w:t>Location</w:t>
            </w:r>
          </w:p>
        </w:tc>
        <w:tc>
          <w:tcPr>
            <w:tcW w:w="1235" w:type="dxa"/>
            <w:tcBorders>
              <w:top w:val="single" w:sz="8" w:space="0" w:color="auto"/>
              <w:bottom w:val="single" w:sz="8" w:space="0" w:color="auto"/>
            </w:tcBorders>
            <w:shd w:val="clear" w:color="auto" w:fill="auto"/>
            <w:noWrap/>
            <w:vAlign w:val="center"/>
            <w:hideMark/>
          </w:tcPr>
          <w:p w14:paraId="2C1B12B4" w14:textId="03A70834" w:rsidR="00F57570" w:rsidRPr="00D90656" w:rsidRDefault="00F57570" w:rsidP="0054048E">
            <w:pPr>
              <w:spacing w:line="240" w:lineRule="auto"/>
              <w:jc w:val="center"/>
              <w:rPr>
                <w:rFonts w:ascii="Calibri" w:hAnsi="Calibri" w:cs="Times New Roman"/>
                <w:b/>
                <w:bCs w:val="0"/>
                <w:color w:val="000000"/>
                <w:sz w:val="20"/>
                <w:szCs w:val="20"/>
              </w:rPr>
            </w:pPr>
            <w:r w:rsidRPr="00D90656">
              <w:rPr>
                <w:rFonts w:ascii="Calibri" w:hAnsi="Calibri" w:cs="Times New Roman"/>
                <w:b/>
                <w:color w:val="000000"/>
                <w:sz w:val="20"/>
                <w:szCs w:val="20"/>
              </w:rPr>
              <w:t>Plant</w:t>
            </w:r>
            <w:r>
              <w:rPr>
                <w:rFonts w:ascii="Calibri" w:hAnsi="Calibri" w:cs="Times New Roman"/>
                <w:b/>
                <w:color w:val="000000"/>
                <w:sz w:val="20"/>
                <w:szCs w:val="20"/>
              </w:rPr>
              <w:t>ing</w:t>
            </w:r>
            <w:r w:rsidRPr="00D90656">
              <w:rPr>
                <w:rFonts w:ascii="Calibri" w:hAnsi="Calibri" w:cs="Times New Roman"/>
                <w:b/>
                <w:color w:val="000000"/>
                <w:sz w:val="20"/>
                <w:szCs w:val="20"/>
              </w:rPr>
              <w:t xml:space="preserve"> date</w:t>
            </w:r>
          </w:p>
        </w:tc>
        <w:tc>
          <w:tcPr>
            <w:tcW w:w="1941" w:type="dxa"/>
            <w:tcBorders>
              <w:top w:val="single" w:sz="8" w:space="0" w:color="auto"/>
              <w:bottom w:val="single" w:sz="8" w:space="0" w:color="auto"/>
            </w:tcBorders>
            <w:vAlign w:val="center"/>
          </w:tcPr>
          <w:p w14:paraId="0AF64B4B" w14:textId="00D0E0E0" w:rsidR="00F57570" w:rsidRPr="00D90656" w:rsidRDefault="00F57570" w:rsidP="0054048E">
            <w:pPr>
              <w:spacing w:line="240" w:lineRule="auto"/>
              <w:jc w:val="center"/>
              <w:rPr>
                <w:rFonts w:ascii="Calibri" w:hAnsi="Calibri" w:cs="Times New Roman"/>
                <w:b/>
                <w:color w:val="000000"/>
                <w:sz w:val="20"/>
                <w:szCs w:val="20"/>
              </w:rPr>
            </w:pPr>
            <w:r>
              <w:rPr>
                <w:rFonts w:ascii="Calibri" w:hAnsi="Calibri" w:cs="Times New Roman"/>
                <w:b/>
                <w:color w:val="000000"/>
                <w:sz w:val="20"/>
                <w:szCs w:val="20"/>
              </w:rPr>
              <w:t>Field</w:t>
            </w:r>
          </w:p>
        </w:tc>
        <w:tc>
          <w:tcPr>
            <w:tcW w:w="3674" w:type="dxa"/>
            <w:tcBorders>
              <w:top w:val="single" w:sz="8" w:space="0" w:color="auto"/>
              <w:bottom w:val="single" w:sz="8" w:space="0" w:color="auto"/>
            </w:tcBorders>
            <w:shd w:val="clear" w:color="auto" w:fill="auto"/>
            <w:noWrap/>
            <w:vAlign w:val="center"/>
            <w:hideMark/>
          </w:tcPr>
          <w:p w14:paraId="25A93F09" w14:textId="3376A860" w:rsidR="00F57570" w:rsidRPr="00D90656" w:rsidRDefault="00F57570" w:rsidP="0054048E">
            <w:pPr>
              <w:spacing w:line="240" w:lineRule="auto"/>
              <w:jc w:val="center"/>
              <w:rPr>
                <w:rFonts w:ascii="Calibri" w:hAnsi="Calibri" w:cs="Times New Roman"/>
                <w:b/>
                <w:bCs w:val="0"/>
                <w:color w:val="000000"/>
                <w:sz w:val="20"/>
                <w:szCs w:val="20"/>
              </w:rPr>
            </w:pPr>
            <w:r>
              <w:rPr>
                <w:rFonts w:ascii="Calibri" w:hAnsi="Calibri" w:cs="Times New Roman"/>
                <w:b/>
                <w:color w:val="000000"/>
                <w:sz w:val="20"/>
                <w:szCs w:val="20"/>
              </w:rPr>
              <w:t>Cultivars used</w:t>
            </w:r>
          </w:p>
        </w:tc>
      </w:tr>
      <w:tr w:rsidR="0054048E" w:rsidRPr="00D90656" w14:paraId="7BBD4554" w14:textId="77777777" w:rsidTr="00E21A1C">
        <w:trPr>
          <w:trHeight w:val="338"/>
        </w:trPr>
        <w:tc>
          <w:tcPr>
            <w:tcW w:w="1700" w:type="dxa"/>
            <w:tcBorders>
              <w:top w:val="single" w:sz="8" w:space="0" w:color="auto"/>
            </w:tcBorders>
            <w:shd w:val="clear" w:color="auto" w:fill="auto"/>
            <w:noWrap/>
            <w:vAlign w:val="center"/>
            <w:hideMark/>
          </w:tcPr>
          <w:p w14:paraId="0ECF9D44" w14:textId="38E63775" w:rsidR="00F57570" w:rsidRPr="00D90656" w:rsidRDefault="00F57570" w:rsidP="00FD2EFC">
            <w:pPr>
              <w:spacing w:line="240" w:lineRule="auto"/>
              <w:rPr>
                <w:rFonts w:ascii="Calibri" w:hAnsi="Calibri" w:cs="Times New Roman"/>
                <w:b/>
                <w:bCs w:val="0"/>
                <w:color w:val="000000"/>
                <w:sz w:val="20"/>
                <w:szCs w:val="20"/>
              </w:rPr>
            </w:pPr>
            <w:r>
              <w:rPr>
                <w:rFonts w:ascii="Calibri" w:hAnsi="Calibri" w:cs="Times New Roman"/>
                <w:b/>
                <w:color w:val="000000"/>
                <w:sz w:val="20"/>
                <w:szCs w:val="20"/>
              </w:rPr>
              <w:t xml:space="preserve">Yoakum, </w:t>
            </w:r>
            <w:r w:rsidRPr="00D90656">
              <w:rPr>
                <w:rFonts w:ascii="Calibri" w:hAnsi="Calibri" w:cs="Times New Roman"/>
                <w:b/>
                <w:color w:val="000000"/>
                <w:sz w:val="20"/>
                <w:szCs w:val="20"/>
              </w:rPr>
              <w:t>TX</w:t>
            </w:r>
          </w:p>
        </w:tc>
        <w:tc>
          <w:tcPr>
            <w:tcW w:w="1235" w:type="dxa"/>
            <w:tcBorders>
              <w:top w:val="single" w:sz="8" w:space="0" w:color="auto"/>
            </w:tcBorders>
            <w:shd w:val="clear" w:color="auto" w:fill="auto"/>
            <w:noWrap/>
            <w:vAlign w:val="center"/>
            <w:hideMark/>
          </w:tcPr>
          <w:p w14:paraId="4DD0E409" w14:textId="6FF68420" w:rsidR="00F57570" w:rsidRPr="00D90656" w:rsidRDefault="00F57570" w:rsidP="0054048E">
            <w:pPr>
              <w:spacing w:line="240" w:lineRule="auto"/>
              <w:jc w:val="center"/>
              <w:rPr>
                <w:rFonts w:ascii="Calibri" w:hAnsi="Calibri" w:cs="Times New Roman"/>
                <w:b/>
                <w:color w:val="000000"/>
                <w:sz w:val="20"/>
                <w:szCs w:val="20"/>
              </w:rPr>
            </w:pPr>
            <w:r>
              <w:rPr>
                <w:rFonts w:ascii="Calibri" w:hAnsi="Calibri" w:cs="Times New Roman"/>
                <w:b/>
                <w:color w:val="000000"/>
                <w:sz w:val="20"/>
                <w:szCs w:val="20"/>
              </w:rPr>
              <w:t>3/18/21</w:t>
            </w:r>
          </w:p>
        </w:tc>
        <w:tc>
          <w:tcPr>
            <w:tcW w:w="1941" w:type="dxa"/>
            <w:tcBorders>
              <w:top w:val="single" w:sz="8" w:space="0" w:color="auto"/>
            </w:tcBorders>
            <w:vAlign w:val="center"/>
          </w:tcPr>
          <w:p w14:paraId="697678A1" w14:textId="77E7128F"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Grichar Farm</w:t>
            </w:r>
          </w:p>
        </w:tc>
        <w:tc>
          <w:tcPr>
            <w:tcW w:w="3674" w:type="dxa"/>
            <w:tcBorders>
              <w:top w:val="single" w:sz="8" w:space="0" w:color="auto"/>
            </w:tcBorders>
            <w:shd w:val="clear" w:color="auto" w:fill="auto"/>
            <w:vAlign w:val="center"/>
            <w:hideMark/>
          </w:tcPr>
          <w:p w14:paraId="61C91F29" w14:textId="5061537C"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TN16-520R1, S14-9017R</w:t>
            </w:r>
            <w:r w:rsidR="00E21A1C">
              <w:rPr>
                <w:rFonts w:ascii="Calibri" w:hAnsi="Calibri" w:cs="Times New Roman"/>
                <w:color w:val="000000"/>
                <w:sz w:val="20"/>
                <w:szCs w:val="20"/>
              </w:rPr>
              <w:t>*</w:t>
            </w:r>
            <w:r>
              <w:rPr>
                <w:rFonts w:ascii="Calibri" w:hAnsi="Calibri" w:cs="Times New Roman"/>
                <w:color w:val="000000"/>
                <w:sz w:val="20"/>
                <w:szCs w:val="20"/>
              </w:rPr>
              <w:t>,  S11-20242C</w:t>
            </w:r>
            <w:r w:rsidR="00E21A1C">
              <w:rPr>
                <w:rFonts w:ascii="Calibri" w:hAnsi="Calibri" w:cs="Times New Roman"/>
                <w:color w:val="000000"/>
                <w:sz w:val="20"/>
                <w:szCs w:val="20"/>
              </w:rPr>
              <w:t>**</w:t>
            </w:r>
          </w:p>
        </w:tc>
      </w:tr>
      <w:tr w:rsidR="0054048E" w:rsidRPr="00D90656" w14:paraId="1B7ED2AE" w14:textId="77777777" w:rsidTr="00E21A1C">
        <w:trPr>
          <w:trHeight w:val="448"/>
        </w:trPr>
        <w:tc>
          <w:tcPr>
            <w:tcW w:w="1700" w:type="dxa"/>
            <w:shd w:val="clear" w:color="auto" w:fill="auto"/>
            <w:noWrap/>
            <w:vAlign w:val="center"/>
            <w:hideMark/>
          </w:tcPr>
          <w:p w14:paraId="271994C3" w14:textId="4417437A" w:rsidR="00F57570" w:rsidRPr="00D90656" w:rsidRDefault="00F57570" w:rsidP="00FD2EFC">
            <w:pPr>
              <w:spacing w:line="240" w:lineRule="auto"/>
              <w:rPr>
                <w:rFonts w:ascii="Calibri" w:hAnsi="Calibri" w:cs="Times New Roman"/>
                <w:b/>
                <w:bCs w:val="0"/>
                <w:color w:val="000000"/>
                <w:sz w:val="20"/>
                <w:szCs w:val="20"/>
              </w:rPr>
            </w:pPr>
            <w:r>
              <w:rPr>
                <w:rFonts w:ascii="Calibri" w:hAnsi="Calibri" w:cs="Times New Roman"/>
                <w:b/>
                <w:color w:val="000000"/>
                <w:sz w:val="20"/>
                <w:szCs w:val="20"/>
              </w:rPr>
              <w:t xml:space="preserve">Jackson, </w:t>
            </w:r>
            <w:r w:rsidRPr="00D90656">
              <w:rPr>
                <w:rFonts w:ascii="Calibri" w:hAnsi="Calibri" w:cs="Times New Roman"/>
                <w:b/>
                <w:color w:val="000000"/>
                <w:sz w:val="20"/>
                <w:szCs w:val="20"/>
              </w:rPr>
              <w:t>TN</w:t>
            </w:r>
          </w:p>
        </w:tc>
        <w:tc>
          <w:tcPr>
            <w:tcW w:w="1235" w:type="dxa"/>
            <w:shd w:val="clear" w:color="auto" w:fill="auto"/>
            <w:noWrap/>
            <w:vAlign w:val="center"/>
            <w:hideMark/>
          </w:tcPr>
          <w:p w14:paraId="1B6CD063" w14:textId="339C4285" w:rsidR="00F57570" w:rsidRPr="00D90656" w:rsidRDefault="00F57570" w:rsidP="0054048E">
            <w:pPr>
              <w:spacing w:line="240" w:lineRule="auto"/>
              <w:jc w:val="center"/>
              <w:rPr>
                <w:rFonts w:ascii="Calibri" w:hAnsi="Calibri" w:cs="Times New Roman"/>
                <w:b/>
                <w:color w:val="000000"/>
                <w:sz w:val="20"/>
                <w:szCs w:val="20"/>
              </w:rPr>
            </w:pPr>
            <w:r>
              <w:rPr>
                <w:rFonts w:ascii="Calibri" w:hAnsi="Calibri" w:cs="Times New Roman"/>
                <w:b/>
                <w:color w:val="000000"/>
                <w:sz w:val="20"/>
                <w:szCs w:val="20"/>
              </w:rPr>
              <w:t>5/19</w:t>
            </w:r>
            <w:r w:rsidRPr="00D90656">
              <w:rPr>
                <w:rFonts w:ascii="Calibri" w:hAnsi="Calibri" w:cs="Times New Roman"/>
                <w:b/>
                <w:color w:val="000000"/>
                <w:sz w:val="20"/>
                <w:szCs w:val="20"/>
              </w:rPr>
              <w:t>/2</w:t>
            </w:r>
            <w:r>
              <w:rPr>
                <w:rFonts w:ascii="Calibri" w:hAnsi="Calibri" w:cs="Times New Roman"/>
                <w:b/>
                <w:color w:val="000000"/>
                <w:sz w:val="20"/>
                <w:szCs w:val="20"/>
              </w:rPr>
              <w:t>1</w:t>
            </w:r>
          </w:p>
        </w:tc>
        <w:tc>
          <w:tcPr>
            <w:tcW w:w="1941" w:type="dxa"/>
            <w:vAlign w:val="center"/>
          </w:tcPr>
          <w:p w14:paraId="474AEC9C" w14:textId="3C106156"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 xml:space="preserve">West TN </w:t>
            </w:r>
            <w:proofErr w:type="spellStart"/>
            <w:r>
              <w:rPr>
                <w:rFonts w:ascii="Calibri" w:hAnsi="Calibri" w:cs="Times New Roman"/>
                <w:color w:val="000000"/>
                <w:sz w:val="20"/>
                <w:szCs w:val="20"/>
              </w:rPr>
              <w:t>AgResearch</w:t>
            </w:r>
            <w:proofErr w:type="spellEnd"/>
          </w:p>
        </w:tc>
        <w:tc>
          <w:tcPr>
            <w:tcW w:w="3674" w:type="dxa"/>
            <w:shd w:val="clear" w:color="auto" w:fill="auto"/>
            <w:noWrap/>
            <w:vAlign w:val="center"/>
            <w:hideMark/>
          </w:tcPr>
          <w:p w14:paraId="38832DBF" w14:textId="0147C5E0"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TN16-520R1, USG-7496XTS</w:t>
            </w:r>
            <w:r w:rsidR="00E21A1C">
              <w:rPr>
                <w:rFonts w:ascii="Calibri" w:hAnsi="Calibri" w:cs="Times New Roman"/>
                <w:color w:val="000000"/>
                <w:sz w:val="20"/>
                <w:szCs w:val="20"/>
              </w:rPr>
              <w:t>*</w:t>
            </w:r>
          </w:p>
        </w:tc>
      </w:tr>
      <w:tr w:rsidR="0054048E" w:rsidRPr="00D90656" w14:paraId="157B3223" w14:textId="77777777" w:rsidTr="00E21A1C">
        <w:trPr>
          <w:trHeight w:val="448"/>
        </w:trPr>
        <w:tc>
          <w:tcPr>
            <w:tcW w:w="1700" w:type="dxa"/>
            <w:shd w:val="clear" w:color="auto" w:fill="auto"/>
            <w:noWrap/>
            <w:vAlign w:val="center"/>
            <w:hideMark/>
          </w:tcPr>
          <w:p w14:paraId="6B650BF7" w14:textId="186963B9" w:rsidR="00F57570" w:rsidRPr="00D90656" w:rsidRDefault="00F57570" w:rsidP="00FD2EFC">
            <w:pPr>
              <w:spacing w:line="240" w:lineRule="auto"/>
              <w:rPr>
                <w:rFonts w:ascii="Calibri" w:hAnsi="Calibri" w:cs="Times New Roman"/>
                <w:b/>
                <w:bCs w:val="0"/>
                <w:color w:val="000000"/>
                <w:sz w:val="20"/>
                <w:szCs w:val="20"/>
              </w:rPr>
            </w:pPr>
            <w:r>
              <w:rPr>
                <w:rFonts w:ascii="Calibri" w:hAnsi="Calibri" w:cs="Times New Roman"/>
                <w:b/>
                <w:color w:val="000000"/>
                <w:sz w:val="20"/>
                <w:szCs w:val="20"/>
              </w:rPr>
              <w:t xml:space="preserve">Portageville, </w:t>
            </w:r>
            <w:r w:rsidRPr="00D90656">
              <w:rPr>
                <w:rFonts w:ascii="Calibri" w:hAnsi="Calibri" w:cs="Times New Roman"/>
                <w:b/>
                <w:color w:val="000000"/>
                <w:sz w:val="20"/>
                <w:szCs w:val="20"/>
              </w:rPr>
              <w:t>MO</w:t>
            </w:r>
          </w:p>
        </w:tc>
        <w:tc>
          <w:tcPr>
            <w:tcW w:w="1235" w:type="dxa"/>
            <w:shd w:val="clear" w:color="auto" w:fill="auto"/>
            <w:noWrap/>
            <w:vAlign w:val="center"/>
            <w:hideMark/>
          </w:tcPr>
          <w:p w14:paraId="1E88E9C2" w14:textId="578C0D62" w:rsidR="00F57570" w:rsidRPr="00D90656" w:rsidRDefault="00F57570" w:rsidP="0054048E">
            <w:pPr>
              <w:spacing w:line="240" w:lineRule="auto"/>
              <w:jc w:val="center"/>
              <w:rPr>
                <w:rFonts w:ascii="Calibri" w:hAnsi="Calibri" w:cs="Times New Roman"/>
                <w:b/>
                <w:color w:val="000000"/>
                <w:sz w:val="20"/>
                <w:szCs w:val="20"/>
              </w:rPr>
            </w:pPr>
            <w:r>
              <w:rPr>
                <w:rFonts w:ascii="Calibri" w:hAnsi="Calibri" w:cs="Times New Roman"/>
                <w:b/>
                <w:color w:val="000000"/>
                <w:sz w:val="20"/>
                <w:szCs w:val="20"/>
              </w:rPr>
              <w:t>5/20/21</w:t>
            </w:r>
          </w:p>
        </w:tc>
        <w:tc>
          <w:tcPr>
            <w:tcW w:w="1941" w:type="dxa"/>
            <w:vAlign w:val="center"/>
          </w:tcPr>
          <w:p w14:paraId="37144FCB" w14:textId="0CFC896D"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Lee Farm</w:t>
            </w:r>
          </w:p>
        </w:tc>
        <w:tc>
          <w:tcPr>
            <w:tcW w:w="3674" w:type="dxa"/>
            <w:shd w:val="clear" w:color="auto" w:fill="auto"/>
            <w:vAlign w:val="center"/>
            <w:hideMark/>
          </w:tcPr>
          <w:p w14:paraId="057C8807" w14:textId="13E53829"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TN16-520R1, S14-9017R</w:t>
            </w:r>
            <w:r w:rsidR="00E21A1C">
              <w:rPr>
                <w:rFonts w:ascii="Calibri" w:hAnsi="Calibri" w:cs="Times New Roman"/>
                <w:color w:val="000000"/>
                <w:sz w:val="20"/>
                <w:szCs w:val="20"/>
              </w:rPr>
              <w:t>*</w:t>
            </w:r>
            <w:r>
              <w:rPr>
                <w:rFonts w:ascii="Calibri" w:hAnsi="Calibri" w:cs="Times New Roman"/>
                <w:color w:val="000000"/>
                <w:sz w:val="20"/>
                <w:szCs w:val="20"/>
              </w:rPr>
              <w:t>, S11-20242C</w:t>
            </w:r>
            <w:r w:rsidR="00E21A1C">
              <w:rPr>
                <w:rFonts w:ascii="Calibri" w:hAnsi="Calibri" w:cs="Times New Roman"/>
                <w:color w:val="000000"/>
                <w:sz w:val="20"/>
                <w:szCs w:val="20"/>
              </w:rPr>
              <w:t>**</w:t>
            </w:r>
          </w:p>
        </w:tc>
      </w:tr>
      <w:tr w:rsidR="0054048E" w:rsidRPr="00D90656" w14:paraId="30EB9098" w14:textId="77777777" w:rsidTr="00E21A1C">
        <w:trPr>
          <w:trHeight w:val="358"/>
        </w:trPr>
        <w:tc>
          <w:tcPr>
            <w:tcW w:w="1700" w:type="dxa"/>
            <w:shd w:val="clear" w:color="auto" w:fill="auto"/>
            <w:noWrap/>
            <w:vAlign w:val="center"/>
            <w:hideMark/>
          </w:tcPr>
          <w:p w14:paraId="323F2808" w14:textId="7696453A" w:rsidR="00F57570" w:rsidRPr="00D90656" w:rsidRDefault="00F57570" w:rsidP="00FD2EFC">
            <w:pPr>
              <w:spacing w:line="240" w:lineRule="auto"/>
              <w:rPr>
                <w:rFonts w:ascii="Calibri" w:hAnsi="Calibri" w:cs="Times New Roman"/>
                <w:b/>
                <w:bCs w:val="0"/>
                <w:color w:val="000000"/>
                <w:sz w:val="20"/>
                <w:szCs w:val="20"/>
              </w:rPr>
            </w:pPr>
            <w:r>
              <w:rPr>
                <w:rFonts w:ascii="Calibri" w:hAnsi="Calibri" w:cs="Times New Roman"/>
                <w:b/>
                <w:color w:val="000000"/>
                <w:sz w:val="20"/>
                <w:szCs w:val="20"/>
              </w:rPr>
              <w:t xml:space="preserve">Winnsboro, </w:t>
            </w:r>
            <w:r w:rsidRPr="00D90656">
              <w:rPr>
                <w:rFonts w:ascii="Calibri" w:hAnsi="Calibri" w:cs="Times New Roman"/>
                <w:b/>
                <w:color w:val="000000"/>
                <w:sz w:val="20"/>
                <w:szCs w:val="20"/>
              </w:rPr>
              <w:t>LA</w:t>
            </w:r>
          </w:p>
        </w:tc>
        <w:tc>
          <w:tcPr>
            <w:tcW w:w="1235" w:type="dxa"/>
            <w:shd w:val="clear" w:color="auto" w:fill="auto"/>
            <w:noWrap/>
            <w:vAlign w:val="center"/>
            <w:hideMark/>
          </w:tcPr>
          <w:p w14:paraId="3BEF810A" w14:textId="30C21301" w:rsidR="00F57570" w:rsidRPr="00D90656" w:rsidRDefault="00F57570" w:rsidP="0054048E">
            <w:pPr>
              <w:spacing w:line="240" w:lineRule="auto"/>
              <w:jc w:val="center"/>
              <w:rPr>
                <w:rFonts w:ascii="Calibri" w:hAnsi="Calibri" w:cs="Times New Roman"/>
                <w:b/>
                <w:color w:val="000000"/>
                <w:sz w:val="20"/>
                <w:szCs w:val="20"/>
              </w:rPr>
            </w:pPr>
            <w:r w:rsidRPr="00D90656">
              <w:rPr>
                <w:rFonts w:ascii="Calibri" w:hAnsi="Calibri" w:cs="Times New Roman"/>
                <w:b/>
                <w:color w:val="000000"/>
                <w:sz w:val="20"/>
                <w:szCs w:val="20"/>
              </w:rPr>
              <w:t>5/</w:t>
            </w:r>
            <w:r>
              <w:rPr>
                <w:rFonts w:ascii="Calibri" w:hAnsi="Calibri" w:cs="Times New Roman"/>
                <w:b/>
                <w:color w:val="000000"/>
                <w:sz w:val="20"/>
                <w:szCs w:val="20"/>
              </w:rPr>
              <w:t>26/21</w:t>
            </w:r>
          </w:p>
        </w:tc>
        <w:tc>
          <w:tcPr>
            <w:tcW w:w="1941" w:type="dxa"/>
            <w:vAlign w:val="center"/>
          </w:tcPr>
          <w:p w14:paraId="149501B6" w14:textId="3CAD8061"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Macon Ridge</w:t>
            </w:r>
          </w:p>
        </w:tc>
        <w:tc>
          <w:tcPr>
            <w:tcW w:w="3674" w:type="dxa"/>
            <w:shd w:val="clear" w:color="auto" w:fill="auto"/>
            <w:vAlign w:val="center"/>
            <w:hideMark/>
          </w:tcPr>
          <w:p w14:paraId="6E363712" w14:textId="0F874C9F"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TN16-520R1, S14-9017R</w:t>
            </w:r>
            <w:r w:rsidR="00E21A1C">
              <w:rPr>
                <w:rFonts w:ascii="Calibri" w:hAnsi="Calibri" w:cs="Times New Roman"/>
                <w:color w:val="000000"/>
                <w:sz w:val="20"/>
                <w:szCs w:val="20"/>
              </w:rPr>
              <w:t>*</w:t>
            </w:r>
            <w:r>
              <w:rPr>
                <w:rFonts w:ascii="Calibri" w:hAnsi="Calibri" w:cs="Times New Roman"/>
                <w:color w:val="000000"/>
                <w:sz w:val="20"/>
                <w:szCs w:val="20"/>
              </w:rPr>
              <w:t>, USG-7496XTS</w:t>
            </w:r>
            <w:r w:rsidR="00E21A1C">
              <w:rPr>
                <w:rFonts w:ascii="Calibri" w:hAnsi="Calibri" w:cs="Times New Roman"/>
                <w:color w:val="000000"/>
                <w:sz w:val="20"/>
                <w:szCs w:val="20"/>
              </w:rPr>
              <w:t>*</w:t>
            </w:r>
          </w:p>
        </w:tc>
      </w:tr>
      <w:tr w:rsidR="0054048E" w:rsidRPr="00D90656" w14:paraId="278D7A52" w14:textId="77777777" w:rsidTr="00E21A1C">
        <w:trPr>
          <w:trHeight w:val="448"/>
        </w:trPr>
        <w:tc>
          <w:tcPr>
            <w:tcW w:w="1700" w:type="dxa"/>
            <w:shd w:val="clear" w:color="auto" w:fill="auto"/>
            <w:noWrap/>
            <w:vAlign w:val="center"/>
          </w:tcPr>
          <w:p w14:paraId="407E6BDB" w14:textId="78AD6022" w:rsidR="00F57570" w:rsidRPr="00D90656" w:rsidRDefault="0054048E" w:rsidP="00FD2EFC">
            <w:pPr>
              <w:spacing w:line="240" w:lineRule="auto"/>
              <w:rPr>
                <w:rFonts w:ascii="Calibri" w:hAnsi="Calibri" w:cs="Times New Roman"/>
                <w:b/>
                <w:color w:val="000000"/>
                <w:sz w:val="20"/>
                <w:szCs w:val="20"/>
              </w:rPr>
            </w:pPr>
            <w:r>
              <w:rPr>
                <w:rFonts w:ascii="Calibri" w:hAnsi="Calibri" w:cs="Times New Roman"/>
                <w:b/>
                <w:color w:val="000000"/>
                <w:sz w:val="20"/>
                <w:szCs w:val="20"/>
              </w:rPr>
              <w:t>Leland</w:t>
            </w:r>
            <w:r w:rsidR="00F57570">
              <w:rPr>
                <w:rFonts w:ascii="Calibri" w:hAnsi="Calibri" w:cs="Times New Roman"/>
                <w:b/>
                <w:color w:val="000000"/>
                <w:sz w:val="20"/>
                <w:szCs w:val="20"/>
              </w:rPr>
              <w:t>, MS</w:t>
            </w:r>
          </w:p>
        </w:tc>
        <w:tc>
          <w:tcPr>
            <w:tcW w:w="1235" w:type="dxa"/>
            <w:shd w:val="clear" w:color="auto" w:fill="auto"/>
            <w:noWrap/>
            <w:vAlign w:val="center"/>
          </w:tcPr>
          <w:p w14:paraId="4CFC8873" w14:textId="52925D31" w:rsidR="00F57570" w:rsidRPr="00D90656" w:rsidRDefault="00F57570" w:rsidP="0054048E">
            <w:pPr>
              <w:spacing w:line="240" w:lineRule="auto"/>
              <w:jc w:val="center"/>
              <w:rPr>
                <w:rFonts w:ascii="Calibri" w:hAnsi="Calibri" w:cs="Times New Roman"/>
                <w:b/>
                <w:color w:val="000000"/>
                <w:sz w:val="20"/>
                <w:szCs w:val="20"/>
              </w:rPr>
            </w:pPr>
            <w:r>
              <w:rPr>
                <w:rFonts w:ascii="Calibri" w:hAnsi="Calibri" w:cs="Times New Roman"/>
                <w:b/>
                <w:color w:val="000000"/>
                <w:sz w:val="20"/>
                <w:szCs w:val="20"/>
              </w:rPr>
              <w:t>6/3/21</w:t>
            </w:r>
          </w:p>
        </w:tc>
        <w:tc>
          <w:tcPr>
            <w:tcW w:w="1941" w:type="dxa"/>
            <w:vAlign w:val="center"/>
          </w:tcPr>
          <w:p w14:paraId="0F0B8018" w14:textId="2E947192"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Stoneville USDA</w:t>
            </w:r>
          </w:p>
        </w:tc>
        <w:tc>
          <w:tcPr>
            <w:tcW w:w="3674" w:type="dxa"/>
            <w:shd w:val="clear" w:color="auto" w:fill="auto"/>
            <w:vAlign w:val="center"/>
          </w:tcPr>
          <w:p w14:paraId="473DC3CD" w14:textId="2D48260F"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TN16-520R1, S14-9017R</w:t>
            </w:r>
            <w:r w:rsidR="00E21A1C">
              <w:rPr>
                <w:rFonts w:ascii="Calibri" w:hAnsi="Calibri" w:cs="Times New Roman"/>
                <w:color w:val="000000"/>
                <w:sz w:val="20"/>
                <w:szCs w:val="20"/>
              </w:rPr>
              <w:t>*</w:t>
            </w:r>
            <w:r>
              <w:rPr>
                <w:rFonts w:ascii="Calibri" w:hAnsi="Calibri" w:cs="Times New Roman"/>
                <w:color w:val="000000"/>
                <w:sz w:val="20"/>
                <w:szCs w:val="20"/>
              </w:rPr>
              <w:t>, S11-20242C</w:t>
            </w:r>
            <w:r w:rsidR="00E21A1C">
              <w:rPr>
                <w:rFonts w:ascii="Calibri" w:hAnsi="Calibri" w:cs="Times New Roman"/>
                <w:color w:val="000000"/>
                <w:sz w:val="20"/>
                <w:szCs w:val="20"/>
              </w:rPr>
              <w:t>**</w:t>
            </w:r>
          </w:p>
        </w:tc>
      </w:tr>
      <w:tr w:rsidR="0054048E" w:rsidRPr="00D90656" w14:paraId="3E95F6AE" w14:textId="77777777" w:rsidTr="00E21A1C">
        <w:trPr>
          <w:trHeight w:val="277"/>
        </w:trPr>
        <w:tc>
          <w:tcPr>
            <w:tcW w:w="1700" w:type="dxa"/>
            <w:tcBorders>
              <w:bottom w:val="single" w:sz="12" w:space="0" w:color="auto"/>
            </w:tcBorders>
            <w:shd w:val="clear" w:color="auto" w:fill="auto"/>
            <w:noWrap/>
            <w:vAlign w:val="center"/>
          </w:tcPr>
          <w:p w14:paraId="5816F627" w14:textId="3F393059" w:rsidR="00F57570" w:rsidRPr="00D90656" w:rsidRDefault="00F57570" w:rsidP="00FD2EFC">
            <w:pPr>
              <w:spacing w:line="240" w:lineRule="auto"/>
              <w:rPr>
                <w:rFonts w:ascii="Calibri" w:hAnsi="Calibri" w:cs="Times New Roman"/>
                <w:b/>
                <w:color w:val="000000"/>
                <w:sz w:val="20"/>
                <w:szCs w:val="20"/>
              </w:rPr>
            </w:pPr>
            <w:r>
              <w:rPr>
                <w:rFonts w:ascii="Calibri" w:hAnsi="Calibri" w:cs="Times New Roman"/>
                <w:b/>
                <w:color w:val="000000"/>
                <w:sz w:val="20"/>
                <w:szCs w:val="20"/>
              </w:rPr>
              <w:t xml:space="preserve">Stuttgart, </w:t>
            </w:r>
            <w:r w:rsidRPr="00D90656">
              <w:rPr>
                <w:rFonts w:ascii="Calibri" w:hAnsi="Calibri" w:cs="Times New Roman"/>
                <w:b/>
                <w:color w:val="000000"/>
                <w:sz w:val="20"/>
                <w:szCs w:val="20"/>
              </w:rPr>
              <w:t>AR</w:t>
            </w:r>
          </w:p>
        </w:tc>
        <w:tc>
          <w:tcPr>
            <w:tcW w:w="1235" w:type="dxa"/>
            <w:tcBorders>
              <w:bottom w:val="single" w:sz="12" w:space="0" w:color="auto"/>
            </w:tcBorders>
            <w:shd w:val="clear" w:color="auto" w:fill="auto"/>
            <w:noWrap/>
            <w:vAlign w:val="center"/>
          </w:tcPr>
          <w:p w14:paraId="03EE1555" w14:textId="5EC65BA1" w:rsidR="00F57570" w:rsidRPr="00D90656" w:rsidRDefault="00F57570" w:rsidP="0054048E">
            <w:pPr>
              <w:spacing w:line="240" w:lineRule="auto"/>
              <w:jc w:val="center"/>
              <w:rPr>
                <w:rFonts w:ascii="Calibri" w:hAnsi="Calibri" w:cs="Times New Roman"/>
                <w:b/>
                <w:color w:val="000000"/>
                <w:sz w:val="20"/>
                <w:szCs w:val="20"/>
              </w:rPr>
            </w:pPr>
            <w:r>
              <w:rPr>
                <w:rFonts w:ascii="Calibri" w:hAnsi="Calibri" w:cs="Times New Roman"/>
                <w:b/>
                <w:color w:val="000000"/>
                <w:sz w:val="20"/>
                <w:szCs w:val="20"/>
              </w:rPr>
              <w:t>N/A</w:t>
            </w:r>
          </w:p>
        </w:tc>
        <w:tc>
          <w:tcPr>
            <w:tcW w:w="1941" w:type="dxa"/>
            <w:tcBorders>
              <w:bottom w:val="single" w:sz="12" w:space="0" w:color="auto"/>
            </w:tcBorders>
            <w:vAlign w:val="center"/>
          </w:tcPr>
          <w:p w14:paraId="510C3A62" w14:textId="6B84C284"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Stuttgart</w:t>
            </w:r>
          </w:p>
        </w:tc>
        <w:tc>
          <w:tcPr>
            <w:tcW w:w="3674" w:type="dxa"/>
            <w:tcBorders>
              <w:bottom w:val="single" w:sz="12" w:space="0" w:color="auto"/>
            </w:tcBorders>
            <w:shd w:val="clear" w:color="auto" w:fill="auto"/>
            <w:vAlign w:val="center"/>
          </w:tcPr>
          <w:p w14:paraId="5FB50537" w14:textId="5DE204C1" w:rsidR="00F57570" w:rsidRPr="00D90656" w:rsidRDefault="00F57570" w:rsidP="0054048E">
            <w:pPr>
              <w:spacing w:line="240" w:lineRule="auto"/>
              <w:rPr>
                <w:rFonts w:ascii="Calibri" w:hAnsi="Calibri" w:cs="Times New Roman"/>
                <w:color w:val="000000"/>
                <w:sz w:val="20"/>
                <w:szCs w:val="20"/>
              </w:rPr>
            </w:pPr>
            <w:r>
              <w:rPr>
                <w:rFonts w:ascii="Calibri" w:hAnsi="Calibri" w:cs="Times New Roman"/>
                <w:color w:val="000000"/>
                <w:sz w:val="20"/>
                <w:szCs w:val="20"/>
              </w:rPr>
              <w:t>TN16-520R1, S14-9017R</w:t>
            </w:r>
            <w:r w:rsidR="00E21A1C">
              <w:rPr>
                <w:rFonts w:ascii="Calibri" w:hAnsi="Calibri" w:cs="Times New Roman"/>
                <w:color w:val="000000"/>
                <w:sz w:val="20"/>
                <w:szCs w:val="20"/>
              </w:rPr>
              <w:t>*</w:t>
            </w:r>
            <w:r>
              <w:rPr>
                <w:rFonts w:ascii="Calibri" w:hAnsi="Calibri" w:cs="Times New Roman"/>
                <w:color w:val="000000"/>
                <w:sz w:val="20"/>
                <w:szCs w:val="20"/>
              </w:rPr>
              <w:t>, S11-20242C</w:t>
            </w:r>
            <w:r w:rsidR="00E21A1C">
              <w:rPr>
                <w:rFonts w:ascii="Calibri" w:hAnsi="Calibri" w:cs="Times New Roman"/>
                <w:color w:val="000000"/>
                <w:sz w:val="20"/>
                <w:szCs w:val="20"/>
              </w:rPr>
              <w:t>**</w:t>
            </w:r>
          </w:p>
        </w:tc>
      </w:tr>
    </w:tbl>
    <w:p w14:paraId="4E79E181" w14:textId="3A98DE9F" w:rsidR="00535980" w:rsidRDefault="00E21A1C" w:rsidP="00E07E68">
      <w:pPr>
        <w:rPr>
          <w:sz w:val="20"/>
          <w:szCs w:val="20"/>
        </w:rPr>
      </w:pPr>
      <w:r>
        <w:rPr>
          <w:sz w:val="20"/>
          <w:szCs w:val="20"/>
        </w:rPr>
        <w:t>* Drought-sensitive cultivar</w:t>
      </w:r>
    </w:p>
    <w:p w14:paraId="69D77191" w14:textId="4D5DC6F1" w:rsidR="00E21A1C" w:rsidRPr="00E4058B" w:rsidRDefault="00E21A1C" w:rsidP="00E07E68">
      <w:pPr>
        <w:rPr>
          <w:sz w:val="20"/>
          <w:szCs w:val="20"/>
        </w:rPr>
      </w:pPr>
      <w:r>
        <w:rPr>
          <w:sz w:val="20"/>
          <w:szCs w:val="20"/>
        </w:rPr>
        <w:t>** Drought-tolerant cultivar</w:t>
      </w:r>
    </w:p>
    <w:sectPr w:rsidR="00E21A1C" w:rsidRPr="00E4058B" w:rsidSect="00E814B8">
      <w:footerReference w:type="default" r:id="rId13"/>
      <w:headerReference w:type="first" r:id="rId14"/>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B604D" w14:textId="77777777" w:rsidR="00073D76" w:rsidRDefault="00073D76" w:rsidP="00BD1E89">
      <w:pPr>
        <w:spacing w:line="240" w:lineRule="auto"/>
      </w:pPr>
      <w:r>
        <w:separator/>
      </w:r>
    </w:p>
  </w:endnote>
  <w:endnote w:type="continuationSeparator" w:id="0">
    <w:p w14:paraId="4ED70034" w14:textId="77777777" w:rsidR="00073D76" w:rsidRDefault="00073D76"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977800"/>
      <w:docPartObj>
        <w:docPartGallery w:val="Page Numbers (Bottom of Page)"/>
        <w:docPartUnique/>
      </w:docPartObj>
    </w:sdtPr>
    <w:sdtEndPr>
      <w:rPr>
        <w:rFonts w:ascii="Arial" w:hAnsi="Arial" w:cs="Arial"/>
        <w:noProof/>
        <w:sz w:val="18"/>
        <w:szCs w:val="18"/>
      </w:rPr>
    </w:sdtEndPr>
    <w:sdtContent>
      <w:p w14:paraId="7D71C761" w14:textId="08BE1D0B" w:rsidR="001C5E83" w:rsidRPr="00074C9F" w:rsidRDefault="001C5E83">
        <w:pPr>
          <w:pStyle w:val="Footer"/>
          <w:jc w:val="center"/>
          <w:rPr>
            <w:rFonts w:ascii="Arial" w:hAnsi="Arial" w:cs="Arial"/>
            <w:sz w:val="18"/>
            <w:szCs w:val="18"/>
          </w:rPr>
        </w:pPr>
        <w:r w:rsidRPr="00074C9F">
          <w:rPr>
            <w:rFonts w:ascii="Arial" w:hAnsi="Arial" w:cs="Arial"/>
            <w:sz w:val="18"/>
            <w:szCs w:val="18"/>
          </w:rPr>
          <w:fldChar w:fldCharType="begin"/>
        </w:r>
        <w:r w:rsidRPr="00074C9F">
          <w:rPr>
            <w:rFonts w:ascii="Arial" w:hAnsi="Arial" w:cs="Arial"/>
            <w:sz w:val="18"/>
            <w:szCs w:val="18"/>
          </w:rPr>
          <w:instrText xml:space="preserve"> PAGE   \* MERGEFORMAT </w:instrText>
        </w:r>
        <w:r w:rsidRPr="00074C9F">
          <w:rPr>
            <w:rFonts w:ascii="Arial" w:hAnsi="Arial" w:cs="Arial"/>
            <w:sz w:val="18"/>
            <w:szCs w:val="18"/>
          </w:rPr>
          <w:fldChar w:fldCharType="separate"/>
        </w:r>
        <w:r w:rsidR="006F24BF">
          <w:rPr>
            <w:rFonts w:ascii="Arial" w:hAnsi="Arial" w:cs="Arial"/>
            <w:noProof/>
            <w:sz w:val="18"/>
            <w:szCs w:val="18"/>
          </w:rPr>
          <w:t>4</w:t>
        </w:r>
        <w:r w:rsidRPr="00074C9F">
          <w:rPr>
            <w:rFonts w:ascii="Arial" w:hAnsi="Arial" w:cs="Arial"/>
            <w:noProof/>
            <w:sz w:val="18"/>
            <w:szCs w:val="18"/>
          </w:rPr>
          <w:fldChar w:fldCharType="end"/>
        </w:r>
      </w:p>
    </w:sdtContent>
  </w:sdt>
  <w:p w14:paraId="25C3683F" w14:textId="77777777" w:rsidR="001C5E83" w:rsidRDefault="001C5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A9415" w14:textId="77777777" w:rsidR="00073D76" w:rsidRDefault="00073D76" w:rsidP="00BD1E89">
      <w:pPr>
        <w:spacing w:line="240" w:lineRule="auto"/>
      </w:pPr>
      <w:r>
        <w:separator/>
      </w:r>
    </w:p>
  </w:footnote>
  <w:footnote w:type="continuationSeparator" w:id="0">
    <w:p w14:paraId="1A4C1527" w14:textId="77777777" w:rsidR="00073D76" w:rsidRDefault="00073D76"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74E39659" w:rsidR="001C5E83" w:rsidRPr="00981460" w:rsidRDefault="001C5E83" w:rsidP="00981460">
    <w:pPr>
      <w:pStyle w:val="Title"/>
      <w:jc w:val="right"/>
      <w:rPr>
        <w:sz w:val="24"/>
        <w:szCs w:val="24"/>
      </w:rPr>
    </w:pPr>
    <w:r>
      <w:rPr>
        <w:sz w:val="24"/>
        <w:szCs w:val="24"/>
      </w:rPr>
      <w:t>Mid-South Soybean Board</w:t>
    </w:r>
    <w:r w:rsidRPr="00981460">
      <w:rPr>
        <w:sz w:val="24"/>
        <w:szCs w:val="24"/>
      </w:rPr>
      <w:t xml:space="preserve"> </w:t>
    </w:r>
    <w:r>
      <w:rPr>
        <w:sz w:val="24"/>
        <w:szCs w:val="24"/>
      </w:rPr>
      <w:t xml:space="preserve">Quarterly </w:t>
    </w:r>
    <w:r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8687D73"/>
    <w:multiLevelType w:val="hybridMultilevel"/>
    <w:tmpl w:val="AECC5916"/>
    <w:lvl w:ilvl="0" w:tplc="096E1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3A95"/>
    <w:multiLevelType w:val="hybridMultilevel"/>
    <w:tmpl w:val="0C103316"/>
    <w:lvl w:ilvl="0" w:tplc="41A0F0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5"/>
  </w:num>
  <w:num w:numId="5">
    <w:abstractNumId w:val="25"/>
  </w:num>
  <w:num w:numId="6">
    <w:abstractNumId w:val="13"/>
  </w:num>
  <w:num w:numId="7">
    <w:abstractNumId w:val="8"/>
  </w:num>
  <w:num w:numId="8">
    <w:abstractNumId w:val="28"/>
  </w:num>
  <w:num w:numId="9">
    <w:abstractNumId w:val="9"/>
  </w:num>
  <w:num w:numId="10">
    <w:abstractNumId w:val="12"/>
  </w:num>
  <w:num w:numId="11">
    <w:abstractNumId w:val="16"/>
  </w:num>
  <w:num w:numId="12">
    <w:abstractNumId w:val="25"/>
  </w:num>
  <w:num w:numId="13">
    <w:abstractNumId w:val="21"/>
  </w:num>
  <w:num w:numId="14">
    <w:abstractNumId w:val="6"/>
  </w:num>
  <w:num w:numId="15">
    <w:abstractNumId w:val="30"/>
  </w:num>
  <w:num w:numId="16">
    <w:abstractNumId w:val="20"/>
  </w:num>
  <w:num w:numId="17">
    <w:abstractNumId w:val="2"/>
  </w:num>
  <w:num w:numId="18">
    <w:abstractNumId w:val="19"/>
  </w:num>
  <w:num w:numId="19">
    <w:abstractNumId w:val="7"/>
  </w:num>
  <w:num w:numId="20">
    <w:abstractNumId w:val="29"/>
  </w:num>
  <w:num w:numId="21">
    <w:abstractNumId w:val="10"/>
  </w:num>
  <w:num w:numId="22">
    <w:abstractNumId w:val="17"/>
  </w:num>
  <w:num w:numId="23">
    <w:abstractNumId w:val="27"/>
  </w:num>
  <w:num w:numId="24">
    <w:abstractNumId w:val="13"/>
  </w:num>
  <w:num w:numId="25">
    <w:abstractNumId w:val="25"/>
  </w:num>
  <w:num w:numId="26">
    <w:abstractNumId w:val="25"/>
  </w:num>
  <w:num w:numId="27">
    <w:abstractNumId w:val="25"/>
  </w:num>
  <w:num w:numId="28">
    <w:abstractNumId w:val="25"/>
  </w:num>
  <w:num w:numId="29">
    <w:abstractNumId w:val="13"/>
  </w:num>
  <w:num w:numId="30">
    <w:abstractNumId w:val="13"/>
  </w:num>
  <w:num w:numId="31">
    <w:abstractNumId w:val="13"/>
  </w:num>
  <w:num w:numId="32">
    <w:abstractNumId w:val="13"/>
  </w:num>
  <w:num w:numId="33">
    <w:abstractNumId w:val="13"/>
  </w:num>
  <w:num w:numId="34">
    <w:abstractNumId w:val="25"/>
  </w:num>
  <w:num w:numId="35">
    <w:abstractNumId w:val="25"/>
  </w:num>
  <w:num w:numId="36">
    <w:abstractNumId w:val="32"/>
  </w:num>
  <w:num w:numId="37">
    <w:abstractNumId w:val="1"/>
  </w:num>
  <w:num w:numId="38">
    <w:abstractNumId w:val="0"/>
  </w:num>
  <w:num w:numId="39">
    <w:abstractNumId w:val="31"/>
  </w:num>
  <w:num w:numId="40">
    <w:abstractNumId w:val="11"/>
  </w:num>
  <w:num w:numId="41">
    <w:abstractNumId w:val="18"/>
  </w:num>
  <w:num w:numId="42">
    <w:abstractNumId w:val="24"/>
  </w:num>
  <w:num w:numId="43">
    <w:abstractNumId w:val="3"/>
  </w:num>
  <w:num w:numId="44">
    <w:abstractNumId w:val="23"/>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1651"/>
    <w:rsid w:val="00014790"/>
    <w:rsid w:val="0001709F"/>
    <w:rsid w:val="00017290"/>
    <w:rsid w:val="00020734"/>
    <w:rsid w:val="0003601D"/>
    <w:rsid w:val="0004056A"/>
    <w:rsid w:val="00054D45"/>
    <w:rsid w:val="00054E98"/>
    <w:rsid w:val="00054EF7"/>
    <w:rsid w:val="000613DF"/>
    <w:rsid w:val="0007079A"/>
    <w:rsid w:val="00073D76"/>
    <w:rsid w:val="00074C9F"/>
    <w:rsid w:val="00083E61"/>
    <w:rsid w:val="00087C7F"/>
    <w:rsid w:val="000942F4"/>
    <w:rsid w:val="00096D58"/>
    <w:rsid w:val="000A378E"/>
    <w:rsid w:val="000A4D16"/>
    <w:rsid w:val="000B06CD"/>
    <w:rsid w:val="000B7D6D"/>
    <w:rsid w:val="000C41F6"/>
    <w:rsid w:val="000D4C58"/>
    <w:rsid w:val="000D50FD"/>
    <w:rsid w:val="000D726D"/>
    <w:rsid w:val="000D782C"/>
    <w:rsid w:val="000E6330"/>
    <w:rsid w:val="000F11DD"/>
    <w:rsid w:val="00107714"/>
    <w:rsid w:val="00115BC3"/>
    <w:rsid w:val="00123E01"/>
    <w:rsid w:val="00142740"/>
    <w:rsid w:val="00145452"/>
    <w:rsid w:val="00153F61"/>
    <w:rsid w:val="0016007C"/>
    <w:rsid w:val="00162654"/>
    <w:rsid w:val="00184DBB"/>
    <w:rsid w:val="0019296F"/>
    <w:rsid w:val="001943BF"/>
    <w:rsid w:val="001A6320"/>
    <w:rsid w:val="001A7276"/>
    <w:rsid w:val="001B4521"/>
    <w:rsid w:val="001B5C81"/>
    <w:rsid w:val="001C34A3"/>
    <w:rsid w:val="001C43E4"/>
    <w:rsid w:val="001C4C57"/>
    <w:rsid w:val="001C5E83"/>
    <w:rsid w:val="001D16AD"/>
    <w:rsid w:val="001E2F8F"/>
    <w:rsid w:val="001E3350"/>
    <w:rsid w:val="001E44D6"/>
    <w:rsid w:val="001F5873"/>
    <w:rsid w:val="002005AC"/>
    <w:rsid w:val="00203599"/>
    <w:rsid w:val="002044CF"/>
    <w:rsid w:val="002148E3"/>
    <w:rsid w:val="00214AAD"/>
    <w:rsid w:val="00220408"/>
    <w:rsid w:val="00227538"/>
    <w:rsid w:val="00234746"/>
    <w:rsid w:val="002378AF"/>
    <w:rsid w:val="00245B98"/>
    <w:rsid w:val="00246B18"/>
    <w:rsid w:val="002479BE"/>
    <w:rsid w:val="00250732"/>
    <w:rsid w:val="0025429E"/>
    <w:rsid w:val="00265A2C"/>
    <w:rsid w:val="0028114C"/>
    <w:rsid w:val="00287FA7"/>
    <w:rsid w:val="00291A31"/>
    <w:rsid w:val="00297877"/>
    <w:rsid w:val="00297BED"/>
    <w:rsid w:val="002A115E"/>
    <w:rsid w:val="002B0424"/>
    <w:rsid w:val="002B5D14"/>
    <w:rsid w:val="002B7716"/>
    <w:rsid w:val="002C30C2"/>
    <w:rsid w:val="002C6626"/>
    <w:rsid w:val="002D5074"/>
    <w:rsid w:val="002E4854"/>
    <w:rsid w:val="00302EDA"/>
    <w:rsid w:val="00310776"/>
    <w:rsid w:val="00316E89"/>
    <w:rsid w:val="00320C8D"/>
    <w:rsid w:val="0032545C"/>
    <w:rsid w:val="003312EE"/>
    <w:rsid w:val="00333B09"/>
    <w:rsid w:val="00335A26"/>
    <w:rsid w:val="00335FC1"/>
    <w:rsid w:val="00347A51"/>
    <w:rsid w:val="00350C78"/>
    <w:rsid w:val="0035304F"/>
    <w:rsid w:val="00356164"/>
    <w:rsid w:val="003621D3"/>
    <w:rsid w:val="00362A90"/>
    <w:rsid w:val="00373BBC"/>
    <w:rsid w:val="00373EF3"/>
    <w:rsid w:val="00383AB7"/>
    <w:rsid w:val="00383F0E"/>
    <w:rsid w:val="00390570"/>
    <w:rsid w:val="00392592"/>
    <w:rsid w:val="00396079"/>
    <w:rsid w:val="003A63BD"/>
    <w:rsid w:val="003B2A34"/>
    <w:rsid w:val="003B44E5"/>
    <w:rsid w:val="003B5F5A"/>
    <w:rsid w:val="003B7A55"/>
    <w:rsid w:val="003D3E21"/>
    <w:rsid w:val="003D6401"/>
    <w:rsid w:val="003E3F31"/>
    <w:rsid w:val="00402D0B"/>
    <w:rsid w:val="00406CFF"/>
    <w:rsid w:val="004073DA"/>
    <w:rsid w:val="004076FD"/>
    <w:rsid w:val="00410A0D"/>
    <w:rsid w:val="004116A0"/>
    <w:rsid w:val="0041728E"/>
    <w:rsid w:val="00424292"/>
    <w:rsid w:val="00425FE4"/>
    <w:rsid w:val="00433317"/>
    <w:rsid w:val="0043706C"/>
    <w:rsid w:val="00437218"/>
    <w:rsid w:val="0044407B"/>
    <w:rsid w:val="00451F10"/>
    <w:rsid w:val="00452DF1"/>
    <w:rsid w:val="00455551"/>
    <w:rsid w:val="00470EEC"/>
    <w:rsid w:val="00472A90"/>
    <w:rsid w:val="00476738"/>
    <w:rsid w:val="004A7A14"/>
    <w:rsid w:val="004A7B46"/>
    <w:rsid w:val="004C0762"/>
    <w:rsid w:val="004C09F2"/>
    <w:rsid w:val="004C6840"/>
    <w:rsid w:val="004D0D1D"/>
    <w:rsid w:val="004E4F44"/>
    <w:rsid w:val="004F1290"/>
    <w:rsid w:val="005020D3"/>
    <w:rsid w:val="00507BF3"/>
    <w:rsid w:val="00521C25"/>
    <w:rsid w:val="00535980"/>
    <w:rsid w:val="0054048E"/>
    <w:rsid w:val="0054156B"/>
    <w:rsid w:val="0054747A"/>
    <w:rsid w:val="005551C8"/>
    <w:rsid w:val="00567843"/>
    <w:rsid w:val="00582B63"/>
    <w:rsid w:val="005844D0"/>
    <w:rsid w:val="005915ED"/>
    <w:rsid w:val="00596B63"/>
    <w:rsid w:val="005976EF"/>
    <w:rsid w:val="005978F4"/>
    <w:rsid w:val="005A0F2F"/>
    <w:rsid w:val="005A3327"/>
    <w:rsid w:val="005A5A97"/>
    <w:rsid w:val="005A61C0"/>
    <w:rsid w:val="005B5964"/>
    <w:rsid w:val="005C3AD5"/>
    <w:rsid w:val="005D17F2"/>
    <w:rsid w:val="005D5EFF"/>
    <w:rsid w:val="005D7144"/>
    <w:rsid w:val="005E7863"/>
    <w:rsid w:val="005E7DB4"/>
    <w:rsid w:val="005F492E"/>
    <w:rsid w:val="0060410C"/>
    <w:rsid w:val="00605758"/>
    <w:rsid w:val="00605BA8"/>
    <w:rsid w:val="00615558"/>
    <w:rsid w:val="006227D7"/>
    <w:rsid w:val="0062670F"/>
    <w:rsid w:val="00632864"/>
    <w:rsid w:val="00633BF5"/>
    <w:rsid w:val="00643728"/>
    <w:rsid w:val="006507FB"/>
    <w:rsid w:val="00656161"/>
    <w:rsid w:val="006572F3"/>
    <w:rsid w:val="006709BB"/>
    <w:rsid w:val="00675C2B"/>
    <w:rsid w:val="00684BCF"/>
    <w:rsid w:val="00693D9D"/>
    <w:rsid w:val="00694DF0"/>
    <w:rsid w:val="0069666C"/>
    <w:rsid w:val="006A25D9"/>
    <w:rsid w:val="006A6A77"/>
    <w:rsid w:val="006A6CCC"/>
    <w:rsid w:val="006B43ED"/>
    <w:rsid w:val="006C69E2"/>
    <w:rsid w:val="006D2425"/>
    <w:rsid w:val="006D3433"/>
    <w:rsid w:val="006E0A14"/>
    <w:rsid w:val="006E24E6"/>
    <w:rsid w:val="006E412F"/>
    <w:rsid w:val="006E645C"/>
    <w:rsid w:val="006F24BF"/>
    <w:rsid w:val="006F6240"/>
    <w:rsid w:val="006F62F8"/>
    <w:rsid w:val="00704574"/>
    <w:rsid w:val="00713B34"/>
    <w:rsid w:val="00717254"/>
    <w:rsid w:val="007249F5"/>
    <w:rsid w:val="007259A0"/>
    <w:rsid w:val="00733837"/>
    <w:rsid w:val="00733D8F"/>
    <w:rsid w:val="00736421"/>
    <w:rsid w:val="00740D7C"/>
    <w:rsid w:val="00744EF4"/>
    <w:rsid w:val="00761B7B"/>
    <w:rsid w:val="00770C6E"/>
    <w:rsid w:val="00773484"/>
    <w:rsid w:val="00777C6E"/>
    <w:rsid w:val="007823B2"/>
    <w:rsid w:val="007860C0"/>
    <w:rsid w:val="00794235"/>
    <w:rsid w:val="007964DA"/>
    <w:rsid w:val="007A72A3"/>
    <w:rsid w:val="007B0355"/>
    <w:rsid w:val="007B0BBB"/>
    <w:rsid w:val="007B7BC8"/>
    <w:rsid w:val="007C03E3"/>
    <w:rsid w:val="007C2C8A"/>
    <w:rsid w:val="007D0E1B"/>
    <w:rsid w:val="007F1946"/>
    <w:rsid w:val="007F7253"/>
    <w:rsid w:val="007F7FDC"/>
    <w:rsid w:val="00806DDF"/>
    <w:rsid w:val="008101B7"/>
    <w:rsid w:val="00810449"/>
    <w:rsid w:val="00820EE0"/>
    <w:rsid w:val="00824CD4"/>
    <w:rsid w:val="00830834"/>
    <w:rsid w:val="00836376"/>
    <w:rsid w:val="00845912"/>
    <w:rsid w:val="008562C0"/>
    <w:rsid w:val="00864BAF"/>
    <w:rsid w:val="0088793A"/>
    <w:rsid w:val="008970BC"/>
    <w:rsid w:val="00897B7D"/>
    <w:rsid w:val="008A057D"/>
    <w:rsid w:val="008A2811"/>
    <w:rsid w:val="008B1D7D"/>
    <w:rsid w:val="008B377B"/>
    <w:rsid w:val="008B4A0E"/>
    <w:rsid w:val="008C66D3"/>
    <w:rsid w:val="008C6D67"/>
    <w:rsid w:val="008F1BE4"/>
    <w:rsid w:val="008F5FC8"/>
    <w:rsid w:val="00917422"/>
    <w:rsid w:val="009211F7"/>
    <w:rsid w:val="00923ECD"/>
    <w:rsid w:val="0092416B"/>
    <w:rsid w:val="009245D5"/>
    <w:rsid w:val="00934531"/>
    <w:rsid w:val="00935BBE"/>
    <w:rsid w:val="0095671E"/>
    <w:rsid w:val="00957E65"/>
    <w:rsid w:val="0096092A"/>
    <w:rsid w:val="00962C11"/>
    <w:rsid w:val="0096307C"/>
    <w:rsid w:val="00964D40"/>
    <w:rsid w:val="00966780"/>
    <w:rsid w:val="0097290B"/>
    <w:rsid w:val="00974467"/>
    <w:rsid w:val="00981460"/>
    <w:rsid w:val="009820ED"/>
    <w:rsid w:val="009918CA"/>
    <w:rsid w:val="0099263D"/>
    <w:rsid w:val="00994AEE"/>
    <w:rsid w:val="009A2D21"/>
    <w:rsid w:val="009B36DE"/>
    <w:rsid w:val="009C0DB5"/>
    <w:rsid w:val="009C1456"/>
    <w:rsid w:val="009C246A"/>
    <w:rsid w:val="009C5032"/>
    <w:rsid w:val="009C5215"/>
    <w:rsid w:val="009C5A99"/>
    <w:rsid w:val="009D3ADA"/>
    <w:rsid w:val="009D5AFE"/>
    <w:rsid w:val="009D739E"/>
    <w:rsid w:val="009E19AE"/>
    <w:rsid w:val="009F4968"/>
    <w:rsid w:val="009F6283"/>
    <w:rsid w:val="00A15E28"/>
    <w:rsid w:val="00A1615F"/>
    <w:rsid w:val="00A20BF0"/>
    <w:rsid w:val="00A30786"/>
    <w:rsid w:val="00A31942"/>
    <w:rsid w:val="00A37E7D"/>
    <w:rsid w:val="00A433FA"/>
    <w:rsid w:val="00A44140"/>
    <w:rsid w:val="00A50FE6"/>
    <w:rsid w:val="00A65BD5"/>
    <w:rsid w:val="00A669F8"/>
    <w:rsid w:val="00A678D4"/>
    <w:rsid w:val="00A71013"/>
    <w:rsid w:val="00A85E0F"/>
    <w:rsid w:val="00A921D4"/>
    <w:rsid w:val="00A929F3"/>
    <w:rsid w:val="00AA6752"/>
    <w:rsid w:val="00AB29CA"/>
    <w:rsid w:val="00AB4B27"/>
    <w:rsid w:val="00AB63EC"/>
    <w:rsid w:val="00AC02A8"/>
    <w:rsid w:val="00AE34BF"/>
    <w:rsid w:val="00AE3CBA"/>
    <w:rsid w:val="00AF43D4"/>
    <w:rsid w:val="00AF632C"/>
    <w:rsid w:val="00B037A4"/>
    <w:rsid w:val="00B0647A"/>
    <w:rsid w:val="00B12F4F"/>
    <w:rsid w:val="00B162EB"/>
    <w:rsid w:val="00B20FB0"/>
    <w:rsid w:val="00B26E68"/>
    <w:rsid w:val="00B31D47"/>
    <w:rsid w:val="00B33DA7"/>
    <w:rsid w:val="00B3786C"/>
    <w:rsid w:val="00B47C9D"/>
    <w:rsid w:val="00B54C8A"/>
    <w:rsid w:val="00B603B4"/>
    <w:rsid w:val="00B66423"/>
    <w:rsid w:val="00B67297"/>
    <w:rsid w:val="00B7052F"/>
    <w:rsid w:val="00B71665"/>
    <w:rsid w:val="00B7562B"/>
    <w:rsid w:val="00B7577C"/>
    <w:rsid w:val="00B8304F"/>
    <w:rsid w:val="00B84923"/>
    <w:rsid w:val="00B85477"/>
    <w:rsid w:val="00B9392A"/>
    <w:rsid w:val="00BA3C5D"/>
    <w:rsid w:val="00BA502A"/>
    <w:rsid w:val="00BB25AA"/>
    <w:rsid w:val="00BC3D5F"/>
    <w:rsid w:val="00BD1E89"/>
    <w:rsid w:val="00BD5583"/>
    <w:rsid w:val="00BE0222"/>
    <w:rsid w:val="00BE7127"/>
    <w:rsid w:val="00BF333A"/>
    <w:rsid w:val="00C02347"/>
    <w:rsid w:val="00C115E4"/>
    <w:rsid w:val="00C11C44"/>
    <w:rsid w:val="00C17D56"/>
    <w:rsid w:val="00C223FB"/>
    <w:rsid w:val="00C4087D"/>
    <w:rsid w:val="00C41075"/>
    <w:rsid w:val="00C50460"/>
    <w:rsid w:val="00C50721"/>
    <w:rsid w:val="00C52FCC"/>
    <w:rsid w:val="00C55C81"/>
    <w:rsid w:val="00C60138"/>
    <w:rsid w:val="00C601A6"/>
    <w:rsid w:val="00C602B2"/>
    <w:rsid w:val="00C71FDE"/>
    <w:rsid w:val="00C8553C"/>
    <w:rsid w:val="00C9612A"/>
    <w:rsid w:val="00CA2F7F"/>
    <w:rsid w:val="00CA4CDD"/>
    <w:rsid w:val="00CB3AE0"/>
    <w:rsid w:val="00CC0B25"/>
    <w:rsid w:val="00CD0D59"/>
    <w:rsid w:val="00CE4772"/>
    <w:rsid w:val="00CE5945"/>
    <w:rsid w:val="00CE6185"/>
    <w:rsid w:val="00CF1E6A"/>
    <w:rsid w:val="00D00099"/>
    <w:rsid w:val="00D02DDB"/>
    <w:rsid w:val="00D04BE9"/>
    <w:rsid w:val="00D04C40"/>
    <w:rsid w:val="00D10B6C"/>
    <w:rsid w:val="00D15EA8"/>
    <w:rsid w:val="00D2741F"/>
    <w:rsid w:val="00D3649F"/>
    <w:rsid w:val="00D415FF"/>
    <w:rsid w:val="00D42DA7"/>
    <w:rsid w:val="00D43767"/>
    <w:rsid w:val="00D44A86"/>
    <w:rsid w:val="00D50CA1"/>
    <w:rsid w:val="00D615BA"/>
    <w:rsid w:val="00D66CF4"/>
    <w:rsid w:val="00D704E3"/>
    <w:rsid w:val="00D72D04"/>
    <w:rsid w:val="00D7394C"/>
    <w:rsid w:val="00D7430E"/>
    <w:rsid w:val="00D7700F"/>
    <w:rsid w:val="00D7730F"/>
    <w:rsid w:val="00D82C0D"/>
    <w:rsid w:val="00D83274"/>
    <w:rsid w:val="00D84185"/>
    <w:rsid w:val="00D90656"/>
    <w:rsid w:val="00D95201"/>
    <w:rsid w:val="00DA1E9F"/>
    <w:rsid w:val="00DA45E4"/>
    <w:rsid w:val="00DA5F9E"/>
    <w:rsid w:val="00DA700E"/>
    <w:rsid w:val="00DC7BC5"/>
    <w:rsid w:val="00DD2F80"/>
    <w:rsid w:val="00DE2ABD"/>
    <w:rsid w:val="00DF3BEE"/>
    <w:rsid w:val="00E01D04"/>
    <w:rsid w:val="00E06D9D"/>
    <w:rsid w:val="00E07E68"/>
    <w:rsid w:val="00E109F2"/>
    <w:rsid w:val="00E11369"/>
    <w:rsid w:val="00E21A1C"/>
    <w:rsid w:val="00E33E52"/>
    <w:rsid w:val="00E375E7"/>
    <w:rsid w:val="00E4058B"/>
    <w:rsid w:val="00E438DD"/>
    <w:rsid w:val="00E54B6B"/>
    <w:rsid w:val="00E55D82"/>
    <w:rsid w:val="00E5787F"/>
    <w:rsid w:val="00E61375"/>
    <w:rsid w:val="00E722DC"/>
    <w:rsid w:val="00E7793C"/>
    <w:rsid w:val="00E806A9"/>
    <w:rsid w:val="00E814B8"/>
    <w:rsid w:val="00E83449"/>
    <w:rsid w:val="00E90475"/>
    <w:rsid w:val="00EA0768"/>
    <w:rsid w:val="00EA25AD"/>
    <w:rsid w:val="00EA2E35"/>
    <w:rsid w:val="00EC043D"/>
    <w:rsid w:val="00EC1BEF"/>
    <w:rsid w:val="00ED059B"/>
    <w:rsid w:val="00ED05E7"/>
    <w:rsid w:val="00ED3898"/>
    <w:rsid w:val="00EF3730"/>
    <w:rsid w:val="00EF3E19"/>
    <w:rsid w:val="00EF45C6"/>
    <w:rsid w:val="00EF46CC"/>
    <w:rsid w:val="00F01CE3"/>
    <w:rsid w:val="00F06332"/>
    <w:rsid w:val="00F06AE9"/>
    <w:rsid w:val="00F071B8"/>
    <w:rsid w:val="00F11B50"/>
    <w:rsid w:val="00F137CA"/>
    <w:rsid w:val="00F16477"/>
    <w:rsid w:val="00F26542"/>
    <w:rsid w:val="00F313D6"/>
    <w:rsid w:val="00F34A7B"/>
    <w:rsid w:val="00F35D9B"/>
    <w:rsid w:val="00F44A8C"/>
    <w:rsid w:val="00F503DA"/>
    <w:rsid w:val="00F52113"/>
    <w:rsid w:val="00F541F4"/>
    <w:rsid w:val="00F57570"/>
    <w:rsid w:val="00F611B9"/>
    <w:rsid w:val="00F71C12"/>
    <w:rsid w:val="00F76142"/>
    <w:rsid w:val="00F95641"/>
    <w:rsid w:val="00FA1622"/>
    <w:rsid w:val="00FA23F5"/>
    <w:rsid w:val="00FA3A24"/>
    <w:rsid w:val="00FA47E7"/>
    <w:rsid w:val="00FA603D"/>
    <w:rsid w:val="00FA6045"/>
    <w:rsid w:val="00FB0EE9"/>
    <w:rsid w:val="00FB761F"/>
    <w:rsid w:val="00FC79A8"/>
    <w:rsid w:val="00FD2EFC"/>
    <w:rsid w:val="00FD2FD6"/>
    <w:rsid w:val="00FD76D0"/>
    <w:rsid w:val="00FF136A"/>
    <w:rsid w:val="00FF36FA"/>
    <w:rsid w:val="00FF4F4F"/>
    <w:rsid w:val="00FF63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616372229">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1EF3B-D608-49F7-BCC2-E2E08DE0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Dawn</cp:lastModifiedBy>
  <cp:revision>2</cp:revision>
  <cp:lastPrinted>2020-01-29T01:58:00Z</cp:lastPrinted>
  <dcterms:created xsi:type="dcterms:W3CDTF">2021-06-17T18:19:00Z</dcterms:created>
  <dcterms:modified xsi:type="dcterms:W3CDTF">2021-06-17T18:19:00Z</dcterms:modified>
</cp:coreProperties>
</file>