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8735" w:type="dxa"/>
        <w:tblInd w:w="-8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3330"/>
        <w:gridCol w:w="5405"/>
      </w:tblGrid>
      <w:tr w:rsidR="00B7577C" w:rsidRPr="009D5AFE" w14:paraId="50761034" w14:textId="77777777" w:rsidTr="00F32F3E">
        <w:tc>
          <w:tcPr>
            <w:tcW w:w="8735" w:type="dxa"/>
            <w:gridSpan w:val="2"/>
            <w:tcMar>
              <w:top w:w="43" w:type="dxa"/>
              <w:left w:w="0" w:type="dxa"/>
              <w:bottom w:w="43" w:type="dxa"/>
              <w:right w:w="0" w:type="dxa"/>
            </w:tcMar>
          </w:tcPr>
          <w:p w14:paraId="6B344CE0" w14:textId="77777777" w:rsidR="00B7577C" w:rsidRPr="009D5AFE" w:rsidRDefault="00B7577C" w:rsidP="00C602B2">
            <w:bookmarkStart w:id="0" w:name="_GoBack"/>
            <w:bookmarkEnd w:id="0"/>
            <w:r>
              <w:t>Please use this form to clearly and concisely report on project progress.  The information included should reflect quantifiable results that can be used to evaluate and measure project success.  Comments should be limited to the designated boxes.  Technical reports, no longer than 4 pages, may be attached to this summary report.</w:t>
            </w:r>
          </w:p>
        </w:tc>
      </w:tr>
      <w:tr w:rsidR="0099263D" w:rsidRPr="009D5AFE" w14:paraId="1E7F59E6" w14:textId="77777777" w:rsidTr="00B7577C">
        <w:tc>
          <w:tcPr>
            <w:tcW w:w="3330" w:type="dxa"/>
            <w:tcMar>
              <w:top w:w="43" w:type="dxa"/>
              <w:left w:w="0" w:type="dxa"/>
              <w:bottom w:w="43" w:type="dxa"/>
              <w:right w:w="0" w:type="dxa"/>
            </w:tcMar>
          </w:tcPr>
          <w:p w14:paraId="5C588B35" w14:textId="0D00FF88" w:rsidR="0099263D" w:rsidRPr="009D5AFE" w:rsidRDefault="0099263D" w:rsidP="0099263D">
            <w:pPr>
              <w:pStyle w:val="Heading2"/>
              <w:keepNext w:val="0"/>
              <w:numPr>
                <w:ilvl w:val="0"/>
                <w:numId w:val="0"/>
              </w:numPr>
              <w:ind w:left="576" w:hanging="576"/>
              <w:outlineLvl w:val="1"/>
              <w:rPr>
                <w:color w:val="auto"/>
              </w:rPr>
            </w:pPr>
          </w:p>
        </w:tc>
        <w:tc>
          <w:tcPr>
            <w:tcW w:w="5405" w:type="dxa"/>
            <w:tcMar>
              <w:top w:w="43" w:type="dxa"/>
              <w:left w:w="0" w:type="dxa"/>
              <w:bottom w:w="43" w:type="dxa"/>
              <w:right w:w="0" w:type="dxa"/>
            </w:tcMar>
          </w:tcPr>
          <w:p w14:paraId="4BE154CF" w14:textId="7D2EF1D9" w:rsidR="0099263D" w:rsidRPr="009D5AFE" w:rsidRDefault="0099263D" w:rsidP="0099263D"/>
        </w:tc>
      </w:tr>
      <w:tr w:rsidR="0099263D" w:rsidRPr="009D5AFE" w14:paraId="7AE9C20E" w14:textId="77777777" w:rsidTr="00B7577C">
        <w:tc>
          <w:tcPr>
            <w:tcW w:w="3330" w:type="dxa"/>
            <w:tcMar>
              <w:top w:w="43" w:type="dxa"/>
              <w:left w:w="0" w:type="dxa"/>
              <w:bottom w:w="43" w:type="dxa"/>
              <w:right w:w="0" w:type="dxa"/>
            </w:tcMar>
          </w:tcPr>
          <w:p w14:paraId="16A89816" w14:textId="77777777" w:rsidR="0099263D" w:rsidRPr="009D5AFE" w:rsidRDefault="0099263D" w:rsidP="0099263D">
            <w:pPr>
              <w:pStyle w:val="Heading2"/>
              <w:keepNext w:val="0"/>
              <w:numPr>
                <w:ilvl w:val="0"/>
                <w:numId w:val="0"/>
              </w:numPr>
              <w:ind w:left="576" w:hanging="576"/>
              <w:outlineLvl w:val="1"/>
              <w:rPr>
                <w:i/>
                <w:color w:val="auto"/>
              </w:rPr>
            </w:pPr>
            <w:r w:rsidRPr="009D5AFE">
              <w:rPr>
                <w:color w:val="auto"/>
              </w:rPr>
              <w:t xml:space="preserve">Project Title: </w:t>
            </w:r>
          </w:p>
        </w:tc>
        <w:tc>
          <w:tcPr>
            <w:tcW w:w="5405" w:type="dxa"/>
            <w:tcMar>
              <w:top w:w="43" w:type="dxa"/>
              <w:left w:w="0" w:type="dxa"/>
              <w:bottom w:w="43" w:type="dxa"/>
              <w:right w:w="0" w:type="dxa"/>
            </w:tcMar>
          </w:tcPr>
          <w:p w14:paraId="5CDF3B10" w14:textId="5B7888EF" w:rsidR="0099263D" w:rsidRPr="00C41075" w:rsidRDefault="00C41075" w:rsidP="0099263D">
            <w:pPr>
              <w:rPr>
                <w:sz w:val="20"/>
                <w:szCs w:val="20"/>
              </w:rPr>
            </w:pPr>
            <w:r w:rsidRPr="00C41075">
              <w:rPr>
                <w:rFonts w:eastAsiaTheme="minorEastAsia"/>
                <w:b/>
                <w:sz w:val="20"/>
                <w:szCs w:val="20"/>
                <w:lang w:eastAsia="ko-KR"/>
              </w:rPr>
              <w:t>Evaluation of a novel drought-tolerant inoculant on soybean yield in the Mid-South</w:t>
            </w:r>
          </w:p>
        </w:tc>
      </w:tr>
      <w:tr w:rsidR="0099263D" w:rsidRPr="009D5AFE" w14:paraId="6B0D2152" w14:textId="77777777" w:rsidTr="00B7577C">
        <w:tc>
          <w:tcPr>
            <w:tcW w:w="3330" w:type="dxa"/>
            <w:tcMar>
              <w:top w:w="43" w:type="dxa"/>
              <w:left w:w="0" w:type="dxa"/>
              <w:bottom w:w="43" w:type="dxa"/>
              <w:right w:w="0" w:type="dxa"/>
            </w:tcMar>
          </w:tcPr>
          <w:p w14:paraId="74C68CD7" w14:textId="77777777" w:rsidR="0099263D" w:rsidRPr="009D5AFE" w:rsidRDefault="0099263D" w:rsidP="0099263D">
            <w:pPr>
              <w:pStyle w:val="Heading2"/>
              <w:keepNext w:val="0"/>
              <w:numPr>
                <w:ilvl w:val="0"/>
                <w:numId w:val="0"/>
              </w:numPr>
              <w:ind w:left="576" w:hanging="576"/>
              <w:outlineLvl w:val="1"/>
              <w:rPr>
                <w:color w:val="auto"/>
              </w:rPr>
            </w:pPr>
            <w:r>
              <w:rPr>
                <w:color w:val="auto"/>
              </w:rPr>
              <w:t>Organization</w:t>
            </w:r>
            <w:r w:rsidRPr="009D5AFE">
              <w:rPr>
                <w:color w:val="auto"/>
              </w:rPr>
              <w:t xml:space="preserve">: </w:t>
            </w:r>
          </w:p>
        </w:tc>
        <w:tc>
          <w:tcPr>
            <w:tcW w:w="5405" w:type="dxa"/>
            <w:tcMar>
              <w:top w:w="43" w:type="dxa"/>
              <w:left w:w="0" w:type="dxa"/>
              <w:bottom w:w="43" w:type="dxa"/>
              <w:right w:w="0" w:type="dxa"/>
            </w:tcMar>
          </w:tcPr>
          <w:p w14:paraId="00161AC1" w14:textId="7C06C0AC" w:rsidR="0099263D" w:rsidRPr="009D5AFE" w:rsidRDefault="00C41075" w:rsidP="00C41075">
            <w:r>
              <w:rPr>
                <w:rFonts w:eastAsiaTheme="minorEastAsia"/>
                <w:b/>
                <w:sz w:val="20"/>
                <w:szCs w:val="20"/>
                <w:lang w:eastAsia="ko-KR"/>
              </w:rPr>
              <w:t>University of Texas at Arlington</w:t>
            </w:r>
          </w:p>
        </w:tc>
      </w:tr>
      <w:tr w:rsidR="0099263D" w:rsidRPr="009D5AFE" w14:paraId="6D4C3E68" w14:textId="77777777" w:rsidTr="00B7577C">
        <w:tc>
          <w:tcPr>
            <w:tcW w:w="3330" w:type="dxa"/>
            <w:tcMar>
              <w:top w:w="43" w:type="dxa"/>
              <w:left w:w="0" w:type="dxa"/>
              <w:bottom w:w="43" w:type="dxa"/>
              <w:right w:w="0" w:type="dxa"/>
            </w:tcMar>
          </w:tcPr>
          <w:p w14:paraId="71C4445E" w14:textId="77777777" w:rsidR="0099263D" w:rsidRPr="009D5AFE" w:rsidRDefault="0099263D" w:rsidP="0099263D">
            <w:pPr>
              <w:pStyle w:val="Heading2"/>
              <w:keepNext w:val="0"/>
              <w:numPr>
                <w:ilvl w:val="0"/>
                <w:numId w:val="0"/>
              </w:numPr>
              <w:ind w:left="576" w:hanging="576"/>
              <w:outlineLvl w:val="1"/>
              <w:rPr>
                <w:i/>
                <w:color w:val="auto"/>
              </w:rPr>
            </w:pPr>
            <w:r>
              <w:rPr>
                <w:color w:val="auto"/>
              </w:rPr>
              <w:t>Principal Investigator Name:</w:t>
            </w:r>
          </w:p>
        </w:tc>
        <w:tc>
          <w:tcPr>
            <w:tcW w:w="5405" w:type="dxa"/>
            <w:tcMar>
              <w:top w:w="43" w:type="dxa"/>
              <w:left w:w="0" w:type="dxa"/>
              <w:bottom w:w="43" w:type="dxa"/>
              <w:right w:w="0" w:type="dxa"/>
            </w:tcMar>
          </w:tcPr>
          <w:p w14:paraId="117FC243" w14:textId="7C7F2B5E" w:rsidR="0099263D" w:rsidRPr="009D5AFE" w:rsidRDefault="00C41075" w:rsidP="0099263D">
            <w:r>
              <w:rPr>
                <w:rFonts w:eastAsiaTheme="minorEastAsia"/>
                <w:b/>
                <w:sz w:val="20"/>
                <w:szCs w:val="20"/>
                <w:lang w:eastAsia="ko-KR"/>
              </w:rPr>
              <w:t>Woo-Suk Chang</w:t>
            </w:r>
          </w:p>
        </w:tc>
      </w:tr>
      <w:tr w:rsidR="0099263D" w:rsidRPr="009D5AFE" w14:paraId="73C9EC44" w14:textId="77777777" w:rsidTr="00B7577C">
        <w:tc>
          <w:tcPr>
            <w:tcW w:w="3330" w:type="dxa"/>
            <w:tcMar>
              <w:top w:w="43" w:type="dxa"/>
              <w:left w:w="0" w:type="dxa"/>
              <w:bottom w:w="43" w:type="dxa"/>
              <w:right w:w="0" w:type="dxa"/>
            </w:tcMar>
          </w:tcPr>
          <w:p w14:paraId="21031338" w14:textId="77777777" w:rsidR="0099263D" w:rsidRDefault="0099263D" w:rsidP="0099263D">
            <w:pPr>
              <w:pStyle w:val="Heading2"/>
              <w:keepNext w:val="0"/>
              <w:numPr>
                <w:ilvl w:val="0"/>
                <w:numId w:val="0"/>
              </w:numPr>
              <w:ind w:left="576" w:hanging="576"/>
              <w:outlineLvl w:val="1"/>
              <w:rPr>
                <w:color w:val="auto"/>
              </w:rPr>
            </w:pPr>
            <w:r>
              <w:rPr>
                <w:color w:val="auto"/>
              </w:rPr>
              <w:t>Report Period:</w:t>
            </w:r>
          </w:p>
        </w:tc>
        <w:tc>
          <w:tcPr>
            <w:tcW w:w="5405" w:type="dxa"/>
            <w:tcMar>
              <w:top w:w="43" w:type="dxa"/>
              <w:left w:w="0" w:type="dxa"/>
              <w:bottom w:w="43" w:type="dxa"/>
              <w:right w:w="0" w:type="dxa"/>
            </w:tcMar>
          </w:tcPr>
          <w:p w14:paraId="0E051381" w14:textId="124FC808" w:rsidR="0099263D" w:rsidRPr="009D5AFE" w:rsidRDefault="009B36DE" w:rsidP="009B36DE">
            <w:r>
              <w:rPr>
                <w:rFonts w:eastAsiaTheme="minorEastAsia"/>
                <w:b/>
                <w:sz w:val="20"/>
                <w:szCs w:val="20"/>
                <w:lang w:eastAsia="ko-KR"/>
              </w:rPr>
              <w:t>September</w:t>
            </w:r>
            <w:r w:rsidR="00C60138">
              <w:rPr>
                <w:rFonts w:eastAsiaTheme="minorEastAsia"/>
                <w:b/>
                <w:sz w:val="20"/>
                <w:szCs w:val="20"/>
                <w:lang w:eastAsia="ko-KR"/>
              </w:rPr>
              <w:t xml:space="preserve"> 16</w:t>
            </w:r>
            <w:r w:rsidR="00C41075">
              <w:rPr>
                <w:rFonts w:eastAsiaTheme="minorEastAsia"/>
                <w:b/>
                <w:sz w:val="20"/>
                <w:szCs w:val="20"/>
                <w:lang w:eastAsia="ko-KR"/>
              </w:rPr>
              <w:t xml:space="preserve">, 2019 – </w:t>
            </w:r>
            <w:r>
              <w:rPr>
                <w:rFonts w:eastAsiaTheme="minorEastAsia"/>
                <w:b/>
                <w:sz w:val="20"/>
                <w:szCs w:val="20"/>
                <w:lang w:eastAsia="ko-KR"/>
              </w:rPr>
              <w:t>December</w:t>
            </w:r>
            <w:r w:rsidR="00C41075">
              <w:rPr>
                <w:rFonts w:eastAsiaTheme="minorEastAsia"/>
                <w:b/>
                <w:sz w:val="20"/>
                <w:szCs w:val="20"/>
                <w:lang w:eastAsia="ko-KR"/>
              </w:rPr>
              <w:t xml:space="preserve"> 15, 2019</w:t>
            </w:r>
          </w:p>
        </w:tc>
      </w:tr>
      <w:tr w:rsidR="0099263D" w14:paraId="70B6BDBD" w14:textId="77777777" w:rsidTr="00B7577C">
        <w:tc>
          <w:tcPr>
            <w:tcW w:w="8735" w:type="dxa"/>
            <w:gridSpan w:val="2"/>
            <w:tcMar>
              <w:top w:w="43" w:type="dxa"/>
              <w:left w:w="0" w:type="dxa"/>
              <w:bottom w:w="43" w:type="dxa"/>
              <w:right w:w="0" w:type="dxa"/>
            </w:tcMar>
          </w:tcPr>
          <w:p w14:paraId="2479D395" w14:textId="3D98893A" w:rsidR="0099263D" w:rsidRPr="00693D9D" w:rsidRDefault="0099263D" w:rsidP="008C66D3">
            <w:pPr>
              <w:pStyle w:val="Heading2"/>
              <w:numPr>
                <w:ilvl w:val="0"/>
                <w:numId w:val="0"/>
              </w:numPr>
              <w:jc w:val="both"/>
              <w:outlineLvl w:val="1"/>
              <w:rPr>
                <w:b w:val="0"/>
              </w:rPr>
            </w:pPr>
            <w:r w:rsidRPr="00D7394C">
              <w:rPr>
                <w:highlight w:val="yellow"/>
              </w:rPr>
              <w:t xml:space="preserve">Project Status - </w:t>
            </w:r>
            <w:r w:rsidRPr="00D7394C">
              <w:rPr>
                <w:b w:val="0"/>
                <w:highlight w:val="yellow"/>
              </w:rPr>
              <w:t>What key activities were undertaken and what were the key accomplishments during this quarter?  Please use this field to clearly and concisely report on project progress.  Limit 5,000 characters.</w:t>
            </w:r>
          </w:p>
        </w:tc>
      </w:tr>
      <w:tr w:rsidR="0099263D" w14:paraId="20FE75EB" w14:textId="77777777" w:rsidTr="00F26542">
        <w:trPr>
          <w:trHeight w:val="8785"/>
        </w:trPr>
        <w:tc>
          <w:tcPr>
            <w:tcW w:w="8735" w:type="dxa"/>
            <w:gridSpan w:val="2"/>
            <w:shd w:val="clear" w:color="auto" w:fill="auto"/>
            <w:tcMar>
              <w:top w:w="43" w:type="dxa"/>
              <w:left w:w="0" w:type="dxa"/>
              <w:bottom w:w="43" w:type="dxa"/>
              <w:right w:w="0" w:type="dxa"/>
            </w:tcMar>
          </w:tcPr>
          <w:p w14:paraId="32B2B7BC" w14:textId="3022CFDD" w:rsidR="00E33E52" w:rsidRDefault="00BD5583" w:rsidP="008C66D3">
            <w:pPr>
              <w:spacing w:line="276" w:lineRule="auto"/>
              <w:jc w:val="both"/>
              <w:rPr>
                <w:sz w:val="20"/>
                <w:szCs w:val="20"/>
              </w:rPr>
            </w:pPr>
            <w:r>
              <w:rPr>
                <w:sz w:val="20"/>
                <w:szCs w:val="20"/>
              </w:rPr>
              <w:t xml:space="preserve">During this report period, </w:t>
            </w:r>
            <w:r w:rsidR="005E7863">
              <w:rPr>
                <w:sz w:val="20"/>
                <w:szCs w:val="20"/>
              </w:rPr>
              <w:t xml:space="preserve">we finished harvesting seeds from six research locations (Yoakum in TX, Jackson in TN, Clarkton in MO, Winnsboro in LA, Stoneville in MS, and Stuttgart in AR). We are in the progress of yield data analysis. In addition, plant and root nodule samples </w:t>
            </w:r>
            <w:r w:rsidR="00054D45">
              <w:rPr>
                <w:sz w:val="20"/>
                <w:szCs w:val="20"/>
              </w:rPr>
              <w:t xml:space="preserve">that </w:t>
            </w:r>
            <w:r w:rsidR="005E7863">
              <w:rPr>
                <w:sz w:val="20"/>
                <w:szCs w:val="20"/>
              </w:rPr>
              <w:t>we collected at R1-R2 stage have been analyzed for nodule numbers, nodule size, and nodule locations (distribution). Detailed plot design, experimental conditions, and harvesting date are described in the Techn</w:t>
            </w:r>
            <w:r w:rsidR="00CB3AE0">
              <w:rPr>
                <w:sz w:val="20"/>
                <w:szCs w:val="20"/>
              </w:rPr>
              <w:t>i</w:t>
            </w:r>
            <w:r w:rsidR="005E7863">
              <w:rPr>
                <w:sz w:val="20"/>
                <w:szCs w:val="20"/>
              </w:rPr>
              <w:t>cal Report attached.</w:t>
            </w:r>
          </w:p>
          <w:p w14:paraId="3C8ADB06" w14:textId="77777777" w:rsidR="00CB3AE0" w:rsidRDefault="00CB3AE0" w:rsidP="008C66D3">
            <w:pPr>
              <w:spacing w:line="276" w:lineRule="auto"/>
              <w:jc w:val="both"/>
              <w:rPr>
                <w:sz w:val="20"/>
                <w:szCs w:val="20"/>
              </w:rPr>
            </w:pPr>
          </w:p>
          <w:p w14:paraId="29A73DF4" w14:textId="688422BA" w:rsidR="00E33E52" w:rsidRDefault="00020734" w:rsidP="008C66D3">
            <w:pPr>
              <w:spacing w:line="276" w:lineRule="auto"/>
              <w:jc w:val="both"/>
              <w:rPr>
                <w:sz w:val="20"/>
                <w:szCs w:val="20"/>
              </w:rPr>
            </w:pPr>
            <w:r w:rsidRPr="00957E65">
              <w:rPr>
                <w:sz w:val="20"/>
                <w:szCs w:val="20"/>
              </w:rPr>
              <w:t xml:space="preserve">The objective of this project is to evaluate the effects of the TXVA strain (a drought-tolerant inoculant) on soybean yield in comparison to the commercial inoculant Cell-Tech™ and a non-inoculated control under irrigated and non-irrigated conditions. </w:t>
            </w:r>
            <w:r w:rsidR="00E33E52">
              <w:rPr>
                <w:sz w:val="20"/>
                <w:szCs w:val="20"/>
              </w:rPr>
              <w:t xml:space="preserve">It </w:t>
            </w:r>
            <w:r w:rsidR="00E33E52" w:rsidRPr="00957E65">
              <w:rPr>
                <w:sz w:val="20"/>
                <w:szCs w:val="20"/>
              </w:rPr>
              <w:t xml:space="preserve">has been well established that the microorganism </w:t>
            </w:r>
            <w:proofErr w:type="spellStart"/>
            <w:r w:rsidR="00E33E52" w:rsidRPr="00E33E52">
              <w:rPr>
                <w:i/>
                <w:sz w:val="20"/>
                <w:szCs w:val="20"/>
              </w:rPr>
              <w:t>Bradyrhizobium</w:t>
            </w:r>
            <w:proofErr w:type="spellEnd"/>
            <w:r w:rsidR="00E33E52" w:rsidRPr="00E33E52">
              <w:rPr>
                <w:i/>
                <w:sz w:val="20"/>
                <w:szCs w:val="20"/>
              </w:rPr>
              <w:t xml:space="preserve"> japonicum</w:t>
            </w:r>
            <w:r w:rsidR="00E33E52" w:rsidRPr="00957E65">
              <w:rPr>
                <w:sz w:val="20"/>
                <w:szCs w:val="20"/>
              </w:rPr>
              <w:t xml:space="preserve"> has a beneficial impact on soybean plants. Previously, we isolated </w:t>
            </w:r>
            <w:r w:rsidR="00E33E52">
              <w:rPr>
                <w:sz w:val="20"/>
                <w:szCs w:val="20"/>
              </w:rPr>
              <w:t>TXVA strain that</w:t>
            </w:r>
            <w:r w:rsidR="00E33E52" w:rsidRPr="00957E65">
              <w:rPr>
                <w:sz w:val="20"/>
                <w:szCs w:val="20"/>
              </w:rPr>
              <w:t xml:space="preserve"> showed outstanding performance in nodulation, nitrogen fixation, and enhancing plant growth and production. To improve the inoculants’ performance and optimize the benefits of biological nitrogen fixation in the Mid-South, we </w:t>
            </w:r>
            <w:r w:rsidR="00E33E52">
              <w:rPr>
                <w:sz w:val="20"/>
                <w:szCs w:val="20"/>
              </w:rPr>
              <w:t>set up field trials to</w:t>
            </w:r>
            <w:r w:rsidR="00E33E52" w:rsidRPr="00957E65">
              <w:rPr>
                <w:sz w:val="20"/>
                <w:szCs w:val="20"/>
              </w:rPr>
              <w:t xml:space="preserve"> evaluate the effects of the drought-tolerant inoculant on soybean yield at drought-prone sites. For the </w:t>
            </w:r>
            <w:proofErr w:type="gramStart"/>
            <w:r w:rsidR="00E33E52" w:rsidRPr="00957E65">
              <w:rPr>
                <w:sz w:val="20"/>
                <w:szCs w:val="20"/>
              </w:rPr>
              <w:t>first year</w:t>
            </w:r>
            <w:proofErr w:type="gramEnd"/>
            <w:r w:rsidR="00E33E52" w:rsidRPr="00957E65">
              <w:rPr>
                <w:sz w:val="20"/>
                <w:szCs w:val="20"/>
              </w:rPr>
              <w:t xml:space="preserve"> trial (year 2019), three inoculation treatments (drought-tolerant inoculant</w:t>
            </w:r>
            <w:r w:rsidR="00E33E52">
              <w:rPr>
                <w:sz w:val="20"/>
                <w:szCs w:val="20"/>
              </w:rPr>
              <w:t xml:space="preserve"> TXVA</w:t>
            </w:r>
            <w:r w:rsidR="00E33E52" w:rsidRPr="00957E65">
              <w:rPr>
                <w:sz w:val="20"/>
                <w:szCs w:val="20"/>
              </w:rPr>
              <w:t>, commercial inoculant</w:t>
            </w:r>
            <w:r w:rsidR="00E33E52">
              <w:rPr>
                <w:sz w:val="20"/>
                <w:szCs w:val="20"/>
              </w:rPr>
              <w:t xml:space="preserve"> Cell-Tech</w:t>
            </w:r>
            <w:r w:rsidR="00E33E52" w:rsidRPr="00957E65">
              <w:rPr>
                <w:sz w:val="20"/>
                <w:szCs w:val="20"/>
              </w:rPr>
              <w:t>, and no inoculation) will be compared under irrigated vs. non-irrigated conditions at drought prone sties in the Mid-South. At the first sampling, the number of nodules per plant will be counted and nodule size will be measured. A second harvest of plants will be performed to evaluate final soybean seed production. The climate and weather factors (e.g., precipitation, temperature, and humidity) for each location will also be monitored.</w:t>
            </w:r>
          </w:p>
          <w:p w14:paraId="4DA9089D" w14:textId="77777777" w:rsidR="00E33E52" w:rsidRPr="00957E65" w:rsidRDefault="00E33E52" w:rsidP="008C66D3">
            <w:pPr>
              <w:spacing w:line="276" w:lineRule="auto"/>
              <w:jc w:val="both"/>
              <w:rPr>
                <w:sz w:val="20"/>
                <w:szCs w:val="20"/>
              </w:rPr>
            </w:pPr>
          </w:p>
          <w:p w14:paraId="10008EB0" w14:textId="77777777" w:rsidR="00E33E52" w:rsidRDefault="00E33E52" w:rsidP="008C66D3">
            <w:pPr>
              <w:spacing w:line="276" w:lineRule="auto"/>
              <w:jc w:val="both"/>
            </w:pPr>
            <w:r w:rsidRPr="00957E65">
              <w:rPr>
                <w:sz w:val="20"/>
                <w:szCs w:val="20"/>
              </w:rPr>
              <w:t xml:space="preserve">At the completion of the proposed research, we expect to provide positive effects of the drought-tolerant inoculant on soybean profitability and aid Mid-South producers in better understanding of the potential benefits for biological nitrogen fixation. We believe that providing such information will allow soybean producers to advance the management of soybean plants and inoculants for </w:t>
            </w:r>
            <w:proofErr w:type="spellStart"/>
            <w:r w:rsidRPr="00957E65">
              <w:rPr>
                <w:sz w:val="20"/>
                <w:szCs w:val="20"/>
              </w:rPr>
              <w:t>economical</w:t>
            </w:r>
            <w:proofErr w:type="spellEnd"/>
            <w:r w:rsidRPr="00957E65">
              <w:rPr>
                <w:sz w:val="20"/>
                <w:szCs w:val="20"/>
              </w:rPr>
              <w:t xml:space="preserve"> and ecological benefits.</w:t>
            </w:r>
          </w:p>
          <w:p w14:paraId="4DC2D545" w14:textId="04BC26D0" w:rsidR="00957E65" w:rsidRPr="00957E65" w:rsidRDefault="00957E65" w:rsidP="008C66D3">
            <w:pPr>
              <w:spacing w:line="276" w:lineRule="auto"/>
              <w:jc w:val="both"/>
              <w:rPr>
                <w:sz w:val="20"/>
                <w:szCs w:val="20"/>
              </w:rPr>
            </w:pPr>
          </w:p>
          <w:p w14:paraId="33F6E00F" w14:textId="31853FC1" w:rsidR="00957E65" w:rsidRDefault="00957E65" w:rsidP="008C66D3">
            <w:pPr>
              <w:widowControl w:val="0"/>
              <w:spacing w:line="276" w:lineRule="auto"/>
              <w:ind w:firstLine="360"/>
              <w:jc w:val="both"/>
            </w:pPr>
          </w:p>
        </w:tc>
      </w:tr>
    </w:tbl>
    <w:p w14:paraId="257B50EC" w14:textId="48F5A5EB" w:rsidR="0025429E" w:rsidRPr="00E33E52" w:rsidRDefault="0044407B" w:rsidP="005978F4">
      <w:pPr>
        <w:rPr>
          <w:b/>
          <w:sz w:val="24"/>
          <w:szCs w:val="24"/>
        </w:rPr>
      </w:pPr>
      <w:r w:rsidRPr="00E33E52">
        <w:rPr>
          <w:b/>
          <w:sz w:val="24"/>
          <w:szCs w:val="24"/>
        </w:rPr>
        <w:lastRenderedPageBreak/>
        <w:t>Technical Report</w:t>
      </w:r>
    </w:p>
    <w:p w14:paraId="5BCAB552" w14:textId="77777777" w:rsidR="00E33E52" w:rsidRDefault="00E33E52" w:rsidP="00E33E52">
      <w:pPr>
        <w:rPr>
          <w:b/>
          <w:u w:val="single"/>
        </w:rPr>
      </w:pPr>
    </w:p>
    <w:p w14:paraId="0FDD8C3D" w14:textId="20EDBF25" w:rsidR="0044407B" w:rsidRPr="005F5E61" w:rsidRDefault="0044407B" w:rsidP="00E33E52">
      <w:pPr>
        <w:rPr>
          <w:b/>
          <w:bCs w:val="0"/>
          <w:u w:val="single"/>
        </w:rPr>
      </w:pPr>
      <w:r w:rsidRPr="005F5E61">
        <w:rPr>
          <w:b/>
          <w:u w:val="single"/>
        </w:rPr>
        <w:t>Texas A&amp;M AgriLife Research Plot – Yoakum</w:t>
      </w:r>
      <w:r>
        <w:rPr>
          <w:b/>
          <w:u w:val="single"/>
        </w:rPr>
        <w:t>,</w:t>
      </w:r>
      <w:r w:rsidRPr="005F5E61">
        <w:rPr>
          <w:b/>
          <w:u w:val="single"/>
        </w:rPr>
        <w:t xml:space="preserve"> Texas</w:t>
      </w:r>
      <w:r>
        <w:rPr>
          <w:b/>
          <w:u w:val="single"/>
        </w:rPr>
        <w:t>.</w:t>
      </w:r>
    </w:p>
    <w:p w14:paraId="602B0ED8" w14:textId="3CA450CE" w:rsidR="00020734" w:rsidRPr="001A6BCA" w:rsidRDefault="00020734" w:rsidP="00020734">
      <w:pPr>
        <w:autoSpaceDE w:val="0"/>
        <w:autoSpaceDN w:val="0"/>
        <w:adjustRightInd w:val="0"/>
        <w:rPr>
          <w:rFonts w:cstheme="minorHAnsi"/>
          <w:bCs w:val="0"/>
        </w:rPr>
      </w:pPr>
      <w:r>
        <w:rPr>
          <w:rFonts w:cstheme="minorHAnsi"/>
        </w:rPr>
        <w:t xml:space="preserve">- </w:t>
      </w:r>
      <w:r w:rsidRPr="001A6BCA">
        <w:rPr>
          <w:rFonts w:cstheme="minorHAnsi"/>
        </w:rPr>
        <w:t>Plant date</w:t>
      </w:r>
      <w:r w:rsidR="00AC02A8">
        <w:rPr>
          <w:rFonts w:cstheme="minorHAnsi"/>
        </w:rPr>
        <w:t>:</w:t>
      </w:r>
      <w:r w:rsidRPr="001A6BCA">
        <w:rPr>
          <w:rFonts w:cstheme="minorHAnsi"/>
        </w:rPr>
        <w:t xml:space="preserve"> 4/2</w:t>
      </w:r>
    </w:p>
    <w:p w14:paraId="6EE5532D" w14:textId="699C9A94" w:rsidR="00020734" w:rsidRPr="001A6BCA" w:rsidRDefault="00020734" w:rsidP="00020734">
      <w:pPr>
        <w:autoSpaceDE w:val="0"/>
        <w:autoSpaceDN w:val="0"/>
        <w:adjustRightInd w:val="0"/>
        <w:rPr>
          <w:rFonts w:cstheme="minorHAnsi"/>
          <w:bCs w:val="0"/>
        </w:rPr>
      </w:pPr>
      <w:r>
        <w:rPr>
          <w:rFonts w:cstheme="minorHAnsi"/>
        </w:rPr>
        <w:t xml:space="preserve">- </w:t>
      </w:r>
      <w:r w:rsidRPr="001A6BCA">
        <w:rPr>
          <w:rFonts w:cstheme="minorHAnsi"/>
        </w:rPr>
        <w:t>Nodule harvest</w:t>
      </w:r>
      <w:r w:rsidR="003E3F31">
        <w:rPr>
          <w:rFonts w:cstheme="minorHAnsi"/>
        </w:rPr>
        <w:t xml:space="preserve"> date</w:t>
      </w:r>
      <w:r w:rsidRPr="001A6BCA">
        <w:rPr>
          <w:rFonts w:cstheme="minorHAnsi"/>
        </w:rPr>
        <w:t>: 5/22</w:t>
      </w:r>
    </w:p>
    <w:p w14:paraId="6EB4D5F6" w14:textId="28243A66" w:rsidR="00020734" w:rsidRPr="001A6BCA" w:rsidRDefault="00020734" w:rsidP="00020734">
      <w:pPr>
        <w:autoSpaceDE w:val="0"/>
        <w:autoSpaceDN w:val="0"/>
        <w:adjustRightInd w:val="0"/>
        <w:rPr>
          <w:rFonts w:cstheme="minorHAnsi"/>
          <w:bCs w:val="0"/>
        </w:rPr>
      </w:pPr>
      <w:r>
        <w:rPr>
          <w:rFonts w:cstheme="minorHAnsi"/>
        </w:rPr>
        <w:t xml:space="preserve">- </w:t>
      </w:r>
      <w:r w:rsidRPr="001A6BCA">
        <w:rPr>
          <w:rFonts w:cstheme="minorHAnsi"/>
        </w:rPr>
        <w:t>Final harvest</w:t>
      </w:r>
      <w:r w:rsidR="003E3F31">
        <w:rPr>
          <w:rFonts w:cstheme="minorHAnsi"/>
        </w:rPr>
        <w:t xml:space="preserve"> date</w:t>
      </w:r>
      <w:r w:rsidRPr="001A6BCA">
        <w:rPr>
          <w:rFonts w:cstheme="minorHAnsi"/>
        </w:rPr>
        <w:t>: 9/6</w:t>
      </w:r>
    </w:p>
    <w:p w14:paraId="2A813EDF" w14:textId="357A5059" w:rsidR="00020734" w:rsidRPr="001A6BCA" w:rsidRDefault="00020734" w:rsidP="00020734">
      <w:pPr>
        <w:autoSpaceDE w:val="0"/>
        <w:autoSpaceDN w:val="0"/>
        <w:adjustRightInd w:val="0"/>
        <w:rPr>
          <w:rFonts w:cstheme="minorHAnsi"/>
          <w:bCs w:val="0"/>
        </w:rPr>
      </w:pPr>
      <w:r>
        <w:rPr>
          <w:rFonts w:cstheme="minorHAnsi"/>
        </w:rPr>
        <w:t xml:space="preserve">- </w:t>
      </w:r>
      <w:r w:rsidR="00AC02A8">
        <w:rPr>
          <w:rFonts w:cstheme="minorHAnsi"/>
        </w:rPr>
        <w:t>Soil t</w:t>
      </w:r>
      <w:r w:rsidRPr="001A6BCA">
        <w:rPr>
          <w:rFonts w:cstheme="minorHAnsi"/>
        </w:rPr>
        <w:t>ype</w:t>
      </w:r>
      <w:r w:rsidR="00AC02A8">
        <w:rPr>
          <w:rFonts w:cstheme="minorHAnsi"/>
        </w:rPr>
        <w:t xml:space="preserve">: </w:t>
      </w:r>
      <w:proofErr w:type="spellStart"/>
      <w:r w:rsidRPr="001A6BCA">
        <w:rPr>
          <w:rFonts w:cstheme="minorHAnsi"/>
        </w:rPr>
        <w:t>Tremona</w:t>
      </w:r>
      <w:proofErr w:type="spellEnd"/>
      <w:r w:rsidRPr="001A6BCA">
        <w:rPr>
          <w:rFonts w:cstheme="minorHAnsi"/>
        </w:rPr>
        <w:t xml:space="preserve"> loamy fine sand</w:t>
      </w:r>
    </w:p>
    <w:p w14:paraId="3B55B845" w14:textId="666145EF" w:rsidR="00020734" w:rsidRPr="001A6BCA" w:rsidRDefault="00020734" w:rsidP="00020734">
      <w:pPr>
        <w:autoSpaceDE w:val="0"/>
        <w:autoSpaceDN w:val="0"/>
        <w:adjustRightInd w:val="0"/>
        <w:rPr>
          <w:rFonts w:cstheme="minorHAnsi"/>
          <w:bCs w:val="0"/>
        </w:rPr>
      </w:pPr>
      <w:r>
        <w:rPr>
          <w:rFonts w:cstheme="minorHAnsi"/>
        </w:rPr>
        <w:t xml:space="preserve">- </w:t>
      </w:r>
      <w:r w:rsidRPr="001A6BCA">
        <w:rPr>
          <w:rFonts w:cstheme="minorHAnsi"/>
        </w:rPr>
        <w:t>Seed variety</w:t>
      </w:r>
      <w:r w:rsidR="00AC02A8">
        <w:rPr>
          <w:rFonts w:cstheme="minorHAnsi"/>
        </w:rPr>
        <w:t>:</w:t>
      </w:r>
      <w:r w:rsidRPr="001A6BCA">
        <w:rPr>
          <w:rFonts w:cstheme="minorHAnsi"/>
        </w:rPr>
        <w:t xml:space="preserve"> S52RS86</w:t>
      </w:r>
    </w:p>
    <w:p w14:paraId="628AFEF0" w14:textId="5AAC0B48" w:rsidR="00020734" w:rsidRPr="001A6BCA" w:rsidRDefault="00020734" w:rsidP="00020734">
      <w:pPr>
        <w:autoSpaceDE w:val="0"/>
        <w:autoSpaceDN w:val="0"/>
        <w:adjustRightInd w:val="0"/>
        <w:rPr>
          <w:rFonts w:cstheme="minorHAnsi"/>
          <w:bCs w:val="0"/>
        </w:rPr>
      </w:pPr>
      <w:r>
        <w:rPr>
          <w:rFonts w:cstheme="minorHAnsi"/>
        </w:rPr>
        <w:t xml:space="preserve">- </w:t>
      </w:r>
      <w:r w:rsidRPr="001A6BCA">
        <w:rPr>
          <w:rFonts w:cstheme="minorHAnsi"/>
        </w:rPr>
        <w:t>Previous crop</w:t>
      </w:r>
      <w:r w:rsidR="00AC02A8">
        <w:rPr>
          <w:rFonts w:cstheme="minorHAnsi"/>
        </w:rPr>
        <w:t>:</w:t>
      </w:r>
      <w:r w:rsidRPr="001A6BCA">
        <w:rPr>
          <w:rFonts w:cstheme="minorHAnsi"/>
        </w:rPr>
        <w:t xml:space="preserve"> Peanuts</w:t>
      </w:r>
    </w:p>
    <w:p w14:paraId="3BF79A2E" w14:textId="5D13450F" w:rsidR="00020734" w:rsidRDefault="00020734" w:rsidP="00020734">
      <w:pPr>
        <w:jc w:val="both"/>
        <w:rPr>
          <w:rFonts w:cstheme="minorHAnsi"/>
        </w:rPr>
      </w:pPr>
      <w:r>
        <w:rPr>
          <w:rFonts w:cstheme="minorHAnsi"/>
        </w:rPr>
        <w:t xml:space="preserve">- </w:t>
      </w:r>
      <w:r w:rsidRPr="001A6BCA">
        <w:rPr>
          <w:rFonts w:cstheme="minorHAnsi"/>
        </w:rPr>
        <w:t>Row spacing</w:t>
      </w:r>
      <w:r w:rsidR="00AC02A8">
        <w:rPr>
          <w:rFonts w:cstheme="minorHAnsi"/>
        </w:rPr>
        <w:t>:</w:t>
      </w:r>
      <w:r w:rsidRPr="001A6BCA">
        <w:rPr>
          <w:rFonts w:cstheme="minorHAnsi"/>
        </w:rPr>
        <w:t xml:space="preserve"> 38”</w:t>
      </w:r>
    </w:p>
    <w:p w14:paraId="5ECE361F" w14:textId="586A4F65" w:rsidR="00020734" w:rsidRDefault="00020734" w:rsidP="00020734">
      <w:pPr>
        <w:jc w:val="both"/>
      </w:pPr>
      <w:r>
        <w:rPr>
          <w:rFonts w:cstheme="minorHAnsi"/>
        </w:rPr>
        <w:t>- Treatments: TXVA, Cell-Tech, no inoculant in both irrigation and non-irrigation conditions.</w:t>
      </w:r>
    </w:p>
    <w:p w14:paraId="320659C1" w14:textId="77777777" w:rsidR="00020734" w:rsidRDefault="00020734" w:rsidP="008C66D3">
      <w:pPr>
        <w:jc w:val="both"/>
      </w:pPr>
    </w:p>
    <w:p w14:paraId="494ED082" w14:textId="7C30E5D9" w:rsidR="00E33E52" w:rsidRDefault="00A15E28" w:rsidP="006A25D9">
      <w:pPr>
        <w:jc w:val="both"/>
      </w:pPr>
      <w:r>
        <w:t>In collaboration wi</w:t>
      </w:r>
      <w:r w:rsidR="0044407B">
        <w:t xml:space="preserve">th </w:t>
      </w:r>
      <w:r w:rsidR="008C66D3">
        <w:t xml:space="preserve">Dr. </w:t>
      </w:r>
      <w:r w:rsidR="0044407B">
        <w:t xml:space="preserve">James </w:t>
      </w:r>
      <w:proofErr w:type="spellStart"/>
      <w:r w:rsidR="0044407B">
        <w:t>Grichar</w:t>
      </w:r>
      <w:proofErr w:type="spellEnd"/>
      <w:r w:rsidR="0044407B">
        <w:t>, a senior research scientist at Texas A&amp;M AgriLife research</w:t>
      </w:r>
      <w:r>
        <w:t xml:space="preserve">, we </w:t>
      </w:r>
      <w:r w:rsidR="00E55D82">
        <w:t>finished harvesting seeds</w:t>
      </w:r>
      <w:r w:rsidR="00FF136A">
        <w:t xml:space="preserve"> on Sep. 6</w:t>
      </w:r>
      <w:r w:rsidR="00FF136A" w:rsidRPr="00FF136A">
        <w:rPr>
          <w:vertAlign w:val="superscript"/>
        </w:rPr>
        <w:t>th</w:t>
      </w:r>
      <w:r w:rsidR="00E55D82">
        <w:t xml:space="preserve">. </w:t>
      </w:r>
      <w:r w:rsidR="00FF136A">
        <w:t xml:space="preserve">The harvesting was done using a gas-powered STIHL hedge clipper and samples were bagged in paper bags for drying, threshing, and then weighing. Weights for each treatment are shown below. Irrigation was applied three times this year. </w:t>
      </w:r>
      <w:r>
        <w:t>Figure 1 shows plot design</w:t>
      </w:r>
      <w:r w:rsidR="00FF136A">
        <w:t>, and Figure 2 shows yield data in both irrigation and non-irrigation conditions</w:t>
      </w:r>
      <w:r>
        <w:t>.</w:t>
      </w:r>
      <w:r w:rsidR="006A25D9">
        <w:t xml:space="preserve"> While irrigated plots all fared about the same (no statistical signi</w:t>
      </w:r>
      <w:r w:rsidR="009C0DB5">
        <w:t>ficance</w:t>
      </w:r>
      <w:r w:rsidR="006A25D9">
        <w:t>), TXVA allowed the non-irrigated plot to yield statistically significant more overall weight than other treatments under the same condition.</w:t>
      </w:r>
    </w:p>
    <w:p w14:paraId="4159B49C" w14:textId="6AEFA0F3" w:rsidR="0044407B" w:rsidRDefault="00E33E52" w:rsidP="00E33E52">
      <w:r>
        <w:rPr>
          <w:rFonts w:ascii="Times New Roman" w:hAnsi="Times New Roman" w:cs="Times New Roman"/>
          <w:bCs w:val="0"/>
          <w:noProof/>
          <w:lang w:eastAsia="ko-KR"/>
        </w:rPr>
        <w:drawing>
          <wp:anchor distT="0" distB="0" distL="114300" distR="114300" simplePos="0" relativeHeight="251659264" behindDoc="1" locked="0" layoutInCell="1" allowOverlap="1" wp14:anchorId="14D87C67" wp14:editId="73A57C59">
            <wp:simplePos x="0" y="0"/>
            <wp:positionH relativeFrom="margin">
              <wp:align>left</wp:align>
            </wp:positionH>
            <wp:positionV relativeFrom="paragraph">
              <wp:posOffset>193040</wp:posOffset>
            </wp:positionV>
            <wp:extent cx="5560060" cy="1616710"/>
            <wp:effectExtent l="0" t="0" r="2540" b="2540"/>
            <wp:wrapTight wrapText="bothSides">
              <wp:wrapPolygon edited="0">
                <wp:start x="0" y="0"/>
                <wp:lineTo x="0" y="21379"/>
                <wp:lineTo x="21536" y="21379"/>
                <wp:lineTo x="2153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lot layou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560060" cy="1616710"/>
                    </a:xfrm>
                    <a:prstGeom prst="rect">
                      <a:avLst/>
                    </a:prstGeom>
                  </pic:spPr>
                </pic:pic>
              </a:graphicData>
            </a:graphic>
            <wp14:sizeRelH relativeFrom="page">
              <wp14:pctWidth>0</wp14:pctWidth>
            </wp14:sizeRelH>
            <wp14:sizeRelV relativeFrom="page">
              <wp14:pctHeight>0</wp14:pctHeight>
            </wp14:sizeRelV>
          </wp:anchor>
        </w:drawing>
      </w:r>
      <w:r w:rsidR="0044407B">
        <w:t xml:space="preserve"> </w:t>
      </w:r>
    </w:p>
    <w:p w14:paraId="2972A435" w14:textId="42C11E4A" w:rsidR="0044407B" w:rsidRDefault="0044407B" w:rsidP="00E33E52">
      <w:pPr>
        <w:jc w:val="center"/>
      </w:pPr>
      <w:r>
        <w:rPr>
          <w:b/>
        </w:rPr>
        <w:t>Figure 1.</w:t>
      </w:r>
      <w:r w:rsidRPr="00AB29CA">
        <w:t xml:space="preserve"> </w:t>
      </w:r>
      <w:r w:rsidR="00AB29CA" w:rsidRPr="00AB29CA">
        <w:t xml:space="preserve">Plot layout in </w:t>
      </w:r>
      <w:r>
        <w:t>Yoakum</w:t>
      </w:r>
      <w:r w:rsidR="00AB29CA">
        <w:t>,</w:t>
      </w:r>
      <w:r>
        <w:t xml:space="preserve"> TX</w:t>
      </w:r>
    </w:p>
    <w:p w14:paraId="732BECD4" w14:textId="5287299A" w:rsidR="00A15E28" w:rsidRDefault="00A15E28" w:rsidP="00E33E52">
      <w:pPr>
        <w:jc w:val="center"/>
      </w:pPr>
    </w:p>
    <w:p w14:paraId="2E124F6F" w14:textId="25F92DB8" w:rsidR="0044407B" w:rsidRDefault="0044407B" w:rsidP="00E33E52"/>
    <w:p w14:paraId="635BB98B" w14:textId="3145B081" w:rsidR="00A15E28" w:rsidRDefault="00FF136A" w:rsidP="00A15E28">
      <w:pPr>
        <w:jc w:val="center"/>
      </w:pPr>
      <w:r>
        <w:rPr>
          <w:b/>
          <w:bCs w:val="0"/>
          <w:noProof/>
          <w:u w:val="single"/>
          <w:lang w:eastAsia="ko-KR"/>
        </w:rPr>
        <w:drawing>
          <wp:inline distT="0" distB="0" distL="0" distR="0" wp14:anchorId="59911A6E" wp14:editId="5B4E5415">
            <wp:extent cx="3953287" cy="2387600"/>
            <wp:effectExtent l="0" t="0" r="9525" b="0"/>
            <wp:docPr id="3" name="Picture 3"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 Shot 2019-12-14 at 11.30.36 AM.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989281" cy="2409339"/>
                    </a:xfrm>
                    <a:prstGeom prst="rect">
                      <a:avLst/>
                    </a:prstGeom>
                  </pic:spPr>
                </pic:pic>
              </a:graphicData>
            </a:graphic>
          </wp:inline>
        </w:drawing>
      </w:r>
    </w:p>
    <w:p w14:paraId="664E5CB0" w14:textId="46830967" w:rsidR="0044407B" w:rsidRPr="00350C78" w:rsidRDefault="0044407B" w:rsidP="00E33E52">
      <w:pPr>
        <w:rPr>
          <w:b/>
          <w:bCs w:val="0"/>
          <w:sz w:val="10"/>
          <w:szCs w:val="10"/>
        </w:rPr>
      </w:pPr>
    </w:p>
    <w:p w14:paraId="5CD6D0C0" w14:textId="3446A926" w:rsidR="00A15E28" w:rsidRPr="00A15E28" w:rsidRDefault="00A15E28" w:rsidP="00FF136A">
      <w:pPr>
        <w:jc w:val="center"/>
        <w:rPr>
          <w:szCs w:val="18"/>
        </w:rPr>
      </w:pPr>
      <w:r w:rsidRPr="00A15E28">
        <w:rPr>
          <w:b/>
          <w:szCs w:val="18"/>
        </w:rPr>
        <w:t>Figure 2.</w:t>
      </w:r>
      <w:r w:rsidRPr="00A15E28">
        <w:rPr>
          <w:szCs w:val="18"/>
        </w:rPr>
        <w:t xml:space="preserve"> </w:t>
      </w:r>
      <w:r w:rsidR="00FF136A">
        <w:rPr>
          <w:szCs w:val="18"/>
        </w:rPr>
        <w:t xml:space="preserve">Yield (bushels/acre) comparison among three treatments (TXVA, Cell-Tech, and no inoculant) in both irrigated and non-irrigated conditions. </w:t>
      </w:r>
      <w:r w:rsidRPr="00A15E28">
        <w:rPr>
          <w:szCs w:val="18"/>
        </w:rPr>
        <w:t>A</w:t>
      </w:r>
      <w:r w:rsidR="000D50FD">
        <w:rPr>
          <w:szCs w:val="18"/>
        </w:rPr>
        <w:t>n a</w:t>
      </w:r>
      <w:r w:rsidRPr="00A15E28">
        <w:rPr>
          <w:szCs w:val="18"/>
        </w:rPr>
        <w:t>sterisk indicates P &lt; 0.05.</w:t>
      </w:r>
    </w:p>
    <w:p w14:paraId="14BBF7E2" w14:textId="767DAC13" w:rsidR="0044407B" w:rsidRPr="00C132E2" w:rsidRDefault="0044407B" w:rsidP="00E33E52">
      <w:pPr>
        <w:rPr>
          <w:b/>
          <w:bCs w:val="0"/>
          <w:u w:val="single"/>
        </w:rPr>
      </w:pPr>
      <w:r w:rsidRPr="00C132E2">
        <w:rPr>
          <w:b/>
          <w:u w:val="single"/>
        </w:rPr>
        <w:lastRenderedPageBreak/>
        <w:t xml:space="preserve">Tennessee Agricultural Experiment Station – Jackson, Tennessee. </w:t>
      </w:r>
    </w:p>
    <w:p w14:paraId="526145EC" w14:textId="6299A5A9" w:rsidR="00AC02A8" w:rsidRPr="001A6BCA" w:rsidRDefault="00AC02A8" w:rsidP="00AC02A8">
      <w:pPr>
        <w:autoSpaceDE w:val="0"/>
        <w:autoSpaceDN w:val="0"/>
        <w:adjustRightInd w:val="0"/>
        <w:rPr>
          <w:rFonts w:cstheme="minorHAnsi"/>
          <w:bCs w:val="0"/>
        </w:rPr>
      </w:pPr>
      <w:r>
        <w:rPr>
          <w:rFonts w:cstheme="minorHAnsi"/>
        </w:rPr>
        <w:t xml:space="preserve">- </w:t>
      </w:r>
      <w:r w:rsidRPr="001A6BCA">
        <w:rPr>
          <w:rFonts w:cstheme="minorHAnsi"/>
        </w:rPr>
        <w:t>Plant Date</w:t>
      </w:r>
      <w:r>
        <w:rPr>
          <w:rFonts w:cstheme="minorHAnsi"/>
        </w:rPr>
        <w:t>:</w:t>
      </w:r>
      <w:r w:rsidRPr="001A6BCA">
        <w:rPr>
          <w:rFonts w:cstheme="minorHAnsi"/>
        </w:rPr>
        <w:t xml:space="preserve"> 5/6</w:t>
      </w:r>
    </w:p>
    <w:p w14:paraId="78C44799" w14:textId="1A54049D" w:rsidR="00AC02A8" w:rsidRDefault="00AC02A8" w:rsidP="00AC02A8">
      <w:pPr>
        <w:autoSpaceDE w:val="0"/>
        <w:autoSpaceDN w:val="0"/>
        <w:adjustRightInd w:val="0"/>
        <w:rPr>
          <w:rFonts w:cstheme="minorHAnsi"/>
        </w:rPr>
      </w:pPr>
      <w:r>
        <w:rPr>
          <w:rFonts w:cstheme="minorHAnsi"/>
        </w:rPr>
        <w:t>- Nodule harvest date:</w:t>
      </w:r>
      <w:r w:rsidRPr="001A6BCA">
        <w:rPr>
          <w:rFonts w:cstheme="minorHAnsi"/>
        </w:rPr>
        <w:t xml:space="preserve"> 6/25</w:t>
      </w:r>
    </w:p>
    <w:p w14:paraId="2441C823" w14:textId="619956A5" w:rsidR="00AC02A8" w:rsidRPr="001A6BCA" w:rsidRDefault="00AC02A8" w:rsidP="00AC02A8">
      <w:pPr>
        <w:autoSpaceDE w:val="0"/>
        <w:autoSpaceDN w:val="0"/>
        <w:adjustRightInd w:val="0"/>
        <w:rPr>
          <w:rFonts w:cstheme="minorHAnsi"/>
          <w:bCs w:val="0"/>
        </w:rPr>
      </w:pPr>
      <w:r>
        <w:rPr>
          <w:rFonts w:cstheme="minorHAnsi"/>
        </w:rPr>
        <w:t>- Final harvest</w:t>
      </w:r>
      <w:r w:rsidR="003E3F31">
        <w:rPr>
          <w:rFonts w:cstheme="minorHAnsi"/>
        </w:rPr>
        <w:t xml:space="preserve"> date</w:t>
      </w:r>
      <w:r>
        <w:rPr>
          <w:rFonts w:cstheme="minorHAnsi"/>
        </w:rPr>
        <w:t xml:space="preserve">: </w:t>
      </w:r>
      <w:r w:rsidR="00C50721">
        <w:rPr>
          <w:rFonts w:cstheme="minorHAnsi"/>
        </w:rPr>
        <w:t>10/4</w:t>
      </w:r>
    </w:p>
    <w:p w14:paraId="1CFBA2C2" w14:textId="7224D030" w:rsidR="00AC02A8" w:rsidRPr="001A6BCA" w:rsidRDefault="00AC02A8" w:rsidP="00AC02A8">
      <w:pPr>
        <w:autoSpaceDE w:val="0"/>
        <w:autoSpaceDN w:val="0"/>
        <w:adjustRightInd w:val="0"/>
        <w:rPr>
          <w:rFonts w:cstheme="minorHAnsi"/>
          <w:bCs w:val="0"/>
        </w:rPr>
      </w:pPr>
      <w:r>
        <w:rPr>
          <w:rFonts w:cstheme="minorHAnsi"/>
        </w:rPr>
        <w:t>- Soil t</w:t>
      </w:r>
      <w:r w:rsidRPr="001A6BCA">
        <w:rPr>
          <w:rFonts w:cstheme="minorHAnsi"/>
        </w:rPr>
        <w:t>ype</w:t>
      </w:r>
      <w:r>
        <w:rPr>
          <w:rFonts w:cstheme="minorHAnsi"/>
        </w:rPr>
        <w:t>:</w:t>
      </w:r>
      <w:r w:rsidRPr="001A6BCA">
        <w:rPr>
          <w:rFonts w:cstheme="minorHAnsi"/>
        </w:rPr>
        <w:t xml:space="preserve"> </w:t>
      </w:r>
      <w:proofErr w:type="spellStart"/>
      <w:r w:rsidRPr="001A6BCA">
        <w:rPr>
          <w:rFonts w:cstheme="minorHAnsi"/>
        </w:rPr>
        <w:t>Ayuka</w:t>
      </w:r>
      <w:proofErr w:type="spellEnd"/>
    </w:p>
    <w:p w14:paraId="7C9FAEC9" w14:textId="5154E4CD" w:rsidR="00AC02A8" w:rsidRPr="001A6BCA" w:rsidRDefault="00AC02A8" w:rsidP="00AC02A8">
      <w:pPr>
        <w:autoSpaceDE w:val="0"/>
        <w:autoSpaceDN w:val="0"/>
        <w:adjustRightInd w:val="0"/>
        <w:rPr>
          <w:rFonts w:cstheme="minorHAnsi"/>
          <w:bCs w:val="0"/>
        </w:rPr>
      </w:pPr>
      <w:r>
        <w:rPr>
          <w:rFonts w:cstheme="minorHAnsi"/>
        </w:rPr>
        <w:t xml:space="preserve">- </w:t>
      </w:r>
      <w:r w:rsidRPr="001A6BCA">
        <w:rPr>
          <w:rFonts w:cstheme="minorHAnsi"/>
        </w:rPr>
        <w:t>Seed variety</w:t>
      </w:r>
      <w:r>
        <w:rPr>
          <w:rFonts w:cstheme="minorHAnsi"/>
        </w:rPr>
        <w:t>:</w:t>
      </w:r>
      <w:r w:rsidRPr="001A6BCA">
        <w:rPr>
          <w:rFonts w:cstheme="minorHAnsi"/>
        </w:rPr>
        <w:t xml:space="preserve"> TN 16 520</w:t>
      </w:r>
    </w:p>
    <w:p w14:paraId="15014BB5" w14:textId="720C20BD" w:rsidR="00AC02A8" w:rsidRPr="001A6BCA" w:rsidRDefault="00AC02A8" w:rsidP="00AC02A8">
      <w:pPr>
        <w:autoSpaceDE w:val="0"/>
        <w:autoSpaceDN w:val="0"/>
        <w:adjustRightInd w:val="0"/>
        <w:rPr>
          <w:rFonts w:cstheme="minorHAnsi"/>
          <w:bCs w:val="0"/>
        </w:rPr>
      </w:pPr>
      <w:r>
        <w:rPr>
          <w:rFonts w:cstheme="minorHAnsi"/>
        </w:rPr>
        <w:t xml:space="preserve">- </w:t>
      </w:r>
      <w:r w:rsidRPr="001A6BCA">
        <w:rPr>
          <w:rFonts w:cstheme="minorHAnsi"/>
        </w:rPr>
        <w:t>Previous crop</w:t>
      </w:r>
      <w:r>
        <w:rPr>
          <w:rFonts w:cstheme="minorHAnsi"/>
        </w:rPr>
        <w:t>:</w:t>
      </w:r>
      <w:r w:rsidRPr="001A6BCA">
        <w:rPr>
          <w:rFonts w:cstheme="minorHAnsi"/>
        </w:rPr>
        <w:t xml:space="preserve"> Soybeans 2+ years</w:t>
      </w:r>
    </w:p>
    <w:p w14:paraId="15EEFF1A" w14:textId="78BA2E26" w:rsidR="00AC02A8" w:rsidRDefault="00AC02A8" w:rsidP="00AC02A8">
      <w:pPr>
        <w:jc w:val="both"/>
        <w:rPr>
          <w:rFonts w:cstheme="minorHAnsi"/>
        </w:rPr>
      </w:pPr>
      <w:r>
        <w:rPr>
          <w:rFonts w:cstheme="minorHAnsi"/>
        </w:rPr>
        <w:t xml:space="preserve">- </w:t>
      </w:r>
      <w:r w:rsidRPr="001A6BCA">
        <w:rPr>
          <w:rFonts w:cstheme="minorHAnsi"/>
        </w:rPr>
        <w:t>Row spacing</w:t>
      </w:r>
      <w:r>
        <w:rPr>
          <w:rFonts w:cstheme="minorHAnsi"/>
        </w:rPr>
        <w:t>:</w:t>
      </w:r>
      <w:r w:rsidRPr="001A6BCA">
        <w:rPr>
          <w:rFonts w:cstheme="minorHAnsi"/>
        </w:rPr>
        <w:t xml:space="preserve"> 30”</w:t>
      </w:r>
    </w:p>
    <w:p w14:paraId="21DC7A45" w14:textId="6F6A230C" w:rsidR="00AC02A8" w:rsidRDefault="00AC02A8" w:rsidP="00AC02A8">
      <w:pPr>
        <w:jc w:val="both"/>
      </w:pPr>
      <w:r>
        <w:rPr>
          <w:rFonts w:cstheme="minorHAnsi"/>
        </w:rPr>
        <w:t>- Treatments: TXVA, Cell-Tech, no inoculant in the non-irrigation condition.</w:t>
      </w:r>
    </w:p>
    <w:p w14:paraId="19894FF5" w14:textId="77777777" w:rsidR="00AC02A8" w:rsidRDefault="00AC02A8" w:rsidP="00AC02A8">
      <w:pPr>
        <w:jc w:val="both"/>
      </w:pPr>
    </w:p>
    <w:p w14:paraId="054E1EC9" w14:textId="256ED910" w:rsidR="000D50FD" w:rsidRPr="00C132E2" w:rsidRDefault="00AC02A8" w:rsidP="008C66D3">
      <w:pPr>
        <w:jc w:val="both"/>
      </w:pPr>
      <w:r>
        <w:t xml:space="preserve">In </w:t>
      </w:r>
      <w:r w:rsidR="0044407B">
        <w:t xml:space="preserve">collaboration with </w:t>
      </w:r>
      <w:r w:rsidR="008C66D3">
        <w:t>Dr</w:t>
      </w:r>
      <w:r w:rsidR="000F11DD">
        <w:t>s</w:t>
      </w:r>
      <w:r w:rsidR="008C66D3">
        <w:t xml:space="preserve">. </w:t>
      </w:r>
      <w:r w:rsidR="0044407B">
        <w:t xml:space="preserve">Vince </w:t>
      </w:r>
      <w:r w:rsidR="00AB29CA">
        <w:t xml:space="preserve">Pantalone and </w:t>
      </w:r>
      <w:proofErr w:type="spellStart"/>
      <w:r w:rsidR="00AB29CA">
        <w:t>Avat</w:t>
      </w:r>
      <w:proofErr w:type="spellEnd"/>
      <w:r w:rsidR="00AB29CA">
        <w:t xml:space="preserve"> </w:t>
      </w:r>
      <w:proofErr w:type="spellStart"/>
      <w:r w:rsidR="00AB29CA">
        <w:t>Shekoofa</w:t>
      </w:r>
      <w:proofErr w:type="spellEnd"/>
      <w:r w:rsidR="00AB29CA">
        <w:t xml:space="preserve"> at</w:t>
      </w:r>
      <w:r w:rsidR="0044407B">
        <w:t xml:space="preserve"> the University of Tennessee</w:t>
      </w:r>
      <w:r>
        <w:t xml:space="preserve">, we </w:t>
      </w:r>
      <w:r w:rsidR="00350C78">
        <w:t>finished harvesting seeds on Oct. 4</w:t>
      </w:r>
      <w:r w:rsidR="00350C78" w:rsidRPr="00350C78">
        <w:rPr>
          <w:vertAlign w:val="superscript"/>
        </w:rPr>
        <w:t>th</w:t>
      </w:r>
      <w:r w:rsidR="00350C78">
        <w:t xml:space="preserve">. </w:t>
      </w:r>
      <w:r w:rsidR="00214AAD">
        <w:t>N</w:t>
      </w:r>
      <w:r>
        <w:t xml:space="preserve">odule samples </w:t>
      </w:r>
      <w:r w:rsidR="00214AAD">
        <w:t>collected on Jun. 25</w:t>
      </w:r>
      <w:r w:rsidR="00214AAD" w:rsidRPr="00214AAD">
        <w:rPr>
          <w:vertAlign w:val="superscript"/>
        </w:rPr>
        <w:t>th</w:t>
      </w:r>
      <w:r w:rsidR="00214AAD">
        <w:t xml:space="preserve"> have been analyzed for nodule properties (nodule numbers and size distribution). Figures 3, 4, and 5</w:t>
      </w:r>
      <w:r>
        <w:t xml:space="preserve"> shows </w:t>
      </w:r>
      <w:r w:rsidR="00214AAD">
        <w:t xml:space="preserve">the </w:t>
      </w:r>
      <w:r>
        <w:t>plot design</w:t>
      </w:r>
      <w:r w:rsidR="00214AAD">
        <w:t xml:space="preserve">, nodule numbers, and nodule distribution, respectively. In addition, yield comparison among three treatments (TXVA, Cell-Tech, and no inoculant) </w:t>
      </w:r>
      <w:r w:rsidR="00F34A7B">
        <w:t xml:space="preserve">under the non-irrigated condition </w:t>
      </w:r>
      <w:r w:rsidR="00214AAD">
        <w:t xml:space="preserve">is shown in </w:t>
      </w:r>
      <w:r w:rsidR="00F34A7B">
        <w:t>Table 1</w:t>
      </w:r>
      <w:r w:rsidR="00214AAD">
        <w:t>.</w:t>
      </w:r>
      <w:r w:rsidR="00615558">
        <w:t xml:space="preserve"> </w:t>
      </w:r>
      <w:r w:rsidR="003B44E5">
        <w:t>The final yield captures the trend that we observed in Texas under the non-irrigated condition, with increasing the productivity by TXVA compared to Cell-Tech or no inoculant.</w:t>
      </w:r>
      <w:r w:rsidR="00615558">
        <w:t xml:space="preserve"> </w:t>
      </w:r>
    </w:p>
    <w:p w14:paraId="3B4712A5" w14:textId="26C8D803" w:rsidR="0044407B" w:rsidRDefault="00AC02A8" w:rsidP="00E33E52">
      <w:pPr>
        <w:rPr>
          <w:b/>
          <w:bCs w:val="0"/>
          <w:u w:val="single"/>
        </w:rPr>
      </w:pPr>
      <w:r>
        <w:rPr>
          <w:b/>
          <w:bCs w:val="0"/>
          <w:noProof/>
          <w:u w:val="single"/>
          <w:lang w:eastAsia="ko-KR"/>
        </w:rPr>
        <w:drawing>
          <wp:anchor distT="0" distB="0" distL="114300" distR="114300" simplePos="0" relativeHeight="251672576" behindDoc="0" locked="0" layoutInCell="1" allowOverlap="1" wp14:anchorId="4AE0ED71" wp14:editId="6FB8E80B">
            <wp:simplePos x="0" y="0"/>
            <wp:positionH relativeFrom="column">
              <wp:posOffset>1003300</wp:posOffset>
            </wp:positionH>
            <wp:positionV relativeFrom="paragraph">
              <wp:posOffset>92710</wp:posOffset>
            </wp:positionV>
            <wp:extent cx="3464560" cy="2108200"/>
            <wp:effectExtent l="0" t="0" r="2540" b="635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lot.png"/>
                    <pic:cNvPicPr/>
                  </pic:nvPicPr>
                  <pic:blipFill>
                    <a:blip r:embed="rId10">
                      <a:extLst>
                        <a:ext uri="{28A0092B-C50C-407E-A947-70E740481C1C}">
                          <a14:useLocalDpi xmlns:a14="http://schemas.microsoft.com/office/drawing/2010/main" val="0"/>
                        </a:ext>
                      </a:extLst>
                    </a:blip>
                    <a:stretch>
                      <a:fillRect/>
                    </a:stretch>
                  </pic:blipFill>
                  <pic:spPr>
                    <a:xfrm>
                      <a:off x="0" y="0"/>
                      <a:ext cx="3464560" cy="2108200"/>
                    </a:xfrm>
                    <a:prstGeom prst="rect">
                      <a:avLst/>
                    </a:prstGeom>
                  </pic:spPr>
                </pic:pic>
              </a:graphicData>
            </a:graphic>
            <wp14:sizeRelH relativeFrom="page">
              <wp14:pctWidth>0</wp14:pctWidth>
            </wp14:sizeRelH>
            <wp14:sizeRelV relativeFrom="page">
              <wp14:pctHeight>0</wp14:pctHeight>
            </wp14:sizeRelV>
          </wp:anchor>
        </w:drawing>
      </w:r>
    </w:p>
    <w:p w14:paraId="5DA5C594" w14:textId="77777777" w:rsidR="00AC02A8" w:rsidRDefault="00AC02A8" w:rsidP="00E33E52">
      <w:pPr>
        <w:rPr>
          <w:b/>
          <w:u w:val="single"/>
        </w:rPr>
      </w:pPr>
    </w:p>
    <w:p w14:paraId="702E3C27" w14:textId="77777777" w:rsidR="00AC02A8" w:rsidRDefault="00AC02A8" w:rsidP="00E33E52">
      <w:pPr>
        <w:rPr>
          <w:b/>
          <w:u w:val="single"/>
        </w:rPr>
      </w:pPr>
    </w:p>
    <w:p w14:paraId="4A706845" w14:textId="77777777" w:rsidR="00AC02A8" w:rsidRDefault="00AC02A8" w:rsidP="00E33E52">
      <w:pPr>
        <w:rPr>
          <w:b/>
          <w:u w:val="single"/>
        </w:rPr>
      </w:pPr>
    </w:p>
    <w:p w14:paraId="4F241631" w14:textId="77777777" w:rsidR="00AC02A8" w:rsidRDefault="00AC02A8" w:rsidP="00E33E52">
      <w:pPr>
        <w:rPr>
          <w:b/>
          <w:u w:val="single"/>
        </w:rPr>
      </w:pPr>
    </w:p>
    <w:p w14:paraId="0BBFD411" w14:textId="77777777" w:rsidR="00AC02A8" w:rsidRDefault="00AC02A8" w:rsidP="00E33E52">
      <w:pPr>
        <w:rPr>
          <w:b/>
          <w:u w:val="single"/>
        </w:rPr>
      </w:pPr>
    </w:p>
    <w:p w14:paraId="58D969FA" w14:textId="77777777" w:rsidR="00AC02A8" w:rsidRDefault="00AC02A8" w:rsidP="00E33E52">
      <w:pPr>
        <w:rPr>
          <w:b/>
          <w:u w:val="single"/>
        </w:rPr>
      </w:pPr>
    </w:p>
    <w:p w14:paraId="040F2D01" w14:textId="77777777" w:rsidR="00AC02A8" w:rsidRDefault="00AC02A8" w:rsidP="00E33E52">
      <w:pPr>
        <w:rPr>
          <w:b/>
          <w:u w:val="single"/>
        </w:rPr>
      </w:pPr>
    </w:p>
    <w:p w14:paraId="530FA3B5" w14:textId="77777777" w:rsidR="00AC02A8" w:rsidRDefault="00AC02A8" w:rsidP="00E33E52">
      <w:pPr>
        <w:rPr>
          <w:b/>
          <w:u w:val="single"/>
        </w:rPr>
      </w:pPr>
    </w:p>
    <w:p w14:paraId="1C50976D" w14:textId="77777777" w:rsidR="00AC02A8" w:rsidRDefault="00AC02A8" w:rsidP="00E33E52">
      <w:pPr>
        <w:rPr>
          <w:b/>
          <w:u w:val="single"/>
        </w:rPr>
      </w:pPr>
    </w:p>
    <w:p w14:paraId="7FC43D18" w14:textId="77777777" w:rsidR="00AC02A8" w:rsidRDefault="00AC02A8" w:rsidP="00E33E52">
      <w:pPr>
        <w:rPr>
          <w:b/>
          <w:u w:val="single"/>
        </w:rPr>
      </w:pPr>
    </w:p>
    <w:p w14:paraId="0498EF8C" w14:textId="77777777" w:rsidR="00AC02A8" w:rsidRDefault="00AC02A8" w:rsidP="00E33E52">
      <w:pPr>
        <w:rPr>
          <w:b/>
          <w:u w:val="single"/>
        </w:rPr>
      </w:pPr>
    </w:p>
    <w:p w14:paraId="19F6FEB4" w14:textId="77777777" w:rsidR="00AC02A8" w:rsidRDefault="00AC02A8" w:rsidP="00E33E52">
      <w:pPr>
        <w:rPr>
          <w:b/>
          <w:u w:val="single"/>
        </w:rPr>
      </w:pPr>
    </w:p>
    <w:p w14:paraId="23DDDF06" w14:textId="77777777" w:rsidR="00AC02A8" w:rsidRDefault="00AC02A8" w:rsidP="00E33E52">
      <w:pPr>
        <w:rPr>
          <w:b/>
          <w:u w:val="single"/>
        </w:rPr>
      </w:pPr>
    </w:p>
    <w:p w14:paraId="23497494" w14:textId="6D8463CB" w:rsidR="00AC02A8" w:rsidRDefault="00AC02A8" w:rsidP="00E33E52">
      <w:pPr>
        <w:rPr>
          <w:b/>
          <w:u w:val="single"/>
        </w:rPr>
      </w:pPr>
      <w:r w:rsidRPr="00AB29CA">
        <w:rPr>
          <w:b/>
          <w:noProof/>
          <w:lang w:eastAsia="ko-KR"/>
        </w:rPr>
        <mc:AlternateContent>
          <mc:Choice Requires="wps">
            <w:drawing>
              <wp:anchor distT="45720" distB="45720" distL="114300" distR="114300" simplePos="0" relativeHeight="251674624" behindDoc="0" locked="0" layoutInCell="1" allowOverlap="1" wp14:anchorId="2EDFD4D0" wp14:editId="38EE4104">
                <wp:simplePos x="0" y="0"/>
                <wp:positionH relativeFrom="column">
                  <wp:posOffset>1045210</wp:posOffset>
                </wp:positionH>
                <wp:positionV relativeFrom="paragraph">
                  <wp:posOffset>10795</wp:posOffset>
                </wp:positionV>
                <wp:extent cx="3355975" cy="1404620"/>
                <wp:effectExtent l="0" t="0" r="0" b="698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5975" cy="1404620"/>
                        </a:xfrm>
                        <a:prstGeom prst="rect">
                          <a:avLst/>
                        </a:prstGeom>
                        <a:solidFill>
                          <a:srgbClr val="FFFFFF"/>
                        </a:solidFill>
                        <a:ln w="9525">
                          <a:noFill/>
                          <a:miter lim="800000"/>
                          <a:headEnd/>
                          <a:tailEnd/>
                        </a:ln>
                      </wps:spPr>
                      <wps:txbx>
                        <w:txbxContent>
                          <w:p w14:paraId="041513AF" w14:textId="1205BF43" w:rsidR="00AB29CA" w:rsidRDefault="00AB29CA" w:rsidP="00AB29CA">
                            <w:pPr>
                              <w:jc w:val="center"/>
                            </w:pPr>
                            <w:r w:rsidRPr="00AB29CA">
                              <w:rPr>
                                <w:b/>
                              </w:rPr>
                              <w:t xml:space="preserve">Figure </w:t>
                            </w:r>
                            <w:r w:rsidR="00B037A4">
                              <w:rPr>
                                <w:b/>
                              </w:rPr>
                              <w:t>3</w:t>
                            </w:r>
                            <w:r w:rsidRPr="00AB29CA">
                              <w:rPr>
                                <w:b/>
                              </w:rPr>
                              <w:t>.</w:t>
                            </w:r>
                            <w:r>
                              <w:t xml:space="preserve"> Plot layout in Jackson, TN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EDFD4D0" id="_x0000_t202" coordsize="21600,21600" o:spt="202" path="m,l,21600r21600,l21600,xe">
                <v:stroke joinstyle="miter"/>
                <v:path gradientshapeok="t" o:connecttype="rect"/>
              </v:shapetype>
              <v:shape id="Text Box 2" o:spid="_x0000_s1026" type="#_x0000_t202" style="position:absolute;margin-left:82.3pt;margin-top:.85pt;width:264.25pt;height:110.6pt;z-index:2516746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" stroked="f">
                <v:textbox style="mso-fit-shape-to-text:t">
                  <w:txbxContent>
                    <w:p w14:paraId="041513AF" w14:textId="1205BF43" w:rsidR="00AB29CA" w:rsidRDefault="00AB29CA" w:rsidP="00AB29CA">
                      <w:pPr>
                        <w:jc w:val="center"/>
                      </w:pPr>
                      <w:r w:rsidRPr="00AB29CA">
                        <w:rPr>
                          <w:b/>
                        </w:rPr>
                        <w:t xml:space="preserve">Figure </w:t>
                      </w:r>
                      <w:r w:rsidR="00B037A4">
                        <w:rPr>
                          <w:b/>
                        </w:rPr>
                        <w:t>3</w:t>
                      </w:r>
                      <w:r w:rsidRPr="00AB29CA">
                        <w:rPr>
                          <w:b/>
                        </w:rPr>
                        <w:t>.</w:t>
                      </w:r>
                      <w:r>
                        <w:t xml:space="preserve"> Plot layout in Jackson, TN</w:t>
                      </w:r>
                    </w:p>
                  </w:txbxContent>
                </v:textbox>
                <w10:wrap type="square"/>
              </v:shape>
            </w:pict>
          </mc:Fallback>
        </mc:AlternateContent>
      </w:r>
    </w:p>
    <w:p w14:paraId="25CDAE62" w14:textId="6587CC08" w:rsidR="00AC02A8" w:rsidRDefault="00AC02A8" w:rsidP="00E33E52">
      <w:pPr>
        <w:rPr>
          <w:b/>
          <w:u w:val="single"/>
        </w:rPr>
      </w:pPr>
    </w:p>
    <w:p w14:paraId="47F30779" w14:textId="080AA4FC" w:rsidR="00A85E0F" w:rsidRDefault="00A85E0F" w:rsidP="000F11DD">
      <w:pPr>
        <w:jc w:val="center"/>
        <w:rPr>
          <w:b/>
          <w:u w:val="single"/>
        </w:rPr>
      </w:pPr>
      <w:r>
        <w:rPr>
          <w:b/>
          <w:bCs w:val="0"/>
          <w:noProof/>
          <w:u w:val="single"/>
          <w:lang w:eastAsia="ko-KR"/>
        </w:rPr>
        <w:drawing>
          <wp:inline distT="0" distB="0" distL="0" distR="0" wp14:anchorId="1B680170" wp14:editId="47E99A71">
            <wp:extent cx="3873500" cy="2538565"/>
            <wp:effectExtent l="0" t="0" r="0" b="0"/>
            <wp:docPr id="10" name="Picture 10"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creen Shot 2019-12-10 at 3.22.47 PM.png"/>
                    <pic:cNvPicPr/>
                  </pic:nvPicPr>
                  <pic:blipFill>
                    <a:blip r:embed="rId11">
                      <a:extLst>
                        <a:ext uri="{28A0092B-C50C-407E-A947-70E740481C1C}">
                          <a14:useLocalDpi xmlns:a14="http://schemas.microsoft.com/office/drawing/2010/main" val="0"/>
                        </a:ext>
                      </a:extLst>
                    </a:blip>
                    <a:stretch>
                      <a:fillRect/>
                    </a:stretch>
                  </pic:blipFill>
                  <pic:spPr>
                    <a:xfrm>
                      <a:off x="0" y="0"/>
                      <a:ext cx="3968855" cy="2601058"/>
                    </a:xfrm>
                    <a:prstGeom prst="rect">
                      <a:avLst/>
                    </a:prstGeom>
                  </pic:spPr>
                </pic:pic>
              </a:graphicData>
            </a:graphic>
          </wp:inline>
        </w:drawing>
      </w:r>
    </w:p>
    <w:p w14:paraId="1800DD1A" w14:textId="77777777" w:rsidR="000F11DD" w:rsidRPr="000D50FD" w:rsidRDefault="000F11DD" w:rsidP="00E33E52">
      <w:pPr>
        <w:rPr>
          <w:b/>
          <w:sz w:val="8"/>
          <w:szCs w:val="8"/>
          <w:u w:val="single"/>
        </w:rPr>
      </w:pPr>
    </w:p>
    <w:p w14:paraId="02663289" w14:textId="5EA5CBBF" w:rsidR="000D50FD" w:rsidRDefault="00A85E0F" w:rsidP="000D50FD">
      <w:pPr>
        <w:jc w:val="center"/>
      </w:pPr>
      <w:r w:rsidRPr="00A85E0F">
        <w:rPr>
          <w:b/>
        </w:rPr>
        <w:t>Figure 4.</w:t>
      </w:r>
      <w:r w:rsidRPr="000D50FD">
        <w:t xml:space="preserve"> </w:t>
      </w:r>
      <w:r w:rsidR="000D50FD">
        <w:t xml:space="preserve">Comparison of </w:t>
      </w:r>
      <w:r w:rsidR="000D50FD" w:rsidRPr="000D50FD">
        <w:t>n</w:t>
      </w:r>
      <w:r w:rsidR="000F11DD" w:rsidRPr="000D50FD">
        <w:t xml:space="preserve">odule numbers </w:t>
      </w:r>
      <w:r w:rsidR="000D50FD">
        <w:t>among three treatments (TXVA, Cell-Tech, and</w:t>
      </w:r>
    </w:p>
    <w:p w14:paraId="2BE90589" w14:textId="52100D1F" w:rsidR="00A85E0F" w:rsidRPr="000D50FD" w:rsidRDefault="000F11DD" w:rsidP="000D50FD">
      <w:pPr>
        <w:jc w:val="center"/>
      </w:pPr>
      <w:r w:rsidRPr="000D50FD">
        <w:t>no</w:t>
      </w:r>
      <w:r w:rsidR="000D50FD" w:rsidRPr="000D50FD">
        <w:t xml:space="preserve"> inoculant</w:t>
      </w:r>
      <w:r w:rsidR="000D50FD">
        <w:t>)</w:t>
      </w:r>
      <w:r w:rsidR="000D50FD" w:rsidRPr="000D50FD">
        <w:t xml:space="preserve"> under</w:t>
      </w:r>
      <w:r w:rsidR="0019296F">
        <w:t xml:space="preserve"> the</w:t>
      </w:r>
      <w:r w:rsidR="000D50FD" w:rsidRPr="000D50FD">
        <w:t xml:space="preserve"> non-irrigated condition.</w:t>
      </w:r>
      <w:r w:rsidR="000D50FD">
        <w:t xml:space="preserve"> </w:t>
      </w:r>
      <w:r w:rsidR="000D50FD" w:rsidRPr="00A15E28">
        <w:rPr>
          <w:szCs w:val="18"/>
        </w:rPr>
        <w:t>A</w:t>
      </w:r>
      <w:r w:rsidR="000D50FD">
        <w:rPr>
          <w:szCs w:val="18"/>
        </w:rPr>
        <w:t>n a</w:t>
      </w:r>
      <w:r w:rsidR="000D50FD" w:rsidRPr="00A15E28">
        <w:rPr>
          <w:szCs w:val="18"/>
        </w:rPr>
        <w:t>sterisk indicates P &lt; 0.05.</w:t>
      </w:r>
    </w:p>
    <w:p w14:paraId="3F78D3CE" w14:textId="55092A7F" w:rsidR="00A85E0F" w:rsidRDefault="00A85E0F" w:rsidP="000D50FD">
      <w:pPr>
        <w:jc w:val="center"/>
        <w:rPr>
          <w:b/>
          <w:u w:val="single"/>
        </w:rPr>
      </w:pPr>
      <w:r>
        <w:rPr>
          <w:noProof/>
          <w:lang w:eastAsia="ko-KR"/>
        </w:rPr>
        <w:lastRenderedPageBreak/>
        <w:drawing>
          <wp:inline distT="0" distB="0" distL="0" distR="0" wp14:anchorId="5BB0210D" wp14:editId="5AAA3F39">
            <wp:extent cx="4330700" cy="2559050"/>
            <wp:effectExtent l="0" t="0" r="12700" b="12700"/>
            <wp:docPr id="5" name="Chart 5">
              <a:extLst xmlns:a="http://schemas.openxmlformats.org/drawingml/2006/main">
                <a:ext uri="{FF2B5EF4-FFF2-40B4-BE49-F238E27FC236}">
                  <a16:creationId xmlns:a16="http://schemas.microsoft.com/office/drawing/2014/main" id="{8EC74D40-25D7-4446-9AEE-A82972F2FA5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2FAD45C8" w14:textId="02D73E91" w:rsidR="00A85E0F" w:rsidRPr="009C0DB5" w:rsidRDefault="00A85E0F" w:rsidP="00E33E52">
      <w:pPr>
        <w:rPr>
          <w:b/>
          <w:sz w:val="8"/>
          <w:szCs w:val="8"/>
          <w:u w:val="single"/>
        </w:rPr>
      </w:pPr>
    </w:p>
    <w:p w14:paraId="626B9063" w14:textId="1D11941F" w:rsidR="000D50FD" w:rsidRDefault="00A85E0F" w:rsidP="000D50FD">
      <w:pPr>
        <w:jc w:val="center"/>
      </w:pPr>
      <w:r w:rsidRPr="00A85E0F">
        <w:rPr>
          <w:b/>
        </w:rPr>
        <w:t xml:space="preserve">Figure 5. </w:t>
      </w:r>
      <w:r w:rsidR="000D50FD">
        <w:t xml:space="preserve">Comparison of </w:t>
      </w:r>
      <w:r w:rsidR="000D50FD" w:rsidRPr="000D50FD">
        <w:t xml:space="preserve">nodule </w:t>
      </w:r>
      <w:r w:rsidR="000D50FD">
        <w:t>size distribution</w:t>
      </w:r>
      <w:r w:rsidR="000D50FD" w:rsidRPr="000D50FD">
        <w:t xml:space="preserve"> </w:t>
      </w:r>
      <w:r w:rsidR="000D50FD">
        <w:t>among three treatments (TXVA, Cell-Tech, and</w:t>
      </w:r>
    </w:p>
    <w:p w14:paraId="1687E88A" w14:textId="538F0F3D" w:rsidR="00A85E0F" w:rsidRPr="00A85E0F" w:rsidRDefault="000D50FD" w:rsidP="000D50FD">
      <w:pPr>
        <w:jc w:val="center"/>
        <w:rPr>
          <w:b/>
        </w:rPr>
      </w:pPr>
      <w:r w:rsidRPr="000D50FD">
        <w:t>no inoculant</w:t>
      </w:r>
      <w:r>
        <w:t>)</w:t>
      </w:r>
      <w:r w:rsidRPr="000D50FD">
        <w:t xml:space="preserve"> under non-irrigated condition.</w:t>
      </w:r>
    </w:p>
    <w:p w14:paraId="135EACAE" w14:textId="023CC5E0" w:rsidR="00A85E0F" w:rsidRDefault="00A85E0F" w:rsidP="00E33E52">
      <w:pPr>
        <w:rPr>
          <w:b/>
        </w:rPr>
      </w:pPr>
    </w:p>
    <w:p w14:paraId="707FC12B" w14:textId="214F3FA2" w:rsidR="009C0DB5" w:rsidRDefault="00615558" w:rsidP="00E33E52">
      <w:r>
        <w:rPr>
          <w:b/>
        </w:rPr>
        <w:t xml:space="preserve">                Table 1.</w:t>
      </w:r>
      <w:r w:rsidRPr="00615558">
        <w:t xml:space="preserve"> Yield comparison among three treatments under the </w:t>
      </w:r>
      <w:r w:rsidR="003B44E5">
        <w:t>non</w:t>
      </w:r>
      <w:r w:rsidRPr="00615558">
        <w:t>-irrigated condition.</w:t>
      </w:r>
    </w:p>
    <w:p w14:paraId="1A541742" w14:textId="77777777" w:rsidR="00615558" w:rsidRPr="00615558" w:rsidRDefault="00615558" w:rsidP="00E33E52">
      <w:pPr>
        <w:rPr>
          <w:b/>
          <w:sz w:val="8"/>
          <w:szCs w:val="8"/>
        </w:rPr>
      </w:pPr>
    </w:p>
    <w:tbl>
      <w:tblPr>
        <w:tblStyle w:val="TableGrid"/>
        <w:tblW w:w="0" w:type="auto"/>
        <w:jc w:val="center"/>
        <w:tblLook w:val="04A0" w:firstRow="1" w:lastRow="0" w:firstColumn="1" w:lastColumn="0" w:noHBand="0" w:noVBand="1"/>
      </w:tblPr>
      <w:tblGrid>
        <w:gridCol w:w="2965"/>
        <w:gridCol w:w="2174"/>
      </w:tblGrid>
      <w:tr w:rsidR="00615558" w:rsidRPr="00F370AC" w14:paraId="19C61DB3" w14:textId="77777777" w:rsidTr="00615558">
        <w:trPr>
          <w:trHeight w:val="435"/>
          <w:jc w:val="center"/>
        </w:trPr>
        <w:tc>
          <w:tcPr>
            <w:tcW w:w="2965" w:type="dxa"/>
            <w:vAlign w:val="center"/>
          </w:tcPr>
          <w:p w14:paraId="1916CF5E" w14:textId="77777777" w:rsidR="00615558" w:rsidRPr="00615558" w:rsidRDefault="00615558" w:rsidP="002F6E27">
            <w:pPr>
              <w:rPr>
                <w:rFonts w:cs="Times New Roman"/>
                <w:szCs w:val="18"/>
              </w:rPr>
            </w:pPr>
            <w:r w:rsidRPr="00615558">
              <w:rPr>
                <w:rFonts w:cs="Times New Roman"/>
                <w:szCs w:val="18"/>
              </w:rPr>
              <w:t>Treatments</w:t>
            </w:r>
          </w:p>
        </w:tc>
        <w:tc>
          <w:tcPr>
            <w:tcW w:w="2174" w:type="dxa"/>
            <w:vAlign w:val="center"/>
          </w:tcPr>
          <w:p w14:paraId="3C0FA06C" w14:textId="71D1C716" w:rsidR="00615558" w:rsidRPr="00615558" w:rsidRDefault="00615558" w:rsidP="002F6E27">
            <w:pPr>
              <w:jc w:val="center"/>
              <w:rPr>
                <w:rFonts w:cs="Times New Roman"/>
                <w:szCs w:val="18"/>
              </w:rPr>
            </w:pPr>
            <w:r>
              <w:rPr>
                <w:rFonts w:cs="Times New Roman"/>
                <w:szCs w:val="18"/>
              </w:rPr>
              <w:t>Yield (bushels/acre)</w:t>
            </w:r>
          </w:p>
        </w:tc>
      </w:tr>
      <w:tr w:rsidR="00615558" w:rsidRPr="00F370AC" w14:paraId="4E5141F4" w14:textId="77777777" w:rsidTr="00615558">
        <w:trPr>
          <w:trHeight w:val="323"/>
          <w:jc w:val="center"/>
        </w:trPr>
        <w:tc>
          <w:tcPr>
            <w:tcW w:w="2965" w:type="dxa"/>
            <w:vAlign w:val="center"/>
          </w:tcPr>
          <w:p w14:paraId="30965DC8" w14:textId="77777777" w:rsidR="00615558" w:rsidRPr="00615558" w:rsidRDefault="00615558" w:rsidP="002F6E27">
            <w:pPr>
              <w:rPr>
                <w:rFonts w:cs="Times New Roman"/>
                <w:szCs w:val="18"/>
              </w:rPr>
            </w:pPr>
            <w:r w:rsidRPr="00615558">
              <w:rPr>
                <w:rFonts w:cs="Times New Roman"/>
                <w:szCs w:val="18"/>
              </w:rPr>
              <w:t>TXVA</w:t>
            </w:r>
          </w:p>
        </w:tc>
        <w:tc>
          <w:tcPr>
            <w:tcW w:w="2174" w:type="dxa"/>
            <w:vAlign w:val="center"/>
          </w:tcPr>
          <w:p w14:paraId="13989A99" w14:textId="18BCF70A" w:rsidR="00615558" w:rsidRPr="00615558" w:rsidRDefault="00615558" w:rsidP="00615558">
            <w:pPr>
              <w:jc w:val="center"/>
              <w:rPr>
                <w:rFonts w:cs="Times New Roman"/>
                <w:szCs w:val="18"/>
              </w:rPr>
            </w:pPr>
            <w:r>
              <w:rPr>
                <w:rFonts w:cs="Times New Roman"/>
                <w:szCs w:val="18"/>
              </w:rPr>
              <w:t>55.18</w:t>
            </w:r>
            <w:r w:rsidRPr="00615558">
              <w:rPr>
                <w:rFonts w:cs="Times New Roman"/>
                <w:szCs w:val="18"/>
              </w:rPr>
              <w:t xml:space="preserve"> ± </w:t>
            </w:r>
            <w:r>
              <w:rPr>
                <w:rFonts w:cs="Times New Roman"/>
                <w:szCs w:val="18"/>
              </w:rPr>
              <w:t>0.39</w:t>
            </w:r>
          </w:p>
        </w:tc>
      </w:tr>
      <w:tr w:rsidR="00615558" w:rsidRPr="00F370AC" w14:paraId="07D472DB" w14:textId="77777777" w:rsidTr="00615558">
        <w:trPr>
          <w:trHeight w:val="323"/>
          <w:jc w:val="center"/>
        </w:trPr>
        <w:tc>
          <w:tcPr>
            <w:tcW w:w="2965" w:type="dxa"/>
            <w:vAlign w:val="center"/>
          </w:tcPr>
          <w:p w14:paraId="1E5C0AB4" w14:textId="77777777" w:rsidR="00615558" w:rsidRPr="00615558" w:rsidRDefault="00615558" w:rsidP="002F6E27">
            <w:pPr>
              <w:rPr>
                <w:rFonts w:cs="Times New Roman"/>
                <w:szCs w:val="18"/>
              </w:rPr>
            </w:pPr>
            <w:r w:rsidRPr="00615558">
              <w:rPr>
                <w:rFonts w:cs="Times New Roman"/>
                <w:szCs w:val="18"/>
              </w:rPr>
              <w:t>Cell-Tech</w:t>
            </w:r>
          </w:p>
        </w:tc>
        <w:tc>
          <w:tcPr>
            <w:tcW w:w="2174" w:type="dxa"/>
            <w:vAlign w:val="center"/>
          </w:tcPr>
          <w:p w14:paraId="4C1365CB" w14:textId="2FE85EB5" w:rsidR="00615558" w:rsidRPr="00615558" w:rsidRDefault="00615558" w:rsidP="00615558">
            <w:pPr>
              <w:jc w:val="center"/>
              <w:rPr>
                <w:rFonts w:cs="Times New Roman"/>
                <w:szCs w:val="18"/>
              </w:rPr>
            </w:pPr>
            <w:r>
              <w:rPr>
                <w:rFonts w:cs="Times New Roman"/>
                <w:szCs w:val="18"/>
              </w:rPr>
              <w:t>52.60</w:t>
            </w:r>
            <w:r w:rsidRPr="00615558">
              <w:rPr>
                <w:rFonts w:cs="Times New Roman"/>
                <w:szCs w:val="18"/>
              </w:rPr>
              <w:t xml:space="preserve"> ± </w:t>
            </w:r>
            <w:r>
              <w:rPr>
                <w:rFonts w:cs="Times New Roman"/>
                <w:szCs w:val="18"/>
              </w:rPr>
              <w:t>0.47</w:t>
            </w:r>
          </w:p>
        </w:tc>
      </w:tr>
      <w:tr w:rsidR="00615558" w:rsidRPr="00F370AC" w14:paraId="48E8120C" w14:textId="77777777" w:rsidTr="00615558">
        <w:trPr>
          <w:trHeight w:val="333"/>
          <w:jc w:val="center"/>
        </w:trPr>
        <w:tc>
          <w:tcPr>
            <w:tcW w:w="2965" w:type="dxa"/>
            <w:vAlign w:val="center"/>
          </w:tcPr>
          <w:p w14:paraId="7C46F9E5" w14:textId="77777777" w:rsidR="00615558" w:rsidRPr="00615558" w:rsidRDefault="00615558" w:rsidP="002F6E27">
            <w:pPr>
              <w:rPr>
                <w:rFonts w:cs="Times New Roman"/>
                <w:szCs w:val="18"/>
              </w:rPr>
            </w:pPr>
            <w:r w:rsidRPr="00615558">
              <w:rPr>
                <w:rFonts w:cs="Times New Roman"/>
                <w:szCs w:val="18"/>
              </w:rPr>
              <w:t>No inoculant</w:t>
            </w:r>
          </w:p>
        </w:tc>
        <w:tc>
          <w:tcPr>
            <w:tcW w:w="2174" w:type="dxa"/>
            <w:vAlign w:val="center"/>
          </w:tcPr>
          <w:p w14:paraId="49EDCB30" w14:textId="67C1662F" w:rsidR="00615558" w:rsidRPr="00615558" w:rsidRDefault="00615558" w:rsidP="00615558">
            <w:pPr>
              <w:jc w:val="center"/>
              <w:rPr>
                <w:rFonts w:cs="Times New Roman"/>
                <w:szCs w:val="18"/>
              </w:rPr>
            </w:pPr>
            <w:r>
              <w:rPr>
                <w:rFonts w:cs="Times New Roman"/>
                <w:szCs w:val="18"/>
              </w:rPr>
              <w:t>52.65</w:t>
            </w:r>
            <w:r w:rsidRPr="00615558">
              <w:rPr>
                <w:rFonts w:cs="Times New Roman"/>
                <w:szCs w:val="18"/>
              </w:rPr>
              <w:t xml:space="preserve"> ± </w:t>
            </w:r>
            <w:r>
              <w:rPr>
                <w:rFonts w:cs="Times New Roman"/>
                <w:szCs w:val="18"/>
              </w:rPr>
              <w:t>0.40</w:t>
            </w:r>
          </w:p>
        </w:tc>
      </w:tr>
    </w:tbl>
    <w:p w14:paraId="4F4CA5E4" w14:textId="77777777" w:rsidR="00615558" w:rsidRPr="00615558" w:rsidRDefault="00615558" w:rsidP="00E33E52">
      <w:pPr>
        <w:rPr>
          <w:b/>
          <w:sz w:val="8"/>
          <w:szCs w:val="8"/>
        </w:rPr>
      </w:pPr>
    </w:p>
    <w:p w14:paraId="399C925F" w14:textId="67EBC64A" w:rsidR="009C0DB5" w:rsidRPr="00615558" w:rsidRDefault="00615558" w:rsidP="00E33E52">
      <w:r>
        <w:t xml:space="preserve">                                 * </w:t>
      </w:r>
      <w:r w:rsidRPr="00615558">
        <w:t>Values are means ± standard errors</w:t>
      </w:r>
    </w:p>
    <w:p w14:paraId="67FBE53D" w14:textId="77777777" w:rsidR="009C0DB5" w:rsidRPr="00A85E0F" w:rsidRDefault="009C0DB5" w:rsidP="00E33E52">
      <w:pPr>
        <w:rPr>
          <w:b/>
        </w:rPr>
      </w:pPr>
    </w:p>
    <w:p w14:paraId="363CAF6B" w14:textId="7DF6DE16" w:rsidR="00A85E0F" w:rsidRDefault="00A85E0F" w:rsidP="00E33E52">
      <w:pPr>
        <w:rPr>
          <w:b/>
          <w:u w:val="single"/>
        </w:rPr>
      </w:pPr>
    </w:p>
    <w:p w14:paraId="3F0759A3" w14:textId="538CA5D7" w:rsidR="0044407B" w:rsidRPr="00C132E2" w:rsidRDefault="0044407B" w:rsidP="00E33E52">
      <w:pPr>
        <w:rPr>
          <w:b/>
          <w:bCs w:val="0"/>
          <w:u w:val="single"/>
        </w:rPr>
      </w:pPr>
      <w:r w:rsidRPr="00C132E2">
        <w:rPr>
          <w:b/>
          <w:u w:val="single"/>
        </w:rPr>
        <w:t>T.E. “Jake” Fisher Delta Research Center – Portageville, Missouri.</w:t>
      </w:r>
    </w:p>
    <w:p w14:paraId="78967785" w14:textId="55C303B1" w:rsidR="003E3F31" w:rsidRPr="001A6BCA" w:rsidRDefault="00B0647A" w:rsidP="003E3F31">
      <w:pPr>
        <w:autoSpaceDE w:val="0"/>
        <w:autoSpaceDN w:val="0"/>
        <w:adjustRightInd w:val="0"/>
        <w:rPr>
          <w:rFonts w:cstheme="minorHAnsi"/>
          <w:bCs w:val="0"/>
        </w:rPr>
      </w:pPr>
      <w:r>
        <w:rPr>
          <w:b/>
          <w:bCs w:val="0"/>
          <w:noProof/>
          <w:u w:val="single"/>
          <w:lang w:eastAsia="ko-KR"/>
        </w:rPr>
        <w:drawing>
          <wp:anchor distT="0" distB="0" distL="114300" distR="114300" simplePos="0" relativeHeight="251682816" behindDoc="0" locked="0" layoutInCell="1" allowOverlap="1" wp14:anchorId="3B2CC7C7" wp14:editId="23EB101C">
            <wp:simplePos x="0" y="0"/>
            <wp:positionH relativeFrom="column">
              <wp:posOffset>3263900</wp:posOffset>
            </wp:positionH>
            <wp:positionV relativeFrom="paragraph">
              <wp:posOffset>141605</wp:posOffset>
            </wp:positionV>
            <wp:extent cx="2272030" cy="2894965"/>
            <wp:effectExtent l="0" t="0" r="0" b="63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creen Shot 2019-06-04 at 12.45.19 PM.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272030" cy="2894965"/>
                    </a:xfrm>
                    <a:prstGeom prst="rect">
                      <a:avLst/>
                    </a:prstGeom>
                  </pic:spPr>
                </pic:pic>
              </a:graphicData>
            </a:graphic>
            <wp14:sizeRelH relativeFrom="page">
              <wp14:pctWidth>0</wp14:pctWidth>
            </wp14:sizeRelH>
            <wp14:sizeRelV relativeFrom="page">
              <wp14:pctHeight>0</wp14:pctHeight>
            </wp14:sizeRelV>
          </wp:anchor>
        </w:drawing>
      </w:r>
      <w:r w:rsidR="003E3F31">
        <w:rPr>
          <w:rFonts w:cstheme="minorHAnsi"/>
        </w:rPr>
        <w:t xml:space="preserve">- </w:t>
      </w:r>
      <w:r w:rsidR="003E3F31" w:rsidRPr="001A6BCA">
        <w:rPr>
          <w:rFonts w:cstheme="minorHAnsi"/>
        </w:rPr>
        <w:t>Plant date</w:t>
      </w:r>
      <w:r w:rsidR="003E3F31">
        <w:rPr>
          <w:rFonts w:cstheme="minorHAnsi"/>
        </w:rPr>
        <w:t>: 5/7</w:t>
      </w:r>
    </w:p>
    <w:p w14:paraId="3F74167D" w14:textId="0FEAC367" w:rsidR="003E3F31" w:rsidRPr="001A6BCA" w:rsidRDefault="003E3F31" w:rsidP="003E3F31">
      <w:pPr>
        <w:autoSpaceDE w:val="0"/>
        <w:autoSpaceDN w:val="0"/>
        <w:adjustRightInd w:val="0"/>
        <w:rPr>
          <w:rFonts w:cstheme="minorHAnsi"/>
          <w:bCs w:val="0"/>
        </w:rPr>
      </w:pPr>
      <w:r>
        <w:rPr>
          <w:rFonts w:cstheme="minorHAnsi"/>
        </w:rPr>
        <w:t xml:space="preserve">- </w:t>
      </w:r>
      <w:r w:rsidRPr="001A6BCA">
        <w:rPr>
          <w:rFonts w:cstheme="minorHAnsi"/>
        </w:rPr>
        <w:t>N</w:t>
      </w:r>
      <w:r>
        <w:rPr>
          <w:rFonts w:cstheme="minorHAnsi"/>
        </w:rPr>
        <w:t>odule harvest: 7/10</w:t>
      </w:r>
    </w:p>
    <w:p w14:paraId="638F85E9" w14:textId="097729C8" w:rsidR="003E3F31" w:rsidRPr="003E3F31" w:rsidRDefault="003E3F31" w:rsidP="003E3F31">
      <w:pPr>
        <w:autoSpaceDE w:val="0"/>
        <w:autoSpaceDN w:val="0"/>
        <w:adjustRightInd w:val="0"/>
        <w:rPr>
          <w:rFonts w:cstheme="minorHAnsi"/>
          <w:bCs w:val="0"/>
        </w:rPr>
      </w:pPr>
      <w:r>
        <w:rPr>
          <w:rFonts w:cstheme="minorHAnsi"/>
        </w:rPr>
        <w:t xml:space="preserve">- Final </w:t>
      </w:r>
      <w:r w:rsidR="00C50721">
        <w:rPr>
          <w:rFonts w:cstheme="minorHAnsi"/>
        </w:rPr>
        <w:t>harvest: 10/9</w:t>
      </w:r>
    </w:p>
    <w:p w14:paraId="141126F2" w14:textId="28E85A4D" w:rsidR="003E3F31" w:rsidRPr="003E3F31" w:rsidRDefault="003E3F31" w:rsidP="003E3F31">
      <w:pPr>
        <w:autoSpaceDE w:val="0"/>
        <w:autoSpaceDN w:val="0"/>
        <w:adjustRightInd w:val="0"/>
        <w:rPr>
          <w:rFonts w:cstheme="minorHAnsi"/>
          <w:bCs w:val="0"/>
        </w:rPr>
      </w:pPr>
      <w:r w:rsidRPr="003E3F31">
        <w:rPr>
          <w:rFonts w:cstheme="minorHAnsi"/>
        </w:rPr>
        <w:t xml:space="preserve">- Soil type: </w:t>
      </w:r>
      <w:r w:rsidRPr="003E3F31">
        <w:rPr>
          <w:rFonts w:cs="Times New Roman"/>
        </w:rPr>
        <w:t>Malden fine sand</w:t>
      </w:r>
    </w:p>
    <w:p w14:paraId="710FC995" w14:textId="257D5B86" w:rsidR="003E3F31" w:rsidRPr="003E3F31" w:rsidRDefault="003E3F31" w:rsidP="003E3F31">
      <w:pPr>
        <w:autoSpaceDE w:val="0"/>
        <w:autoSpaceDN w:val="0"/>
        <w:adjustRightInd w:val="0"/>
        <w:rPr>
          <w:rFonts w:cstheme="minorHAnsi"/>
          <w:bCs w:val="0"/>
        </w:rPr>
      </w:pPr>
      <w:r w:rsidRPr="003E3F31">
        <w:rPr>
          <w:rFonts w:cstheme="minorHAnsi"/>
        </w:rPr>
        <w:t>- Seed variety: TN 16 520</w:t>
      </w:r>
    </w:p>
    <w:p w14:paraId="05B557C3" w14:textId="5B2B1A4A" w:rsidR="003E3F31" w:rsidRPr="001A6BCA" w:rsidRDefault="003E3F31" w:rsidP="003E3F31">
      <w:pPr>
        <w:autoSpaceDE w:val="0"/>
        <w:autoSpaceDN w:val="0"/>
        <w:adjustRightInd w:val="0"/>
        <w:rPr>
          <w:rFonts w:cstheme="minorHAnsi"/>
          <w:bCs w:val="0"/>
        </w:rPr>
      </w:pPr>
      <w:r w:rsidRPr="003E3F31">
        <w:rPr>
          <w:rFonts w:cstheme="minorHAnsi"/>
        </w:rPr>
        <w:t xml:space="preserve">- Previous crop: </w:t>
      </w:r>
      <w:r>
        <w:rPr>
          <w:rFonts w:cstheme="minorHAnsi"/>
        </w:rPr>
        <w:t>Cotton</w:t>
      </w:r>
    </w:p>
    <w:p w14:paraId="18F4866B" w14:textId="415950D3" w:rsidR="003E3F31" w:rsidRDefault="003E3F31" w:rsidP="003E3F31">
      <w:pPr>
        <w:jc w:val="both"/>
        <w:rPr>
          <w:rFonts w:cstheme="minorHAnsi"/>
        </w:rPr>
      </w:pPr>
      <w:r>
        <w:rPr>
          <w:rFonts w:cstheme="minorHAnsi"/>
        </w:rPr>
        <w:t xml:space="preserve">- </w:t>
      </w:r>
      <w:r w:rsidRPr="001A6BCA">
        <w:rPr>
          <w:rFonts w:cstheme="minorHAnsi"/>
        </w:rPr>
        <w:t>Row spacing</w:t>
      </w:r>
      <w:r>
        <w:rPr>
          <w:rFonts w:cstheme="minorHAnsi"/>
        </w:rPr>
        <w:t>:</w:t>
      </w:r>
      <w:r w:rsidRPr="001A6BCA">
        <w:rPr>
          <w:rFonts w:cstheme="minorHAnsi"/>
        </w:rPr>
        <w:t xml:space="preserve"> 3</w:t>
      </w:r>
      <w:r>
        <w:rPr>
          <w:rFonts w:cstheme="minorHAnsi"/>
        </w:rPr>
        <w:t>0</w:t>
      </w:r>
      <w:r w:rsidRPr="001A6BCA">
        <w:rPr>
          <w:rFonts w:cstheme="minorHAnsi"/>
        </w:rPr>
        <w:t>”</w:t>
      </w:r>
    </w:p>
    <w:p w14:paraId="77D581A5" w14:textId="1866A713" w:rsidR="003E3F31" w:rsidRDefault="003E3F31" w:rsidP="003E3F31">
      <w:pPr>
        <w:jc w:val="both"/>
      </w:pPr>
      <w:r>
        <w:rPr>
          <w:rFonts w:cstheme="minorHAnsi"/>
        </w:rPr>
        <w:t>- Treatments: TXVA, Cell-Tech, no inoculant in both irrigation and non-irrigation conditions.</w:t>
      </w:r>
      <w:r w:rsidRPr="003E3F31">
        <w:rPr>
          <w:b/>
          <w:bCs w:val="0"/>
          <w:noProof/>
          <w:u w:val="single"/>
          <w:lang w:eastAsia="ko-KR"/>
        </w:rPr>
        <w:t xml:space="preserve"> </w:t>
      </w:r>
    </w:p>
    <w:p w14:paraId="2E90F926" w14:textId="77777777" w:rsidR="003E3F31" w:rsidRDefault="003E3F31" w:rsidP="008C66D3">
      <w:pPr>
        <w:jc w:val="both"/>
      </w:pPr>
    </w:p>
    <w:p w14:paraId="18068B46" w14:textId="118DFD42" w:rsidR="0044407B" w:rsidRDefault="00B0647A" w:rsidP="008C66D3">
      <w:pPr>
        <w:jc w:val="both"/>
      </w:pPr>
      <w:r w:rsidRPr="00AB29CA">
        <w:rPr>
          <w:b/>
          <w:noProof/>
          <w:lang w:eastAsia="ko-KR"/>
        </w:rPr>
        <mc:AlternateContent>
          <mc:Choice Requires="wps">
            <w:drawing>
              <wp:anchor distT="45720" distB="45720" distL="114300" distR="114300" simplePos="0" relativeHeight="251676672" behindDoc="0" locked="0" layoutInCell="1" allowOverlap="1" wp14:anchorId="1E576F4A" wp14:editId="323F955B">
                <wp:simplePos x="0" y="0"/>
                <wp:positionH relativeFrom="margin">
                  <wp:posOffset>3244850</wp:posOffset>
                </wp:positionH>
                <wp:positionV relativeFrom="paragraph">
                  <wp:posOffset>1450975</wp:posOffset>
                </wp:positionV>
                <wp:extent cx="2362200" cy="1404620"/>
                <wp:effectExtent l="0" t="0" r="0" b="698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1404620"/>
                        </a:xfrm>
                        <a:prstGeom prst="rect">
                          <a:avLst/>
                        </a:prstGeom>
                        <a:solidFill>
                          <a:srgbClr val="FFFFFF"/>
                        </a:solidFill>
                        <a:ln w="9525">
                          <a:noFill/>
                          <a:miter lim="800000"/>
                          <a:headEnd/>
                          <a:tailEnd/>
                        </a:ln>
                      </wps:spPr>
                      <wps:txbx>
                        <w:txbxContent>
                          <w:p w14:paraId="77075B81" w14:textId="75F0B4BB" w:rsidR="008C66D3" w:rsidRDefault="008C66D3" w:rsidP="008C66D3">
                            <w:pPr>
                              <w:jc w:val="center"/>
                            </w:pPr>
                            <w:r>
                              <w:rPr>
                                <w:b/>
                              </w:rPr>
                              <w:t xml:space="preserve">Figure </w:t>
                            </w:r>
                            <w:r w:rsidR="003E3F31">
                              <w:rPr>
                                <w:b/>
                              </w:rPr>
                              <w:t>6</w:t>
                            </w:r>
                            <w:r w:rsidRPr="00AB29CA">
                              <w:rPr>
                                <w:b/>
                              </w:rPr>
                              <w:t>.</w:t>
                            </w:r>
                            <w:r>
                              <w:t xml:space="preserve"> Plot layout in Clarkton, MO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E576F4A" id="_x0000_s1027" type="#_x0000_t202" style="position:absolute;left:0;text-align:left;margin-left:255.5pt;margin-top:114.25pt;width:186pt;height:110.6pt;z-index:25167667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" stroked="f">
                <v:textbox style="mso-fit-shape-to-text:t">
                  <w:txbxContent>
                    <w:p w14:paraId="77075B81" w14:textId="75F0B4BB" w:rsidR="008C66D3" w:rsidRDefault="008C66D3" w:rsidP="008C66D3">
                      <w:pPr>
                        <w:jc w:val="center"/>
                      </w:pPr>
                      <w:r>
                        <w:rPr>
                          <w:b/>
                        </w:rPr>
                        <w:t xml:space="preserve">Figure </w:t>
                      </w:r>
                      <w:r w:rsidR="003E3F31">
                        <w:rPr>
                          <w:b/>
                        </w:rPr>
                        <w:t>6</w:t>
                      </w:r>
                      <w:r w:rsidRPr="00AB29CA">
                        <w:rPr>
                          <w:b/>
                        </w:rPr>
                        <w:t>.</w:t>
                      </w:r>
                      <w:r>
                        <w:t xml:space="preserve"> Plot layout in Clarkton, MO</w:t>
                      </w:r>
                    </w:p>
                  </w:txbxContent>
                </v:textbox>
                <w10:wrap type="square" anchorx="margin"/>
              </v:shape>
            </w:pict>
          </mc:Fallback>
        </mc:AlternateContent>
      </w:r>
      <w:r w:rsidR="003E3F31">
        <w:t>I</w:t>
      </w:r>
      <w:r w:rsidR="0044407B">
        <w:t xml:space="preserve">n collaboration with </w:t>
      </w:r>
      <w:r w:rsidR="008C66D3">
        <w:t xml:space="preserve">Dr. </w:t>
      </w:r>
      <w:proofErr w:type="spellStart"/>
      <w:r w:rsidR="0044407B">
        <w:t>Pengyin</w:t>
      </w:r>
      <w:proofErr w:type="spellEnd"/>
      <w:r w:rsidR="0044407B">
        <w:t xml:space="preserve"> Chen </w:t>
      </w:r>
      <w:r w:rsidR="00AB29CA">
        <w:t xml:space="preserve">at </w:t>
      </w:r>
      <w:r w:rsidR="0044407B">
        <w:t>the University of Missouri</w:t>
      </w:r>
      <w:r w:rsidR="003E3F31">
        <w:t xml:space="preserve">, we </w:t>
      </w:r>
      <w:r w:rsidR="003B44E5">
        <w:t>finished harvesting seeds on Oct. 9</w:t>
      </w:r>
      <w:r w:rsidR="003B44E5" w:rsidRPr="003B44E5">
        <w:rPr>
          <w:vertAlign w:val="superscript"/>
        </w:rPr>
        <w:t>th</w:t>
      </w:r>
      <w:r w:rsidR="003B44E5">
        <w:t>. Nodule samples collected on Jul. 10</w:t>
      </w:r>
      <w:r w:rsidR="003B44E5" w:rsidRPr="00214AAD">
        <w:rPr>
          <w:vertAlign w:val="superscript"/>
        </w:rPr>
        <w:t>th</w:t>
      </w:r>
      <w:r w:rsidR="003B44E5">
        <w:t xml:space="preserve"> have been analyzed for nodule properties (nodule numbers and size distribution). Figures 6 and 7 shows the plot design and nodule numbers, respectively. Analysis of nodule size distribution is in progress. </w:t>
      </w:r>
      <w:r>
        <w:t xml:space="preserve">The final </w:t>
      </w:r>
      <w:r w:rsidR="003B44E5">
        <w:t xml:space="preserve">yield comparison among three treatments (TXVA, Cell-Tech, and no inoculant) under </w:t>
      </w:r>
      <w:r>
        <w:t xml:space="preserve">both irrigated and </w:t>
      </w:r>
      <w:r w:rsidR="003B44E5">
        <w:t>non-irrigated condition</w:t>
      </w:r>
      <w:r>
        <w:t>s</w:t>
      </w:r>
      <w:r w:rsidR="003B44E5">
        <w:t xml:space="preserve"> is shown in </w:t>
      </w:r>
      <w:r>
        <w:t xml:space="preserve">Figure 8. Unfortunately, dicamba pressure introduced uncontrolled variables to each individual plot, which results in wide ranging yield data under </w:t>
      </w:r>
      <w:r>
        <w:lastRenderedPageBreak/>
        <w:t>each treatment. Moreover, overall yield (bushels/acre) seems to be very low in both irrigated and non-irrigated conditions.</w:t>
      </w:r>
      <w:r w:rsidR="0044407B">
        <w:t xml:space="preserve"> </w:t>
      </w:r>
    </w:p>
    <w:p w14:paraId="0F39888C" w14:textId="77777777" w:rsidR="003A63BD" w:rsidRPr="00EB3089" w:rsidRDefault="003A63BD" w:rsidP="008C66D3">
      <w:pPr>
        <w:jc w:val="both"/>
      </w:pPr>
    </w:p>
    <w:p w14:paraId="62FD144D" w14:textId="71A9AB1F" w:rsidR="00AC02A8" w:rsidRDefault="00AC02A8" w:rsidP="00E33E52"/>
    <w:p w14:paraId="573F2F4C" w14:textId="1516BBED" w:rsidR="003B44E5" w:rsidRDefault="0019296F" w:rsidP="00E33E52">
      <w:r>
        <w:rPr>
          <w:b/>
          <w:bCs w:val="0"/>
          <w:noProof/>
          <w:lang w:eastAsia="ko-KR"/>
        </w:rPr>
        <w:drawing>
          <wp:anchor distT="0" distB="0" distL="114300" distR="114300" simplePos="0" relativeHeight="251691008" behindDoc="0" locked="0" layoutInCell="1" allowOverlap="1" wp14:anchorId="4BF73F96" wp14:editId="28CA9EC3">
            <wp:simplePos x="0" y="0"/>
            <wp:positionH relativeFrom="margin">
              <wp:align>center</wp:align>
            </wp:positionH>
            <wp:positionV relativeFrom="paragraph">
              <wp:posOffset>5080</wp:posOffset>
            </wp:positionV>
            <wp:extent cx="4419600" cy="2649855"/>
            <wp:effectExtent l="0" t="0" r="0" b="0"/>
            <wp:wrapSquare wrapText="bothSides"/>
            <wp:docPr id="12" name="Picture 1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nodule counts.png"/>
                    <pic:cNvPicPr/>
                  </pic:nvPicPr>
                  <pic:blipFill>
                    <a:blip r:embed="rId14">
                      <a:extLst>
                        <a:ext uri="{28A0092B-C50C-407E-A947-70E740481C1C}">
                          <a14:useLocalDpi xmlns:a14="http://schemas.microsoft.com/office/drawing/2010/main" val="0"/>
                        </a:ext>
                      </a:extLst>
                    </a:blip>
                    <a:stretch>
                      <a:fillRect/>
                    </a:stretch>
                  </pic:blipFill>
                  <pic:spPr>
                    <a:xfrm>
                      <a:off x="0" y="0"/>
                      <a:ext cx="4419600" cy="2649855"/>
                    </a:xfrm>
                    <a:prstGeom prst="rect">
                      <a:avLst/>
                    </a:prstGeom>
                  </pic:spPr>
                </pic:pic>
              </a:graphicData>
            </a:graphic>
            <wp14:sizeRelH relativeFrom="page">
              <wp14:pctWidth>0</wp14:pctWidth>
            </wp14:sizeRelH>
            <wp14:sizeRelV relativeFrom="page">
              <wp14:pctHeight>0</wp14:pctHeight>
            </wp14:sizeRelV>
          </wp:anchor>
        </w:drawing>
      </w:r>
    </w:p>
    <w:p w14:paraId="625E75D1" w14:textId="17A5EA74" w:rsidR="003B44E5" w:rsidRDefault="003B44E5" w:rsidP="00E33E52"/>
    <w:p w14:paraId="22E608C4" w14:textId="1B0C8E7E" w:rsidR="0019296F" w:rsidRDefault="0019296F" w:rsidP="00E33E52"/>
    <w:p w14:paraId="1FF0425D" w14:textId="6B08D094" w:rsidR="0019296F" w:rsidRDefault="0019296F" w:rsidP="00E33E52"/>
    <w:p w14:paraId="0441C859" w14:textId="7C1986F8" w:rsidR="0019296F" w:rsidRDefault="0019296F" w:rsidP="00E33E52"/>
    <w:p w14:paraId="4B8775FF" w14:textId="6667E253" w:rsidR="0019296F" w:rsidRDefault="0019296F" w:rsidP="00E33E52"/>
    <w:p w14:paraId="65CE0121" w14:textId="0B4229CA" w:rsidR="0019296F" w:rsidRDefault="0019296F" w:rsidP="00E33E52"/>
    <w:p w14:paraId="7E5499D1" w14:textId="3C6FD209" w:rsidR="0019296F" w:rsidRDefault="0019296F" w:rsidP="00E33E52"/>
    <w:p w14:paraId="1E7CFFB9" w14:textId="7B074373" w:rsidR="0019296F" w:rsidRDefault="0019296F" w:rsidP="00E33E52"/>
    <w:p w14:paraId="0D2B325A" w14:textId="3B3054E9" w:rsidR="0019296F" w:rsidRDefault="0019296F" w:rsidP="00E33E52"/>
    <w:p w14:paraId="7CDAD0D3" w14:textId="00EBFF4E" w:rsidR="0019296F" w:rsidRDefault="0019296F" w:rsidP="00E33E52"/>
    <w:p w14:paraId="227EE888" w14:textId="19820C8E" w:rsidR="0019296F" w:rsidRDefault="0019296F" w:rsidP="00E33E52"/>
    <w:p w14:paraId="3869C2A1" w14:textId="2EF706D9" w:rsidR="0019296F" w:rsidRDefault="0019296F" w:rsidP="00E33E52"/>
    <w:p w14:paraId="464CCB43" w14:textId="00BC005C" w:rsidR="0019296F" w:rsidRDefault="0019296F" w:rsidP="00E33E52"/>
    <w:p w14:paraId="053217DF" w14:textId="7B1F291D" w:rsidR="0019296F" w:rsidRDefault="0019296F" w:rsidP="00E33E52"/>
    <w:p w14:paraId="68FB696F" w14:textId="3D0BA804" w:rsidR="0019296F" w:rsidRDefault="0019296F" w:rsidP="00E33E52"/>
    <w:p w14:paraId="7DCF8BF6" w14:textId="32E55784" w:rsidR="0019296F" w:rsidRDefault="0019296F" w:rsidP="00E33E52">
      <w:r w:rsidRPr="00AB29CA">
        <w:rPr>
          <w:b/>
          <w:noProof/>
          <w:lang w:eastAsia="ko-KR"/>
        </w:rPr>
        <mc:AlternateContent>
          <mc:Choice Requires="wps">
            <w:drawing>
              <wp:anchor distT="45720" distB="45720" distL="114300" distR="114300" simplePos="0" relativeHeight="251693056" behindDoc="0" locked="0" layoutInCell="1" allowOverlap="1" wp14:anchorId="5BA788C1" wp14:editId="20591E1E">
                <wp:simplePos x="0" y="0"/>
                <wp:positionH relativeFrom="margin">
                  <wp:posOffset>254000</wp:posOffset>
                </wp:positionH>
                <wp:positionV relativeFrom="paragraph">
                  <wp:posOffset>187325</wp:posOffset>
                </wp:positionV>
                <wp:extent cx="5156200" cy="1404620"/>
                <wp:effectExtent l="0" t="0" r="6350" b="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6200" cy="1404620"/>
                        </a:xfrm>
                        <a:prstGeom prst="rect">
                          <a:avLst/>
                        </a:prstGeom>
                        <a:solidFill>
                          <a:srgbClr val="FFFFFF"/>
                        </a:solidFill>
                        <a:ln w="9525">
                          <a:noFill/>
                          <a:miter lim="800000"/>
                          <a:headEnd/>
                          <a:tailEnd/>
                        </a:ln>
                      </wps:spPr>
                      <wps:txbx>
                        <w:txbxContent>
                          <w:p w14:paraId="0065B44F" w14:textId="2975403D" w:rsidR="0019296F" w:rsidRDefault="0019296F" w:rsidP="0019296F">
                            <w:pPr>
                              <w:jc w:val="center"/>
                            </w:pPr>
                            <w:r>
                              <w:rPr>
                                <w:b/>
                              </w:rPr>
                              <w:t>Figure 7</w:t>
                            </w:r>
                            <w:r w:rsidRPr="00AB29CA">
                              <w:rPr>
                                <w:b/>
                              </w:rPr>
                              <w:t>.</w:t>
                            </w:r>
                            <w:r>
                              <w:t xml:space="preserve"> Comparison of </w:t>
                            </w:r>
                            <w:r w:rsidRPr="000D50FD">
                              <w:t xml:space="preserve">nodule numbers </w:t>
                            </w:r>
                            <w:r>
                              <w:t xml:space="preserve">among three treatments (TXVA, Cell-Tech, and </w:t>
                            </w:r>
                            <w:r w:rsidRPr="000D50FD">
                              <w:t>no inoculant</w:t>
                            </w:r>
                            <w:r>
                              <w:t>)</w:t>
                            </w:r>
                            <w:r w:rsidRPr="000D50FD">
                              <w:t xml:space="preserve"> under non-irrigated condition.</w:t>
                            </w:r>
                            <w:r>
                              <w:t xml:space="preserve"> </w:t>
                            </w:r>
                            <w:r w:rsidRPr="00A15E28">
                              <w:rPr>
                                <w:szCs w:val="18"/>
                              </w:rPr>
                              <w:t>Asterisk</w:t>
                            </w:r>
                            <w:r>
                              <w:rPr>
                                <w:szCs w:val="18"/>
                              </w:rPr>
                              <w:t>s</w:t>
                            </w:r>
                            <w:r w:rsidRPr="00A15E28">
                              <w:rPr>
                                <w:szCs w:val="18"/>
                              </w:rPr>
                              <w:t xml:space="preserve"> indicate P &lt; 0.05.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BA788C1" id="Text Box 8" o:spid="_x0000_s1028" type="#_x0000_t202" style="position:absolute;margin-left:20pt;margin-top:14.75pt;width:406pt;height:110.6pt;z-index:25169305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" stroked="f">
                <v:textbox style="mso-fit-shape-to-text:t">
                  <w:txbxContent>
                    <w:p w14:paraId="0065B44F" w14:textId="2975403D" w:rsidR="0019296F" w:rsidRDefault="0019296F" w:rsidP="0019296F">
                      <w:pPr>
                        <w:jc w:val="center"/>
                      </w:pPr>
                      <w:r>
                        <w:rPr>
                          <w:b/>
                        </w:rPr>
                        <w:t>Figure 7</w:t>
                      </w:r>
                      <w:r w:rsidRPr="00AB29CA">
                        <w:rPr>
                          <w:b/>
                        </w:rPr>
                        <w:t>.</w:t>
                      </w:r>
                      <w:r>
                        <w:t xml:space="preserve"> Comparison of </w:t>
                      </w:r>
                      <w:r w:rsidRPr="000D50FD">
                        <w:t xml:space="preserve">nodule numbers </w:t>
                      </w:r>
                      <w:r>
                        <w:t xml:space="preserve">among three treatments (TXVA, Cell-Tech, and </w:t>
                      </w:r>
                      <w:r w:rsidRPr="000D50FD">
                        <w:t>no inoculant</w:t>
                      </w:r>
                      <w:r>
                        <w:t>)</w:t>
                      </w:r>
                      <w:r w:rsidRPr="000D50FD">
                        <w:t xml:space="preserve"> under non-irrigated condition.</w:t>
                      </w:r>
                      <w:r>
                        <w:t xml:space="preserve"> </w:t>
                      </w:r>
                      <w:r w:rsidRPr="00A15E28">
                        <w:rPr>
                          <w:szCs w:val="18"/>
                        </w:rPr>
                        <w:t>Asterisk</w:t>
                      </w:r>
                      <w:r>
                        <w:rPr>
                          <w:szCs w:val="18"/>
                        </w:rPr>
                        <w:t>s</w:t>
                      </w:r>
                      <w:r w:rsidRPr="00A15E28">
                        <w:rPr>
                          <w:szCs w:val="18"/>
                        </w:rPr>
                        <w:t xml:space="preserve"> indicate P &lt; 0.05.</w:t>
                      </w:r>
                    </w:p>
                  </w:txbxContent>
                </v:textbox>
                <w10:wrap type="square" anchorx="margin"/>
              </v:shape>
            </w:pict>
          </mc:Fallback>
        </mc:AlternateContent>
      </w:r>
    </w:p>
    <w:p w14:paraId="2D3C83CE" w14:textId="2FFEB5D6" w:rsidR="0019296F" w:rsidRDefault="0019296F" w:rsidP="00E33E52"/>
    <w:p w14:paraId="5992A922" w14:textId="1A9A31F5" w:rsidR="003A63BD" w:rsidRDefault="003A63BD" w:rsidP="00E33E52"/>
    <w:p w14:paraId="287B335C" w14:textId="77777777" w:rsidR="003A63BD" w:rsidRDefault="003A63BD" w:rsidP="00E33E52"/>
    <w:p w14:paraId="649529F2" w14:textId="3B577D5B" w:rsidR="0019296F" w:rsidRDefault="00CE5945" w:rsidP="00CE5945">
      <w:pPr>
        <w:jc w:val="center"/>
      </w:pPr>
      <w:r>
        <w:rPr>
          <w:noProof/>
          <w:lang w:eastAsia="ko-KR"/>
        </w:rPr>
        <w:drawing>
          <wp:inline distT="0" distB="0" distL="0" distR="0" wp14:anchorId="2670DC3C" wp14:editId="5FF0B64B">
            <wp:extent cx="3848100" cy="2368550"/>
            <wp:effectExtent l="0" t="0" r="0" b="12700"/>
            <wp:docPr id="27" name="Chart 27">
              <a:extLst xmlns:a="http://schemas.openxmlformats.org/drawingml/2006/main">
                <a:ext uri="{FF2B5EF4-FFF2-40B4-BE49-F238E27FC236}">
                  <a16:creationId xmlns:a16="http://schemas.microsoft.com/office/drawing/2014/main" id="{3252C524-5392-B04E-B39E-FC4A2D687D7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15C1830B" w14:textId="77777777" w:rsidR="00CE5945" w:rsidRPr="00CE5945" w:rsidRDefault="00CE5945" w:rsidP="00E33E52">
      <w:pPr>
        <w:rPr>
          <w:b/>
          <w:sz w:val="8"/>
          <w:szCs w:val="8"/>
        </w:rPr>
      </w:pPr>
    </w:p>
    <w:p w14:paraId="261CBFA1" w14:textId="5A784BED" w:rsidR="0019296F" w:rsidRDefault="00CE5945" w:rsidP="00CE5945">
      <w:pPr>
        <w:jc w:val="center"/>
      </w:pPr>
      <w:r>
        <w:rPr>
          <w:b/>
          <w:szCs w:val="18"/>
        </w:rPr>
        <w:t>Figure 8</w:t>
      </w:r>
      <w:r w:rsidRPr="00A15E28">
        <w:rPr>
          <w:b/>
          <w:szCs w:val="18"/>
        </w:rPr>
        <w:t>.</w:t>
      </w:r>
      <w:r w:rsidRPr="00A15E28">
        <w:rPr>
          <w:szCs w:val="18"/>
        </w:rPr>
        <w:t xml:space="preserve"> </w:t>
      </w:r>
      <w:r>
        <w:rPr>
          <w:szCs w:val="18"/>
        </w:rPr>
        <w:t>Yield (bushels/acre) comparison among three treatments (TXVA, Cell-Tech, and no inoculant) in both irrigated and non-irrigated conditions. N</w:t>
      </w:r>
      <w:r w:rsidR="00D7430E">
        <w:rPr>
          <w:szCs w:val="18"/>
        </w:rPr>
        <w:t>ote that D</w:t>
      </w:r>
      <w:r>
        <w:rPr>
          <w:szCs w:val="18"/>
        </w:rPr>
        <w:t>icamba pressure affected yield.</w:t>
      </w:r>
    </w:p>
    <w:p w14:paraId="47B6D47D" w14:textId="77777777" w:rsidR="0019296F" w:rsidRDefault="0019296F" w:rsidP="00E33E52"/>
    <w:p w14:paraId="67DF99E8" w14:textId="4A6BEBBF" w:rsidR="00CE5945" w:rsidRDefault="00CE5945" w:rsidP="00E33E52"/>
    <w:p w14:paraId="293FD2C2" w14:textId="608C2782" w:rsidR="00CE5945" w:rsidRDefault="00CE5945" w:rsidP="00E33E52"/>
    <w:p w14:paraId="7BD48FA6" w14:textId="6B859406" w:rsidR="00CE5945" w:rsidRDefault="00CE5945" w:rsidP="00E33E52"/>
    <w:p w14:paraId="7E8C8C1C" w14:textId="38FA2EB9" w:rsidR="00CE5945" w:rsidRDefault="00CE5945" w:rsidP="00E33E52"/>
    <w:p w14:paraId="70DF461F" w14:textId="4ECECA4C" w:rsidR="00CE5945" w:rsidRDefault="00CE5945" w:rsidP="00E33E52"/>
    <w:p w14:paraId="6E339302" w14:textId="7C272E9B" w:rsidR="00CE5945" w:rsidRDefault="00CE5945" w:rsidP="00E33E52"/>
    <w:p w14:paraId="6D88E280" w14:textId="6966ED01" w:rsidR="0044407B" w:rsidRPr="00C132E2" w:rsidRDefault="0044407B" w:rsidP="00E33E52">
      <w:pPr>
        <w:rPr>
          <w:b/>
          <w:bCs w:val="0"/>
          <w:u w:val="single"/>
        </w:rPr>
      </w:pPr>
      <w:r w:rsidRPr="00C132E2">
        <w:rPr>
          <w:b/>
          <w:u w:val="single"/>
        </w:rPr>
        <w:lastRenderedPageBreak/>
        <w:t>Macon Ridge Research Station – Winnsboro, Louisiana.</w:t>
      </w:r>
    </w:p>
    <w:p w14:paraId="5EAFDE77" w14:textId="23564960" w:rsidR="003E3F31" w:rsidRPr="001A6BCA" w:rsidRDefault="003E3F31" w:rsidP="003E3F31">
      <w:pPr>
        <w:autoSpaceDE w:val="0"/>
        <w:autoSpaceDN w:val="0"/>
        <w:adjustRightInd w:val="0"/>
        <w:rPr>
          <w:rFonts w:cstheme="minorHAnsi"/>
          <w:bCs w:val="0"/>
        </w:rPr>
      </w:pPr>
      <w:r>
        <w:rPr>
          <w:rFonts w:cstheme="minorHAnsi"/>
        </w:rPr>
        <w:t xml:space="preserve">- </w:t>
      </w:r>
      <w:r w:rsidRPr="001A6BCA">
        <w:rPr>
          <w:rFonts w:cstheme="minorHAnsi"/>
        </w:rPr>
        <w:t>Plant date</w:t>
      </w:r>
      <w:r>
        <w:rPr>
          <w:rFonts w:cstheme="minorHAnsi"/>
        </w:rPr>
        <w:t>: 5/16</w:t>
      </w:r>
    </w:p>
    <w:p w14:paraId="1BF657B2" w14:textId="7D1A4701" w:rsidR="003E3F31" w:rsidRPr="001A6BCA" w:rsidRDefault="003E3F31" w:rsidP="003E3F31">
      <w:pPr>
        <w:autoSpaceDE w:val="0"/>
        <w:autoSpaceDN w:val="0"/>
        <w:adjustRightInd w:val="0"/>
        <w:rPr>
          <w:rFonts w:cstheme="minorHAnsi"/>
          <w:bCs w:val="0"/>
        </w:rPr>
      </w:pPr>
      <w:r>
        <w:rPr>
          <w:rFonts w:cstheme="minorHAnsi"/>
        </w:rPr>
        <w:t xml:space="preserve">- </w:t>
      </w:r>
      <w:r w:rsidRPr="001A6BCA">
        <w:rPr>
          <w:rFonts w:cstheme="minorHAnsi"/>
        </w:rPr>
        <w:t>N</w:t>
      </w:r>
      <w:r>
        <w:rPr>
          <w:rFonts w:cstheme="minorHAnsi"/>
        </w:rPr>
        <w:t>odule harvest</w:t>
      </w:r>
      <w:r w:rsidR="00AF632C">
        <w:rPr>
          <w:rFonts w:cstheme="minorHAnsi"/>
        </w:rPr>
        <w:t xml:space="preserve"> date</w:t>
      </w:r>
      <w:r>
        <w:rPr>
          <w:rFonts w:cstheme="minorHAnsi"/>
        </w:rPr>
        <w:t>: 7/12</w:t>
      </w:r>
    </w:p>
    <w:p w14:paraId="548F00AF" w14:textId="626C973D" w:rsidR="003E3F31" w:rsidRPr="003E3F31" w:rsidRDefault="003E3F31" w:rsidP="003E3F31">
      <w:pPr>
        <w:autoSpaceDE w:val="0"/>
        <w:autoSpaceDN w:val="0"/>
        <w:adjustRightInd w:val="0"/>
        <w:rPr>
          <w:rFonts w:cstheme="minorHAnsi"/>
          <w:bCs w:val="0"/>
        </w:rPr>
      </w:pPr>
      <w:r>
        <w:rPr>
          <w:rFonts w:cstheme="minorHAnsi"/>
        </w:rPr>
        <w:t xml:space="preserve">- Final </w:t>
      </w:r>
      <w:r w:rsidRPr="003E3F31">
        <w:rPr>
          <w:rFonts w:cstheme="minorHAnsi"/>
        </w:rPr>
        <w:t>harvest</w:t>
      </w:r>
      <w:r w:rsidR="00AF632C">
        <w:rPr>
          <w:rFonts w:cstheme="minorHAnsi"/>
        </w:rPr>
        <w:t xml:space="preserve"> date</w:t>
      </w:r>
      <w:r w:rsidR="00C50721">
        <w:rPr>
          <w:rFonts w:cstheme="minorHAnsi"/>
        </w:rPr>
        <w:t>: 9/16</w:t>
      </w:r>
    </w:p>
    <w:p w14:paraId="0D1A1C2F" w14:textId="4A95FA60" w:rsidR="003E3F31" w:rsidRPr="003E3F31" w:rsidRDefault="00C11C44" w:rsidP="003E3F31">
      <w:pPr>
        <w:autoSpaceDE w:val="0"/>
        <w:autoSpaceDN w:val="0"/>
        <w:adjustRightInd w:val="0"/>
        <w:rPr>
          <w:rFonts w:cstheme="minorHAnsi"/>
          <w:bCs w:val="0"/>
        </w:rPr>
      </w:pPr>
      <w:r>
        <w:rPr>
          <w:b/>
          <w:bCs w:val="0"/>
          <w:noProof/>
          <w:u w:val="single"/>
          <w:lang w:eastAsia="ko-KR"/>
        </w:rPr>
        <w:drawing>
          <wp:anchor distT="0" distB="0" distL="114300" distR="114300" simplePos="0" relativeHeight="251667456" behindDoc="0" locked="0" layoutInCell="1" allowOverlap="1" wp14:anchorId="4A68AB8C" wp14:editId="4DE3B8AE">
            <wp:simplePos x="0" y="0"/>
            <wp:positionH relativeFrom="column">
              <wp:posOffset>2409190</wp:posOffset>
            </wp:positionH>
            <wp:positionV relativeFrom="paragraph">
              <wp:posOffset>81915</wp:posOffset>
            </wp:positionV>
            <wp:extent cx="3399790" cy="2219325"/>
            <wp:effectExtent l="0" t="0" r="3810" b="317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lot.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399790" cy="2219325"/>
                    </a:xfrm>
                    <a:prstGeom prst="rect">
                      <a:avLst/>
                    </a:prstGeom>
                  </pic:spPr>
                </pic:pic>
              </a:graphicData>
            </a:graphic>
            <wp14:sizeRelH relativeFrom="page">
              <wp14:pctWidth>0</wp14:pctWidth>
            </wp14:sizeRelH>
            <wp14:sizeRelV relativeFrom="page">
              <wp14:pctHeight>0</wp14:pctHeight>
            </wp14:sizeRelV>
          </wp:anchor>
        </w:drawing>
      </w:r>
      <w:r w:rsidR="003E3F31" w:rsidRPr="003E3F31">
        <w:rPr>
          <w:rFonts w:cstheme="minorHAnsi"/>
        </w:rPr>
        <w:t xml:space="preserve">- Soil type: </w:t>
      </w:r>
      <w:r w:rsidR="003E3F31" w:rsidRPr="003E3F31">
        <w:rPr>
          <w:rFonts w:cs="Times New Roman"/>
        </w:rPr>
        <w:t>Jigger-Gilbert silt loam</w:t>
      </w:r>
    </w:p>
    <w:p w14:paraId="3DB7EC0D" w14:textId="2F257FE7" w:rsidR="003E3F31" w:rsidRPr="003E3F31" w:rsidRDefault="003E3F31" w:rsidP="003E3F31">
      <w:pPr>
        <w:autoSpaceDE w:val="0"/>
        <w:autoSpaceDN w:val="0"/>
        <w:adjustRightInd w:val="0"/>
        <w:rPr>
          <w:rFonts w:cstheme="minorHAnsi"/>
          <w:bCs w:val="0"/>
        </w:rPr>
      </w:pPr>
      <w:r w:rsidRPr="003E3F31">
        <w:rPr>
          <w:rFonts w:cstheme="minorHAnsi"/>
        </w:rPr>
        <w:t>- Seed variety: TN 16 520</w:t>
      </w:r>
    </w:p>
    <w:p w14:paraId="53E7724F" w14:textId="6E2846EE" w:rsidR="003E3F31" w:rsidRPr="001A6BCA" w:rsidRDefault="003E3F31" w:rsidP="003E3F31">
      <w:pPr>
        <w:autoSpaceDE w:val="0"/>
        <w:autoSpaceDN w:val="0"/>
        <w:adjustRightInd w:val="0"/>
        <w:rPr>
          <w:rFonts w:cstheme="minorHAnsi"/>
          <w:bCs w:val="0"/>
        </w:rPr>
      </w:pPr>
      <w:r w:rsidRPr="003E3F31">
        <w:rPr>
          <w:rFonts w:cstheme="minorHAnsi"/>
        </w:rPr>
        <w:t xml:space="preserve">- Previous crop: </w:t>
      </w:r>
      <w:r>
        <w:rPr>
          <w:rFonts w:cstheme="minorHAnsi"/>
        </w:rPr>
        <w:t>Soybeans</w:t>
      </w:r>
    </w:p>
    <w:p w14:paraId="71191464" w14:textId="4116BCB4" w:rsidR="003E3F31" w:rsidRDefault="003E3F31" w:rsidP="003E3F31">
      <w:pPr>
        <w:jc w:val="both"/>
        <w:rPr>
          <w:rFonts w:cstheme="minorHAnsi"/>
        </w:rPr>
      </w:pPr>
      <w:r>
        <w:rPr>
          <w:rFonts w:cstheme="minorHAnsi"/>
        </w:rPr>
        <w:t xml:space="preserve">- </w:t>
      </w:r>
      <w:r w:rsidRPr="001A6BCA">
        <w:rPr>
          <w:rFonts w:cstheme="minorHAnsi"/>
        </w:rPr>
        <w:t>Row spacing</w:t>
      </w:r>
      <w:r>
        <w:rPr>
          <w:rFonts w:cstheme="minorHAnsi"/>
        </w:rPr>
        <w:t>: 40</w:t>
      </w:r>
      <w:r w:rsidRPr="001A6BCA">
        <w:rPr>
          <w:rFonts w:cstheme="minorHAnsi"/>
        </w:rPr>
        <w:t>”</w:t>
      </w:r>
    </w:p>
    <w:p w14:paraId="22C63275" w14:textId="4CAC8E91" w:rsidR="003E3F31" w:rsidRDefault="003E3F31" w:rsidP="003E3F31">
      <w:pPr>
        <w:jc w:val="both"/>
      </w:pPr>
      <w:r>
        <w:rPr>
          <w:rFonts w:cstheme="minorHAnsi"/>
        </w:rPr>
        <w:t>- Treatments: TXVA, Cell-Tech, no inoculant in both irrigation and non-irrigation conditions.</w:t>
      </w:r>
    </w:p>
    <w:p w14:paraId="12E14252" w14:textId="2B37DF23" w:rsidR="003E3F31" w:rsidRDefault="003E3F31" w:rsidP="008C66D3">
      <w:pPr>
        <w:jc w:val="both"/>
      </w:pPr>
    </w:p>
    <w:p w14:paraId="376637EB" w14:textId="70BA8675" w:rsidR="0044407B" w:rsidRPr="007F7E9B" w:rsidRDefault="003E3F31" w:rsidP="008C66D3">
      <w:pPr>
        <w:jc w:val="both"/>
      </w:pPr>
      <w:r>
        <w:t xml:space="preserve">In </w:t>
      </w:r>
      <w:r w:rsidR="0044407B">
        <w:t xml:space="preserve">collaboration with </w:t>
      </w:r>
      <w:r w:rsidR="00074C9F">
        <w:t xml:space="preserve">Dr. </w:t>
      </w:r>
      <w:r w:rsidR="0044407B">
        <w:t xml:space="preserve">Trey Price </w:t>
      </w:r>
      <w:r w:rsidR="00074C9F">
        <w:t xml:space="preserve">at </w:t>
      </w:r>
      <w:r w:rsidR="0044407B">
        <w:t xml:space="preserve">Louisiana State University </w:t>
      </w:r>
      <w:proofErr w:type="spellStart"/>
      <w:r w:rsidR="0044407B">
        <w:t>AgCenter</w:t>
      </w:r>
      <w:proofErr w:type="spellEnd"/>
      <w:r>
        <w:t xml:space="preserve">, we </w:t>
      </w:r>
      <w:r w:rsidR="00CE5945">
        <w:t>finished harvesting seeds on Sep. 16</w:t>
      </w:r>
      <w:r w:rsidR="00CE5945" w:rsidRPr="00CE5945">
        <w:rPr>
          <w:vertAlign w:val="superscript"/>
        </w:rPr>
        <w:t>th</w:t>
      </w:r>
      <w:r w:rsidR="00CE5945">
        <w:t>. We are in progress of analyzing nodule properties (nodule numbers, nodule size, and distribution)</w:t>
      </w:r>
      <w:r w:rsidR="00C11C44">
        <w:t xml:space="preserve"> as well as soybean yield. </w:t>
      </w:r>
      <w:r>
        <w:t xml:space="preserve">Figure </w:t>
      </w:r>
      <w:r w:rsidR="00C11C44">
        <w:t>9</w:t>
      </w:r>
      <w:r>
        <w:t xml:space="preserve"> shows plot design.</w:t>
      </w:r>
      <w:r w:rsidR="0044407B">
        <w:t xml:space="preserve"> </w:t>
      </w:r>
    </w:p>
    <w:p w14:paraId="677C101B" w14:textId="06AD51C1" w:rsidR="0044407B" w:rsidRDefault="00C11C44" w:rsidP="00E33E52">
      <w:pPr>
        <w:rPr>
          <w:b/>
          <w:bCs w:val="0"/>
          <w:u w:val="single"/>
        </w:rPr>
      </w:pPr>
      <w:r w:rsidRPr="00AB29CA">
        <w:rPr>
          <w:b/>
          <w:noProof/>
          <w:lang w:eastAsia="ko-KR"/>
        </w:rPr>
        <mc:AlternateContent>
          <mc:Choice Requires="wps">
            <w:drawing>
              <wp:anchor distT="45720" distB="45720" distL="114300" distR="114300" simplePos="0" relativeHeight="251678720" behindDoc="0" locked="0" layoutInCell="1" allowOverlap="1" wp14:anchorId="3BAFFDCB" wp14:editId="3B4A7A22">
                <wp:simplePos x="0" y="0"/>
                <wp:positionH relativeFrom="margin">
                  <wp:align>right</wp:align>
                </wp:positionH>
                <wp:positionV relativeFrom="paragraph">
                  <wp:posOffset>12065</wp:posOffset>
                </wp:positionV>
                <wp:extent cx="2362200" cy="1404620"/>
                <wp:effectExtent l="0" t="0" r="0" b="698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1404620"/>
                        </a:xfrm>
                        <a:prstGeom prst="rect">
                          <a:avLst/>
                        </a:prstGeom>
                        <a:solidFill>
                          <a:srgbClr val="FFFFFF"/>
                        </a:solidFill>
                        <a:ln w="9525">
                          <a:noFill/>
                          <a:miter lim="800000"/>
                          <a:headEnd/>
                          <a:tailEnd/>
                        </a:ln>
                      </wps:spPr>
                      <wps:txbx>
                        <w:txbxContent>
                          <w:p w14:paraId="3A0F6EF7" w14:textId="7E63163F" w:rsidR="00074C9F" w:rsidRDefault="00AF632C" w:rsidP="00074C9F">
                            <w:pPr>
                              <w:jc w:val="center"/>
                            </w:pPr>
                            <w:r>
                              <w:rPr>
                                <w:b/>
                              </w:rPr>
                              <w:t xml:space="preserve">Figure </w:t>
                            </w:r>
                            <w:r w:rsidR="00CE5945">
                              <w:rPr>
                                <w:b/>
                              </w:rPr>
                              <w:t>9</w:t>
                            </w:r>
                            <w:r w:rsidR="00074C9F" w:rsidRPr="00AB29CA">
                              <w:rPr>
                                <w:b/>
                              </w:rPr>
                              <w:t>.</w:t>
                            </w:r>
                            <w:r w:rsidR="00074C9F">
                              <w:t xml:space="preserve"> Plot layout in Winnsboro, LA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BAFFDCB" id="Text Box 4" o:spid="_x0000_s1029" type="#_x0000_t202" style="position:absolute;margin-left:134.8pt;margin-top:.95pt;width:186pt;height:110.6pt;z-index:251678720;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" stroked="f">
                <v:textbox style="mso-fit-shape-to-text:t">
                  <w:txbxContent>
                    <w:p w14:paraId="3A0F6EF7" w14:textId="7E63163F" w:rsidR="00074C9F" w:rsidRDefault="00AF632C" w:rsidP="00074C9F">
                      <w:pPr>
                        <w:jc w:val="center"/>
                      </w:pPr>
                      <w:r>
                        <w:rPr>
                          <w:b/>
                        </w:rPr>
                        <w:t xml:space="preserve">Figure </w:t>
                      </w:r>
                      <w:r w:rsidR="00CE5945">
                        <w:rPr>
                          <w:b/>
                        </w:rPr>
                        <w:t>9</w:t>
                      </w:r>
                      <w:r w:rsidR="00074C9F" w:rsidRPr="00AB29CA">
                        <w:rPr>
                          <w:b/>
                        </w:rPr>
                        <w:t>.</w:t>
                      </w:r>
                      <w:r w:rsidR="00074C9F">
                        <w:t xml:space="preserve"> Plot layout in Winnsboro, LA</w:t>
                      </w:r>
                    </w:p>
                  </w:txbxContent>
                </v:textbox>
                <w10:wrap type="square" anchorx="margin"/>
              </v:shape>
            </w:pict>
          </mc:Fallback>
        </mc:AlternateContent>
      </w:r>
    </w:p>
    <w:p w14:paraId="1D82BE91" w14:textId="08631E54" w:rsidR="0044407B" w:rsidRDefault="0044407B" w:rsidP="00E33E52">
      <w:pPr>
        <w:rPr>
          <w:b/>
          <w:bCs w:val="0"/>
          <w:u w:val="single"/>
        </w:rPr>
      </w:pPr>
    </w:p>
    <w:p w14:paraId="7845C874" w14:textId="77777777" w:rsidR="00C11C44" w:rsidRDefault="00C11C44" w:rsidP="00E33E52">
      <w:pPr>
        <w:rPr>
          <w:b/>
          <w:bCs w:val="0"/>
          <w:u w:val="single"/>
        </w:rPr>
      </w:pPr>
    </w:p>
    <w:p w14:paraId="7E60EEFA" w14:textId="77777777" w:rsidR="0044407B" w:rsidRPr="00C132E2" w:rsidRDefault="0044407B" w:rsidP="00E33E52">
      <w:pPr>
        <w:rPr>
          <w:b/>
          <w:bCs w:val="0"/>
          <w:u w:val="single"/>
        </w:rPr>
      </w:pPr>
      <w:r w:rsidRPr="00C132E2">
        <w:rPr>
          <w:b/>
          <w:u w:val="single"/>
        </w:rPr>
        <w:t xml:space="preserve">Stoneville USDA Agricultural Research Site – Leland, Mississippi. </w:t>
      </w:r>
    </w:p>
    <w:p w14:paraId="5EB54ED5" w14:textId="745596C0" w:rsidR="00AF632C" w:rsidRPr="001A6BCA" w:rsidRDefault="00AF632C" w:rsidP="00AF632C">
      <w:pPr>
        <w:autoSpaceDE w:val="0"/>
        <w:autoSpaceDN w:val="0"/>
        <w:adjustRightInd w:val="0"/>
        <w:rPr>
          <w:rFonts w:cstheme="minorHAnsi"/>
          <w:bCs w:val="0"/>
        </w:rPr>
      </w:pPr>
      <w:r>
        <w:rPr>
          <w:rFonts w:cstheme="minorHAnsi"/>
        </w:rPr>
        <w:t xml:space="preserve">- </w:t>
      </w:r>
      <w:r w:rsidRPr="001A6BCA">
        <w:rPr>
          <w:rFonts w:cstheme="minorHAnsi"/>
        </w:rPr>
        <w:t>Plant date</w:t>
      </w:r>
      <w:r>
        <w:rPr>
          <w:rFonts w:cstheme="minorHAnsi"/>
        </w:rPr>
        <w:t>: 5/17</w:t>
      </w:r>
    </w:p>
    <w:p w14:paraId="6C9E38E3" w14:textId="5F5E3C03" w:rsidR="00AF632C" w:rsidRPr="001A6BCA" w:rsidRDefault="00AF632C" w:rsidP="00AF632C">
      <w:pPr>
        <w:autoSpaceDE w:val="0"/>
        <w:autoSpaceDN w:val="0"/>
        <w:adjustRightInd w:val="0"/>
        <w:rPr>
          <w:rFonts w:cstheme="minorHAnsi"/>
          <w:bCs w:val="0"/>
        </w:rPr>
      </w:pPr>
      <w:r>
        <w:rPr>
          <w:rFonts w:cstheme="minorHAnsi"/>
        </w:rPr>
        <w:t xml:space="preserve">- </w:t>
      </w:r>
      <w:r w:rsidRPr="001A6BCA">
        <w:rPr>
          <w:rFonts w:cstheme="minorHAnsi"/>
        </w:rPr>
        <w:t>N</w:t>
      </w:r>
      <w:r>
        <w:rPr>
          <w:rFonts w:cstheme="minorHAnsi"/>
        </w:rPr>
        <w:t>odule harvest date: 7/11</w:t>
      </w:r>
    </w:p>
    <w:p w14:paraId="0CF951CE" w14:textId="27BF63A9" w:rsidR="00AF632C" w:rsidRPr="003E3F31" w:rsidRDefault="00AF632C" w:rsidP="00AF632C">
      <w:pPr>
        <w:autoSpaceDE w:val="0"/>
        <w:autoSpaceDN w:val="0"/>
        <w:adjustRightInd w:val="0"/>
        <w:rPr>
          <w:rFonts w:cstheme="minorHAnsi"/>
          <w:bCs w:val="0"/>
        </w:rPr>
      </w:pPr>
      <w:r>
        <w:rPr>
          <w:rFonts w:cstheme="minorHAnsi"/>
        </w:rPr>
        <w:t xml:space="preserve">- Final </w:t>
      </w:r>
      <w:r w:rsidRPr="003E3F31">
        <w:rPr>
          <w:rFonts w:cstheme="minorHAnsi"/>
        </w:rPr>
        <w:t>harvest</w:t>
      </w:r>
      <w:r>
        <w:rPr>
          <w:rFonts w:cstheme="minorHAnsi"/>
        </w:rPr>
        <w:t xml:space="preserve"> date</w:t>
      </w:r>
      <w:r w:rsidR="00C50721">
        <w:rPr>
          <w:rFonts w:cstheme="minorHAnsi"/>
        </w:rPr>
        <w:t>: 10/2</w:t>
      </w:r>
    </w:p>
    <w:p w14:paraId="53C410B2" w14:textId="675CA648" w:rsidR="00AF632C" w:rsidRPr="003E3F31" w:rsidRDefault="00AF632C" w:rsidP="00AF632C">
      <w:pPr>
        <w:autoSpaceDE w:val="0"/>
        <w:autoSpaceDN w:val="0"/>
        <w:adjustRightInd w:val="0"/>
        <w:rPr>
          <w:rFonts w:cstheme="minorHAnsi"/>
          <w:bCs w:val="0"/>
        </w:rPr>
      </w:pPr>
      <w:r w:rsidRPr="003E3F31">
        <w:rPr>
          <w:rFonts w:cstheme="minorHAnsi"/>
        </w:rPr>
        <w:t xml:space="preserve">- </w:t>
      </w:r>
      <w:r w:rsidRPr="00AF632C">
        <w:rPr>
          <w:rFonts w:cstheme="minorHAnsi"/>
        </w:rPr>
        <w:t xml:space="preserve">Soil type: </w:t>
      </w:r>
      <w:r w:rsidRPr="00AF632C">
        <w:rPr>
          <w:rFonts w:cs="Times New Roman"/>
        </w:rPr>
        <w:t>Commerce silty clay loam</w:t>
      </w:r>
    </w:p>
    <w:p w14:paraId="23C153BC" w14:textId="77777777" w:rsidR="00AF632C" w:rsidRPr="003E3F31" w:rsidRDefault="00AF632C" w:rsidP="00AF632C">
      <w:pPr>
        <w:autoSpaceDE w:val="0"/>
        <w:autoSpaceDN w:val="0"/>
        <w:adjustRightInd w:val="0"/>
        <w:rPr>
          <w:rFonts w:cstheme="minorHAnsi"/>
          <w:bCs w:val="0"/>
        </w:rPr>
      </w:pPr>
      <w:r w:rsidRPr="003E3F31">
        <w:rPr>
          <w:rFonts w:cstheme="minorHAnsi"/>
        </w:rPr>
        <w:t>- Seed variety: TN 16 520</w:t>
      </w:r>
    </w:p>
    <w:p w14:paraId="4AB60952" w14:textId="02BFB3AE" w:rsidR="00AF632C" w:rsidRPr="001A6BCA" w:rsidRDefault="00AF632C" w:rsidP="00AF632C">
      <w:pPr>
        <w:autoSpaceDE w:val="0"/>
        <w:autoSpaceDN w:val="0"/>
        <w:adjustRightInd w:val="0"/>
        <w:rPr>
          <w:rFonts w:cstheme="minorHAnsi"/>
          <w:bCs w:val="0"/>
        </w:rPr>
      </w:pPr>
      <w:r w:rsidRPr="003E3F31">
        <w:rPr>
          <w:rFonts w:cstheme="minorHAnsi"/>
        </w:rPr>
        <w:t xml:space="preserve">- Previous crop: </w:t>
      </w:r>
      <w:r>
        <w:rPr>
          <w:rFonts w:cstheme="minorHAnsi"/>
        </w:rPr>
        <w:t>Soybeans</w:t>
      </w:r>
    </w:p>
    <w:p w14:paraId="44906734" w14:textId="444F92D8" w:rsidR="00AF632C" w:rsidRDefault="00AF632C" w:rsidP="00AF632C">
      <w:pPr>
        <w:jc w:val="both"/>
        <w:rPr>
          <w:rFonts w:cstheme="minorHAnsi"/>
        </w:rPr>
      </w:pPr>
      <w:r>
        <w:rPr>
          <w:rFonts w:cstheme="minorHAnsi"/>
        </w:rPr>
        <w:t xml:space="preserve">- </w:t>
      </w:r>
      <w:r w:rsidRPr="001A6BCA">
        <w:rPr>
          <w:rFonts w:cstheme="minorHAnsi"/>
        </w:rPr>
        <w:t>Row spacing</w:t>
      </w:r>
      <w:r>
        <w:rPr>
          <w:rFonts w:cstheme="minorHAnsi"/>
        </w:rPr>
        <w:t>: 38</w:t>
      </w:r>
      <w:r w:rsidRPr="001A6BCA">
        <w:rPr>
          <w:rFonts w:cstheme="minorHAnsi"/>
        </w:rPr>
        <w:t>”</w:t>
      </w:r>
    </w:p>
    <w:p w14:paraId="72D41C9D" w14:textId="1EA9C0B9" w:rsidR="00AF632C" w:rsidRDefault="00AF632C" w:rsidP="00AF632C">
      <w:pPr>
        <w:jc w:val="both"/>
      </w:pPr>
      <w:r>
        <w:rPr>
          <w:rFonts w:cstheme="minorHAnsi"/>
        </w:rPr>
        <w:t>- Treatments: TXVA, Cell-Tech, no inoculant in both irrigation and non-irrigation conditions.</w:t>
      </w:r>
    </w:p>
    <w:p w14:paraId="5F4E4C77" w14:textId="34B4AB54" w:rsidR="00AF632C" w:rsidRDefault="00AF632C" w:rsidP="00074C9F">
      <w:pPr>
        <w:jc w:val="both"/>
      </w:pPr>
    </w:p>
    <w:p w14:paraId="67BCF57D" w14:textId="6EDE3DAF" w:rsidR="0044407B" w:rsidRDefault="00AF632C" w:rsidP="00074C9F">
      <w:pPr>
        <w:jc w:val="both"/>
      </w:pPr>
      <w:r>
        <w:t>I</w:t>
      </w:r>
      <w:r w:rsidR="0044407B">
        <w:t xml:space="preserve">n collaboration with Dr. Rusty Smith </w:t>
      </w:r>
      <w:r w:rsidR="00074C9F">
        <w:t xml:space="preserve">at </w:t>
      </w:r>
      <w:r w:rsidR="0044407B">
        <w:t>USDA</w:t>
      </w:r>
      <w:r>
        <w:t xml:space="preserve">, we </w:t>
      </w:r>
      <w:r w:rsidR="00C11C44">
        <w:t>finished harvesting seeds on Oct. 2</w:t>
      </w:r>
      <w:r w:rsidR="00C11C44" w:rsidRPr="00C11C44">
        <w:rPr>
          <w:vertAlign w:val="superscript"/>
        </w:rPr>
        <w:t>nd</w:t>
      </w:r>
      <w:r w:rsidR="00C11C44">
        <w:t xml:space="preserve">. </w:t>
      </w:r>
      <w:r w:rsidR="005976EF">
        <w:t xml:space="preserve">Figure 10 shows plot design. </w:t>
      </w:r>
      <w:r w:rsidR="00C11C44">
        <w:t xml:space="preserve">While we are still in progress of </w:t>
      </w:r>
      <w:r w:rsidR="005976EF">
        <w:t xml:space="preserve">analyzing </w:t>
      </w:r>
      <w:r w:rsidR="00C11C44">
        <w:t xml:space="preserve">nodule properties (nodule numbers, nodule size, and distribution), we are able to analyze yield data (Fig. 11). There is no significant difference in soybean yield among the three treatments. This </w:t>
      </w:r>
      <w:r w:rsidR="005976EF">
        <w:t xml:space="preserve">result </w:t>
      </w:r>
      <w:r w:rsidR="00C11C44">
        <w:t xml:space="preserve">could </w:t>
      </w:r>
      <w:r w:rsidR="005976EF">
        <w:t xml:space="preserve">suggest </w:t>
      </w:r>
      <w:r w:rsidR="00C11C44">
        <w:t>unnecessary of an inoculant because the clay-ri</w:t>
      </w:r>
      <w:r w:rsidR="005976EF">
        <w:t xml:space="preserve">ch soils of the MS delta region have </w:t>
      </w:r>
      <w:r w:rsidR="00C11C44">
        <w:t>very thriving microbial abundance</w:t>
      </w:r>
      <w:r w:rsidR="005976EF">
        <w:t xml:space="preserve"> and richness.</w:t>
      </w:r>
      <w:r w:rsidR="00C11C44">
        <w:t xml:space="preserve"> </w:t>
      </w:r>
    </w:p>
    <w:p w14:paraId="5722A23D" w14:textId="734E1AF5" w:rsidR="0044407B" w:rsidRPr="00EF1DDD" w:rsidRDefault="0044407B" w:rsidP="00E33E52"/>
    <w:p w14:paraId="66B6D23A" w14:textId="121D7A01" w:rsidR="0044407B" w:rsidRDefault="005976EF" w:rsidP="00E33E52">
      <w:pPr>
        <w:rPr>
          <w:u w:val="single"/>
        </w:rPr>
      </w:pPr>
      <w:r>
        <w:rPr>
          <w:rFonts w:ascii="Times New Roman" w:hAnsi="Times New Roman" w:cs="Times New Roman"/>
          <w:bCs w:val="0"/>
          <w:noProof/>
          <w:lang w:eastAsia="ko-KR"/>
        </w:rPr>
        <w:drawing>
          <wp:anchor distT="0" distB="0" distL="114300" distR="114300" simplePos="0" relativeHeight="251669504" behindDoc="1" locked="0" layoutInCell="1" allowOverlap="1" wp14:anchorId="391FBDCD" wp14:editId="3CE7ABAD">
            <wp:simplePos x="0" y="0"/>
            <wp:positionH relativeFrom="margin">
              <wp:posOffset>1066800</wp:posOffset>
            </wp:positionH>
            <wp:positionV relativeFrom="paragraph">
              <wp:posOffset>18415</wp:posOffset>
            </wp:positionV>
            <wp:extent cx="3225800" cy="1929130"/>
            <wp:effectExtent l="0" t="0" r="0" b="0"/>
            <wp:wrapTight wrapText="bothSides">
              <wp:wrapPolygon edited="0">
                <wp:start x="0" y="0"/>
                <wp:lineTo x="0" y="21330"/>
                <wp:lineTo x="21430" y="21330"/>
                <wp:lineTo x="21430"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lot layout.png"/>
                    <pic:cNvPicPr/>
                  </pic:nvPicPr>
                  <pic:blipFill>
                    <a:blip r:embed="rId17"/>
                    <a:stretch>
                      <a:fillRect/>
                    </a:stretch>
                  </pic:blipFill>
                  <pic:spPr>
                    <a:xfrm>
                      <a:off x="0" y="0"/>
                      <a:ext cx="3225800" cy="1929130"/>
                    </a:xfrm>
                    <a:prstGeom prst="rect">
                      <a:avLst/>
                    </a:prstGeom>
                  </pic:spPr>
                </pic:pic>
              </a:graphicData>
            </a:graphic>
            <wp14:sizeRelH relativeFrom="page">
              <wp14:pctWidth>0</wp14:pctWidth>
            </wp14:sizeRelH>
            <wp14:sizeRelV relativeFrom="page">
              <wp14:pctHeight>0</wp14:pctHeight>
            </wp14:sizeRelV>
          </wp:anchor>
        </w:drawing>
      </w:r>
    </w:p>
    <w:p w14:paraId="0EABF3A2" w14:textId="427921CF" w:rsidR="0044407B" w:rsidRDefault="0044407B" w:rsidP="00E33E52">
      <w:pPr>
        <w:rPr>
          <w:u w:val="single"/>
        </w:rPr>
      </w:pPr>
    </w:p>
    <w:p w14:paraId="75AE4B4A" w14:textId="1E403A61" w:rsidR="0044407B" w:rsidRDefault="0044407B" w:rsidP="00E33E52">
      <w:pPr>
        <w:rPr>
          <w:u w:val="single"/>
        </w:rPr>
      </w:pPr>
    </w:p>
    <w:p w14:paraId="3A8B53FD" w14:textId="282D49AF" w:rsidR="0044407B" w:rsidRDefault="0044407B" w:rsidP="00E33E52">
      <w:pPr>
        <w:rPr>
          <w:u w:val="single"/>
        </w:rPr>
      </w:pPr>
    </w:p>
    <w:p w14:paraId="4482AD14" w14:textId="09342163" w:rsidR="0044407B" w:rsidRDefault="0044407B" w:rsidP="00E33E52"/>
    <w:p w14:paraId="6436BE3E" w14:textId="79D3ED4E" w:rsidR="0044407B" w:rsidRDefault="0044407B" w:rsidP="00E33E52"/>
    <w:p w14:paraId="232D3288" w14:textId="5097B999" w:rsidR="0044407B" w:rsidRDefault="0044407B" w:rsidP="00E33E52"/>
    <w:p w14:paraId="17F8555D" w14:textId="42AEA814" w:rsidR="0044407B" w:rsidRDefault="0044407B" w:rsidP="00E33E52"/>
    <w:p w14:paraId="2CEF8EFA" w14:textId="3337E1F4" w:rsidR="0044407B" w:rsidRDefault="0044407B" w:rsidP="00E33E52"/>
    <w:p w14:paraId="7D4CDD84" w14:textId="27C5665C" w:rsidR="0044407B" w:rsidRDefault="0044407B" w:rsidP="00E33E52"/>
    <w:p w14:paraId="08DB02D9" w14:textId="27AB55D3" w:rsidR="0044407B" w:rsidRDefault="0044407B" w:rsidP="00E33E52"/>
    <w:p w14:paraId="5508F5E7" w14:textId="5B063256" w:rsidR="0044407B" w:rsidRDefault="0044407B" w:rsidP="00E33E52"/>
    <w:p w14:paraId="53CE8C2A" w14:textId="2435AE06" w:rsidR="0044407B" w:rsidRDefault="005976EF" w:rsidP="00E33E52">
      <w:r w:rsidRPr="00AB29CA">
        <w:rPr>
          <w:b/>
          <w:noProof/>
          <w:lang w:eastAsia="ko-KR"/>
        </w:rPr>
        <mc:AlternateContent>
          <mc:Choice Requires="wps">
            <w:drawing>
              <wp:anchor distT="45720" distB="45720" distL="114300" distR="114300" simplePos="0" relativeHeight="251684864" behindDoc="0" locked="0" layoutInCell="1" allowOverlap="1" wp14:anchorId="4B6175E9" wp14:editId="09AE3B60">
                <wp:simplePos x="0" y="0"/>
                <wp:positionH relativeFrom="margin">
                  <wp:align>center</wp:align>
                </wp:positionH>
                <wp:positionV relativeFrom="paragraph">
                  <wp:posOffset>101600</wp:posOffset>
                </wp:positionV>
                <wp:extent cx="2362200" cy="1404620"/>
                <wp:effectExtent l="0" t="0" r="0" b="6985"/>
                <wp:wrapSquare wrapText="bothSides"/>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1404620"/>
                        </a:xfrm>
                        <a:prstGeom prst="rect">
                          <a:avLst/>
                        </a:prstGeom>
                        <a:solidFill>
                          <a:srgbClr val="FFFFFF"/>
                        </a:solidFill>
                        <a:ln w="9525">
                          <a:noFill/>
                          <a:miter lim="800000"/>
                          <a:headEnd/>
                          <a:tailEnd/>
                        </a:ln>
                      </wps:spPr>
                      <wps:txbx>
                        <w:txbxContent>
                          <w:p w14:paraId="53C9375C" w14:textId="1D80622F" w:rsidR="00AF632C" w:rsidRDefault="00AF632C" w:rsidP="00AF632C">
                            <w:pPr>
                              <w:jc w:val="center"/>
                            </w:pPr>
                            <w:r>
                              <w:rPr>
                                <w:b/>
                              </w:rPr>
                              <w:t xml:space="preserve">Figure </w:t>
                            </w:r>
                            <w:r w:rsidR="005976EF">
                              <w:rPr>
                                <w:b/>
                              </w:rPr>
                              <w:t>10</w:t>
                            </w:r>
                            <w:r w:rsidRPr="00AB29CA">
                              <w:rPr>
                                <w:b/>
                              </w:rPr>
                              <w:t>.</w:t>
                            </w:r>
                            <w:r>
                              <w:t xml:space="preserve"> Plot layout in Stoneville, MS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B6175E9" id="Text Box 15" o:spid="_x0000_s1030" type="#_x0000_t202" style="position:absolute;margin-left:0;margin-top:8pt;width:186pt;height:110.6pt;z-index:251684864;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" stroked="f">
                <v:textbox style="mso-fit-shape-to-text:t">
                  <w:txbxContent>
                    <w:p w14:paraId="53C9375C" w14:textId="1D80622F" w:rsidR="00AF632C" w:rsidRDefault="00AF632C" w:rsidP="00AF632C">
                      <w:pPr>
                        <w:jc w:val="center"/>
                      </w:pPr>
                      <w:r>
                        <w:rPr>
                          <w:b/>
                        </w:rPr>
                        <w:t xml:space="preserve">Figure </w:t>
                      </w:r>
                      <w:r w:rsidR="005976EF">
                        <w:rPr>
                          <w:b/>
                        </w:rPr>
                        <w:t>10</w:t>
                      </w:r>
                      <w:r w:rsidRPr="00AB29CA">
                        <w:rPr>
                          <w:b/>
                        </w:rPr>
                        <w:t>.</w:t>
                      </w:r>
                      <w:r>
                        <w:t xml:space="preserve"> Plot layout in Stoneville, MS</w:t>
                      </w:r>
                    </w:p>
                  </w:txbxContent>
                </v:textbox>
                <w10:wrap type="square" anchorx="margin"/>
              </v:shape>
            </w:pict>
          </mc:Fallback>
        </mc:AlternateContent>
      </w:r>
    </w:p>
    <w:p w14:paraId="35E3FAA7" w14:textId="60CFEFF7" w:rsidR="0044407B" w:rsidRDefault="0044407B" w:rsidP="00E33E52"/>
    <w:p w14:paraId="0613B8E1" w14:textId="1279AC89" w:rsidR="0044407B" w:rsidRDefault="005976EF" w:rsidP="005976EF">
      <w:pPr>
        <w:jc w:val="center"/>
      </w:pPr>
      <w:r>
        <w:rPr>
          <w:noProof/>
          <w:lang w:eastAsia="ko-KR"/>
        </w:rPr>
        <w:lastRenderedPageBreak/>
        <w:drawing>
          <wp:inline distT="0" distB="0" distL="0" distR="0" wp14:anchorId="60DCC33B" wp14:editId="549FD3AF">
            <wp:extent cx="3905250" cy="2413000"/>
            <wp:effectExtent l="0" t="0" r="0" b="6350"/>
            <wp:docPr id="33" name="Chart 33">
              <a:extLst xmlns:a="http://schemas.openxmlformats.org/drawingml/2006/main">
                <a:ext uri="{FF2B5EF4-FFF2-40B4-BE49-F238E27FC236}">
                  <a16:creationId xmlns:a16="http://schemas.microsoft.com/office/drawing/2014/main" id="{E16D083A-80EF-7848-A362-67846DF930A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7206B722" w14:textId="5F57F0E7" w:rsidR="005976EF" w:rsidRPr="005976EF" w:rsidRDefault="005976EF" w:rsidP="00E33E52">
      <w:pPr>
        <w:rPr>
          <w:sz w:val="8"/>
          <w:szCs w:val="8"/>
        </w:rPr>
      </w:pPr>
    </w:p>
    <w:p w14:paraId="0AC18304" w14:textId="1688F97B" w:rsidR="005976EF" w:rsidRDefault="005976EF" w:rsidP="005976EF">
      <w:pPr>
        <w:jc w:val="center"/>
      </w:pPr>
      <w:r>
        <w:rPr>
          <w:b/>
          <w:szCs w:val="18"/>
        </w:rPr>
        <w:t>Figure 11</w:t>
      </w:r>
      <w:r w:rsidRPr="00A15E28">
        <w:rPr>
          <w:b/>
          <w:szCs w:val="18"/>
        </w:rPr>
        <w:t>.</w:t>
      </w:r>
      <w:r w:rsidRPr="00A15E28">
        <w:rPr>
          <w:szCs w:val="18"/>
        </w:rPr>
        <w:t xml:space="preserve"> </w:t>
      </w:r>
      <w:r>
        <w:rPr>
          <w:szCs w:val="18"/>
        </w:rPr>
        <w:t>Yield (bushels/acre) comparison among three treatments (TXVA, Cell-Tech, and no inoculant) in both irrigated and non-irrigated conditions.</w:t>
      </w:r>
    </w:p>
    <w:p w14:paraId="4BC1A775" w14:textId="3896197C" w:rsidR="005976EF" w:rsidRDefault="005976EF" w:rsidP="00E33E52"/>
    <w:p w14:paraId="3DA84BE8" w14:textId="2A6A9804" w:rsidR="0044407B" w:rsidRDefault="0044407B" w:rsidP="00E33E52"/>
    <w:p w14:paraId="5656ACDD" w14:textId="77777777" w:rsidR="005976EF" w:rsidRDefault="005976EF" w:rsidP="00E33E52"/>
    <w:p w14:paraId="120A364B" w14:textId="77777777" w:rsidR="00AF632C" w:rsidRDefault="00AF632C" w:rsidP="00AF632C">
      <w:pPr>
        <w:rPr>
          <w:b/>
          <w:bCs w:val="0"/>
          <w:u w:val="single"/>
        </w:rPr>
      </w:pPr>
      <w:r>
        <w:rPr>
          <w:b/>
          <w:u w:val="single"/>
        </w:rPr>
        <w:t>Rice Research and Extension Center- Stuttgart Arkansas.</w:t>
      </w:r>
    </w:p>
    <w:p w14:paraId="2213E348" w14:textId="3DBF0979" w:rsidR="00AF632C" w:rsidRPr="001A6BCA" w:rsidRDefault="00AF632C" w:rsidP="00AF632C">
      <w:pPr>
        <w:autoSpaceDE w:val="0"/>
        <w:autoSpaceDN w:val="0"/>
        <w:adjustRightInd w:val="0"/>
        <w:rPr>
          <w:rFonts w:cstheme="minorHAnsi"/>
          <w:bCs w:val="0"/>
        </w:rPr>
      </w:pPr>
      <w:r>
        <w:rPr>
          <w:rFonts w:cstheme="minorHAnsi"/>
        </w:rPr>
        <w:t xml:space="preserve">- </w:t>
      </w:r>
      <w:r w:rsidRPr="001A6BCA">
        <w:rPr>
          <w:rFonts w:cstheme="minorHAnsi"/>
        </w:rPr>
        <w:t>Plant date</w:t>
      </w:r>
      <w:r>
        <w:rPr>
          <w:rFonts w:cstheme="minorHAnsi"/>
        </w:rPr>
        <w:t>: 7/2</w:t>
      </w:r>
    </w:p>
    <w:p w14:paraId="7002FEE5" w14:textId="04E178A6" w:rsidR="00AF632C" w:rsidRPr="001A6BCA" w:rsidRDefault="00AF632C" w:rsidP="00AF632C">
      <w:pPr>
        <w:autoSpaceDE w:val="0"/>
        <w:autoSpaceDN w:val="0"/>
        <w:adjustRightInd w:val="0"/>
        <w:rPr>
          <w:rFonts w:cstheme="minorHAnsi"/>
          <w:bCs w:val="0"/>
        </w:rPr>
      </w:pPr>
      <w:r>
        <w:rPr>
          <w:rFonts w:cstheme="minorHAnsi"/>
        </w:rPr>
        <w:t xml:space="preserve">- </w:t>
      </w:r>
      <w:r w:rsidRPr="001A6BCA">
        <w:rPr>
          <w:rFonts w:cstheme="minorHAnsi"/>
        </w:rPr>
        <w:t>N</w:t>
      </w:r>
      <w:r>
        <w:rPr>
          <w:rFonts w:cstheme="minorHAnsi"/>
        </w:rPr>
        <w:t>odule harvest date: 8/28</w:t>
      </w:r>
    </w:p>
    <w:p w14:paraId="3DF98ACE" w14:textId="03CAC8CC" w:rsidR="00AF632C" w:rsidRPr="003E3F31" w:rsidRDefault="00AF632C" w:rsidP="00AF632C">
      <w:pPr>
        <w:autoSpaceDE w:val="0"/>
        <w:autoSpaceDN w:val="0"/>
        <w:adjustRightInd w:val="0"/>
        <w:rPr>
          <w:rFonts w:cstheme="minorHAnsi"/>
          <w:bCs w:val="0"/>
        </w:rPr>
      </w:pPr>
      <w:r>
        <w:rPr>
          <w:rFonts w:cstheme="minorHAnsi"/>
        </w:rPr>
        <w:t xml:space="preserve">- Final </w:t>
      </w:r>
      <w:r w:rsidRPr="003E3F31">
        <w:rPr>
          <w:rFonts w:cstheme="minorHAnsi"/>
        </w:rPr>
        <w:t>harvest</w:t>
      </w:r>
      <w:r>
        <w:rPr>
          <w:rFonts w:cstheme="minorHAnsi"/>
        </w:rPr>
        <w:t xml:space="preserve"> date</w:t>
      </w:r>
      <w:r w:rsidR="00C50721">
        <w:rPr>
          <w:rFonts w:cstheme="minorHAnsi"/>
        </w:rPr>
        <w:t>: 10/23</w:t>
      </w:r>
    </w:p>
    <w:p w14:paraId="294EE52B" w14:textId="5736AEFA" w:rsidR="00AF632C" w:rsidRPr="003E3F31" w:rsidRDefault="00AF632C" w:rsidP="00AF632C">
      <w:pPr>
        <w:autoSpaceDE w:val="0"/>
        <w:autoSpaceDN w:val="0"/>
        <w:adjustRightInd w:val="0"/>
        <w:rPr>
          <w:rFonts w:cstheme="minorHAnsi"/>
          <w:bCs w:val="0"/>
        </w:rPr>
      </w:pPr>
      <w:r w:rsidRPr="003E3F31">
        <w:rPr>
          <w:rFonts w:cstheme="minorHAnsi"/>
        </w:rPr>
        <w:t xml:space="preserve">- </w:t>
      </w:r>
      <w:r w:rsidRPr="00AF632C">
        <w:rPr>
          <w:rFonts w:cstheme="minorHAnsi"/>
        </w:rPr>
        <w:t xml:space="preserve">Soil type: </w:t>
      </w:r>
      <w:r w:rsidRPr="00AF632C">
        <w:rPr>
          <w:rFonts w:cs="Times New Roman"/>
        </w:rPr>
        <w:t>Dewitt silt loam</w:t>
      </w:r>
    </w:p>
    <w:p w14:paraId="52BA5E6A" w14:textId="77777777" w:rsidR="00AF632C" w:rsidRPr="003E3F31" w:rsidRDefault="00AF632C" w:rsidP="00AF632C">
      <w:pPr>
        <w:autoSpaceDE w:val="0"/>
        <w:autoSpaceDN w:val="0"/>
        <w:adjustRightInd w:val="0"/>
        <w:rPr>
          <w:rFonts w:cstheme="minorHAnsi"/>
          <w:bCs w:val="0"/>
        </w:rPr>
      </w:pPr>
      <w:r w:rsidRPr="003E3F31">
        <w:rPr>
          <w:rFonts w:cstheme="minorHAnsi"/>
        </w:rPr>
        <w:t>- Seed variety: TN 16 520</w:t>
      </w:r>
    </w:p>
    <w:p w14:paraId="52C4E066" w14:textId="77777777" w:rsidR="00AF632C" w:rsidRPr="001A6BCA" w:rsidRDefault="00AF632C" w:rsidP="00AF632C">
      <w:pPr>
        <w:autoSpaceDE w:val="0"/>
        <w:autoSpaceDN w:val="0"/>
        <w:adjustRightInd w:val="0"/>
        <w:rPr>
          <w:rFonts w:cstheme="minorHAnsi"/>
          <w:bCs w:val="0"/>
        </w:rPr>
      </w:pPr>
      <w:r w:rsidRPr="003E3F31">
        <w:rPr>
          <w:rFonts w:cstheme="minorHAnsi"/>
        </w:rPr>
        <w:t xml:space="preserve">- Previous crop: </w:t>
      </w:r>
      <w:r>
        <w:rPr>
          <w:rFonts w:cstheme="minorHAnsi"/>
        </w:rPr>
        <w:t>Soybeans</w:t>
      </w:r>
    </w:p>
    <w:p w14:paraId="65E1855D" w14:textId="55AB1B6A" w:rsidR="00AF632C" w:rsidRDefault="00AF632C" w:rsidP="00AF632C">
      <w:pPr>
        <w:jc w:val="both"/>
        <w:rPr>
          <w:rFonts w:cstheme="minorHAnsi"/>
        </w:rPr>
      </w:pPr>
      <w:r>
        <w:rPr>
          <w:rFonts w:cstheme="minorHAnsi"/>
        </w:rPr>
        <w:t xml:space="preserve">- </w:t>
      </w:r>
      <w:r w:rsidRPr="001A6BCA">
        <w:rPr>
          <w:rFonts w:cstheme="minorHAnsi"/>
        </w:rPr>
        <w:t>Row spacing</w:t>
      </w:r>
      <w:r>
        <w:rPr>
          <w:rFonts w:cstheme="minorHAnsi"/>
        </w:rPr>
        <w:t>: 30</w:t>
      </w:r>
      <w:r w:rsidRPr="001A6BCA">
        <w:rPr>
          <w:rFonts w:cstheme="minorHAnsi"/>
        </w:rPr>
        <w:t>”</w:t>
      </w:r>
    </w:p>
    <w:p w14:paraId="17C63899" w14:textId="77777777" w:rsidR="00AF632C" w:rsidRDefault="00AF632C" w:rsidP="00AF632C">
      <w:pPr>
        <w:jc w:val="both"/>
      </w:pPr>
      <w:r>
        <w:rPr>
          <w:rFonts w:cstheme="minorHAnsi"/>
        </w:rPr>
        <w:t>- Treatments: TXVA, Cell-Tech, no inoculant in both irrigation and non-irrigation conditions.</w:t>
      </w:r>
    </w:p>
    <w:p w14:paraId="7C74D7A6" w14:textId="6D5621BB" w:rsidR="0044407B" w:rsidRPr="00AF632C" w:rsidRDefault="0044407B" w:rsidP="00E33E52"/>
    <w:p w14:paraId="64861BAF" w14:textId="66048746" w:rsidR="00AF632C" w:rsidRPr="00AF632C" w:rsidRDefault="00AF632C" w:rsidP="009D3ADA">
      <w:pPr>
        <w:autoSpaceDE w:val="0"/>
        <w:autoSpaceDN w:val="0"/>
        <w:adjustRightInd w:val="0"/>
        <w:rPr>
          <w:rFonts w:cs="Times New Roman"/>
          <w:bCs w:val="0"/>
        </w:rPr>
      </w:pPr>
      <w:r>
        <w:rPr>
          <w:rFonts w:cs="Times New Roman"/>
        </w:rPr>
        <w:t>In</w:t>
      </w:r>
      <w:r w:rsidRPr="00AF632C">
        <w:rPr>
          <w:rFonts w:cs="Times New Roman"/>
        </w:rPr>
        <w:t xml:space="preserve"> collaboration with Dr. Leandro </w:t>
      </w:r>
      <w:proofErr w:type="spellStart"/>
      <w:r w:rsidRPr="00AF632C">
        <w:rPr>
          <w:rFonts w:cs="Times New Roman"/>
        </w:rPr>
        <w:t>Mozzoni</w:t>
      </w:r>
      <w:proofErr w:type="spellEnd"/>
      <w:r w:rsidRPr="00AF632C">
        <w:rPr>
          <w:rFonts w:cs="Times New Roman"/>
        </w:rPr>
        <w:t xml:space="preserve"> from the University of Arkansas</w:t>
      </w:r>
      <w:r>
        <w:rPr>
          <w:rFonts w:cs="Times New Roman"/>
        </w:rPr>
        <w:t xml:space="preserve">, we </w:t>
      </w:r>
      <w:r w:rsidR="005976EF">
        <w:rPr>
          <w:rFonts w:cs="Times New Roman"/>
        </w:rPr>
        <w:t>finished harvesting seeds on Oct. 23</w:t>
      </w:r>
      <w:r w:rsidR="005976EF" w:rsidRPr="005976EF">
        <w:rPr>
          <w:rFonts w:cs="Times New Roman"/>
          <w:vertAlign w:val="superscript"/>
        </w:rPr>
        <w:t>rd</w:t>
      </w:r>
      <w:r w:rsidR="005976EF">
        <w:rPr>
          <w:rFonts w:cs="Times New Roman"/>
        </w:rPr>
        <w:t xml:space="preserve">. </w:t>
      </w:r>
      <w:r w:rsidR="005976EF" w:rsidRPr="00AF632C">
        <w:rPr>
          <w:rFonts w:cs="Times New Roman"/>
        </w:rPr>
        <w:t xml:space="preserve">Plot layout is shown </w:t>
      </w:r>
      <w:r w:rsidR="009D3ADA">
        <w:rPr>
          <w:rFonts w:cs="Times New Roman"/>
        </w:rPr>
        <w:t>in Figure 12</w:t>
      </w:r>
      <w:r w:rsidR="005976EF" w:rsidRPr="00AF632C">
        <w:rPr>
          <w:rFonts w:cs="Times New Roman"/>
        </w:rPr>
        <w:t xml:space="preserve">. </w:t>
      </w:r>
      <w:r w:rsidR="009D3ADA">
        <w:rPr>
          <w:rFonts w:cs="Times New Roman"/>
        </w:rPr>
        <w:t xml:space="preserve">This was very late planting due to rain delays. </w:t>
      </w:r>
      <w:r w:rsidR="009D3ADA">
        <w:t xml:space="preserve">While we are still in progress of analyzing nodule properties (nodule numbers, nodule size, and distribution), we are able to analyze yield data (Fig. 13). Although statistically not significant, there is the same trend observed in Texas that plants inoculated with TAVA seem to produce more yield compared to those with Cell-Tech or uninoculated under both irrigated and non-irrigated </w:t>
      </w:r>
      <w:r w:rsidR="00356164">
        <w:t>conditions.</w:t>
      </w:r>
    </w:p>
    <w:p w14:paraId="1C59053D" w14:textId="70ACABE1" w:rsidR="00AF632C" w:rsidRDefault="00E375E7" w:rsidP="00E33E52">
      <w:r>
        <w:rPr>
          <w:noProof/>
          <w:lang w:eastAsia="ko-KR"/>
        </w:rPr>
        <w:drawing>
          <wp:anchor distT="0" distB="0" distL="114300" distR="114300" simplePos="0" relativeHeight="251686912" behindDoc="1" locked="0" layoutInCell="1" allowOverlap="1" wp14:anchorId="441E07F0" wp14:editId="348E8DAD">
            <wp:simplePos x="0" y="0"/>
            <wp:positionH relativeFrom="column">
              <wp:posOffset>298450</wp:posOffset>
            </wp:positionH>
            <wp:positionV relativeFrom="paragraph">
              <wp:posOffset>253365</wp:posOffset>
            </wp:positionV>
            <wp:extent cx="5016500" cy="1064260"/>
            <wp:effectExtent l="0" t="0" r="0" b="2540"/>
            <wp:wrapTight wrapText="bothSides">
              <wp:wrapPolygon edited="0">
                <wp:start x="0" y="0"/>
                <wp:lineTo x="0" y="21265"/>
                <wp:lineTo x="21491" y="21265"/>
                <wp:lineTo x="21491" y="0"/>
                <wp:lineTo x="0" y="0"/>
              </wp:wrapPolygon>
            </wp:wrapTight>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ARKANSAS.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5016500" cy="1064260"/>
                    </a:xfrm>
                    <a:prstGeom prst="rect">
                      <a:avLst/>
                    </a:prstGeom>
                  </pic:spPr>
                </pic:pic>
              </a:graphicData>
            </a:graphic>
            <wp14:sizeRelH relativeFrom="page">
              <wp14:pctWidth>0</wp14:pctWidth>
            </wp14:sizeRelH>
            <wp14:sizeRelV relativeFrom="page">
              <wp14:pctHeight>0</wp14:pctHeight>
            </wp14:sizeRelV>
          </wp:anchor>
        </w:drawing>
      </w:r>
    </w:p>
    <w:p w14:paraId="79350736" w14:textId="3EA23A8B" w:rsidR="00AF632C" w:rsidRPr="00AF632C" w:rsidRDefault="00AF632C" w:rsidP="00E33E52"/>
    <w:p w14:paraId="1C753A3F" w14:textId="34B3B1E5" w:rsidR="00AF632C" w:rsidRDefault="00AF632C" w:rsidP="00AF632C">
      <w:pPr>
        <w:jc w:val="center"/>
      </w:pPr>
      <w:r w:rsidRPr="00AF632C">
        <w:rPr>
          <w:b/>
        </w:rPr>
        <w:t xml:space="preserve">Figure </w:t>
      </w:r>
      <w:r w:rsidR="009D3ADA">
        <w:rPr>
          <w:b/>
        </w:rPr>
        <w:t>12</w:t>
      </w:r>
      <w:r w:rsidRPr="00AF632C">
        <w:rPr>
          <w:b/>
        </w:rPr>
        <w:t>.</w:t>
      </w:r>
      <w:r>
        <w:t xml:space="preserve"> Plot layout in </w:t>
      </w:r>
      <w:r w:rsidR="00E375E7">
        <w:t>Stuttgart, AR</w:t>
      </w:r>
    </w:p>
    <w:p w14:paraId="61D5E604" w14:textId="1CFECB63" w:rsidR="00AF632C" w:rsidRDefault="00AF632C" w:rsidP="00E33E52"/>
    <w:p w14:paraId="75CD5241" w14:textId="5EE2496D" w:rsidR="00AF632C" w:rsidRDefault="00AF632C" w:rsidP="00E33E52"/>
    <w:p w14:paraId="2A27B4F6" w14:textId="77777777" w:rsidR="00E375E7" w:rsidRDefault="00E375E7" w:rsidP="00E33E52"/>
    <w:p w14:paraId="5C2B91CA" w14:textId="580406ED" w:rsidR="00E375E7" w:rsidRDefault="00E375E7" w:rsidP="00E33E52"/>
    <w:p w14:paraId="1826CAFD" w14:textId="4DD8B4F5" w:rsidR="00E375E7" w:rsidRDefault="00E375E7" w:rsidP="00E33E52"/>
    <w:p w14:paraId="0DA30568" w14:textId="6A87F21E" w:rsidR="00E375E7" w:rsidRDefault="00356164" w:rsidP="00356164">
      <w:pPr>
        <w:jc w:val="center"/>
      </w:pPr>
      <w:r>
        <w:rPr>
          <w:noProof/>
          <w:lang w:eastAsia="ko-KR"/>
        </w:rPr>
        <w:lastRenderedPageBreak/>
        <w:drawing>
          <wp:inline distT="0" distB="0" distL="0" distR="0" wp14:anchorId="7C6065A7" wp14:editId="3E70D04E">
            <wp:extent cx="4064000" cy="2571750"/>
            <wp:effectExtent l="0" t="0" r="12700" b="0"/>
            <wp:docPr id="14" name="Chart 14">
              <a:extLst xmlns:a="http://schemas.openxmlformats.org/drawingml/2006/main">
                <a:ext uri="{FF2B5EF4-FFF2-40B4-BE49-F238E27FC236}">
                  <a16:creationId xmlns:a16="http://schemas.microsoft.com/office/drawing/2014/main" id="{4B308107-D275-AD4E-BCD3-306A793F679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3B1AFFE5" w14:textId="366EF56B" w:rsidR="00E375E7" w:rsidRPr="00356164" w:rsidRDefault="00E375E7" w:rsidP="00E33E52">
      <w:pPr>
        <w:rPr>
          <w:sz w:val="8"/>
          <w:szCs w:val="8"/>
        </w:rPr>
      </w:pPr>
    </w:p>
    <w:p w14:paraId="6D7E5EEF" w14:textId="2C2BF822" w:rsidR="00356164" w:rsidRDefault="00356164" w:rsidP="00356164">
      <w:pPr>
        <w:jc w:val="center"/>
      </w:pPr>
      <w:r>
        <w:rPr>
          <w:b/>
          <w:szCs w:val="18"/>
        </w:rPr>
        <w:t>Figure 13</w:t>
      </w:r>
      <w:r w:rsidRPr="00A15E28">
        <w:rPr>
          <w:b/>
          <w:szCs w:val="18"/>
        </w:rPr>
        <w:t>.</w:t>
      </w:r>
      <w:r w:rsidRPr="00A15E28">
        <w:rPr>
          <w:szCs w:val="18"/>
        </w:rPr>
        <w:t xml:space="preserve"> </w:t>
      </w:r>
      <w:r>
        <w:rPr>
          <w:szCs w:val="18"/>
        </w:rPr>
        <w:t>Yield (bushels/acre) comparison among three treatments (TXVA, Cell-Tech, and no inoculant) in both irrigated and non-irrigated conditions.</w:t>
      </w:r>
    </w:p>
    <w:p w14:paraId="59C9DED7" w14:textId="17595E99" w:rsidR="00356164" w:rsidRDefault="00356164" w:rsidP="00E33E52"/>
    <w:p w14:paraId="5A8EC1A9" w14:textId="77777777" w:rsidR="0054747A" w:rsidRDefault="0054747A" w:rsidP="00E33E52"/>
    <w:p w14:paraId="50903273" w14:textId="77777777" w:rsidR="00356164" w:rsidRDefault="00356164" w:rsidP="00E375E7">
      <w:pPr>
        <w:jc w:val="center"/>
      </w:pPr>
    </w:p>
    <w:p w14:paraId="0FCB9665" w14:textId="18DAA991" w:rsidR="00D7430E" w:rsidRDefault="00EA2E35" w:rsidP="002005AC">
      <w:pPr>
        <w:jc w:val="both"/>
      </w:pPr>
      <w:r>
        <w:t xml:space="preserve">In summary, we have finished harvesting seeds from soybean </w:t>
      </w:r>
      <w:r w:rsidR="00E375E7">
        <w:t>research plots in 6</w:t>
      </w:r>
      <w:r w:rsidR="0044407B">
        <w:t xml:space="preserve"> states testing our novel Texas-native drought-tolerant </w:t>
      </w:r>
      <w:proofErr w:type="spellStart"/>
      <w:r w:rsidR="0044407B" w:rsidRPr="006B110B">
        <w:rPr>
          <w:i/>
          <w:iCs/>
        </w:rPr>
        <w:t>Bradyrhizobium</w:t>
      </w:r>
      <w:proofErr w:type="spellEnd"/>
      <w:r w:rsidR="0044407B">
        <w:t xml:space="preserve"> inoculant in the irrigated and non-irrigated condition across droug</w:t>
      </w:r>
      <w:r w:rsidR="00D7430E">
        <w:t xml:space="preserve">ht prone regions. </w:t>
      </w:r>
      <w:r w:rsidR="00D7430E" w:rsidRPr="0054747A">
        <w:rPr>
          <w:u w:val="single"/>
        </w:rPr>
        <w:t>Taken together, there is a trend that plants inoculated with TAVA seem</w:t>
      </w:r>
      <w:r w:rsidR="0054747A">
        <w:rPr>
          <w:u w:val="single"/>
        </w:rPr>
        <w:t xml:space="preserve"> </w:t>
      </w:r>
      <w:r w:rsidR="00D7430E" w:rsidRPr="0054747A">
        <w:rPr>
          <w:u w:val="single"/>
        </w:rPr>
        <w:t xml:space="preserve">to show higher yield </w:t>
      </w:r>
      <w:r w:rsidR="0054747A" w:rsidRPr="0054747A">
        <w:rPr>
          <w:u w:val="single"/>
        </w:rPr>
        <w:t>under the non-irrigated condition</w:t>
      </w:r>
      <w:r w:rsidR="0054747A">
        <w:rPr>
          <w:u w:val="single"/>
        </w:rPr>
        <w:t xml:space="preserve"> in TX, TN, and AR compared to those with Cell-Tech or uninoculated</w:t>
      </w:r>
      <w:r w:rsidR="00D7430E" w:rsidRPr="0054747A">
        <w:rPr>
          <w:u w:val="single"/>
        </w:rPr>
        <w:t xml:space="preserve">, although there is no difference in MS. In MO, Dicamba pressure </w:t>
      </w:r>
      <w:r w:rsidR="0054747A" w:rsidRPr="0054747A">
        <w:rPr>
          <w:u w:val="single"/>
        </w:rPr>
        <w:t>does not allow us to compare the final yield among the three treatments.</w:t>
      </w:r>
      <w:r w:rsidR="0054747A">
        <w:t xml:space="preserve"> Lastly, we are still in progress of analyzing yield data in LA.</w:t>
      </w:r>
    </w:p>
    <w:p w14:paraId="1BFB14B2" w14:textId="77777777" w:rsidR="00D7430E" w:rsidRDefault="00D7430E" w:rsidP="002005AC">
      <w:pPr>
        <w:jc w:val="both"/>
      </w:pPr>
    </w:p>
    <w:p w14:paraId="3C46A26C" w14:textId="106C0B52" w:rsidR="00074C9F" w:rsidRDefault="0044407B" w:rsidP="002005AC">
      <w:pPr>
        <w:jc w:val="both"/>
      </w:pPr>
      <w:r>
        <w:t>Below is a summary of general site specifics</w:t>
      </w:r>
      <w:r w:rsidR="00EA2E35">
        <w:t xml:space="preserve"> with planting,</w:t>
      </w:r>
      <w:r w:rsidR="00694DF0">
        <w:t xml:space="preserve"> sampling</w:t>
      </w:r>
      <w:r w:rsidR="00EA2E35">
        <w:t>, and harvesting</w:t>
      </w:r>
      <w:r w:rsidR="00694DF0">
        <w:t xml:space="preserve"> dates</w:t>
      </w:r>
      <w:r w:rsidR="009D3ADA">
        <w:t xml:space="preserve"> (Table 2</w:t>
      </w:r>
      <w:r>
        <w:t>).</w:t>
      </w:r>
    </w:p>
    <w:p w14:paraId="37BF474D" w14:textId="77777777" w:rsidR="00074C9F" w:rsidRDefault="00074C9F" w:rsidP="00E33E52"/>
    <w:p w14:paraId="7024AABC" w14:textId="6A87A98E" w:rsidR="0044407B" w:rsidRDefault="00074C9F" w:rsidP="00D2741F">
      <w:pPr>
        <w:jc w:val="center"/>
      </w:pPr>
      <w:r>
        <w:rPr>
          <w:b/>
        </w:rPr>
        <w:t xml:space="preserve">Table </w:t>
      </w:r>
      <w:r w:rsidR="009D3ADA">
        <w:rPr>
          <w:b/>
        </w:rPr>
        <w:t>2</w:t>
      </w:r>
      <w:r>
        <w:rPr>
          <w:b/>
        </w:rPr>
        <w:t xml:space="preserve">. </w:t>
      </w:r>
      <w:r>
        <w:t>General site characteristics that summarize each plant completed this year.</w:t>
      </w:r>
    </w:p>
    <w:tbl>
      <w:tblPr>
        <w:tblpPr w:leftFromText="180" w:rightFromText="180" w:vertAnchor="text" w:horzAnchor="margin" w:tblpY="117"/>
        <w:tblW w:w="8640" w:type="dxa"/>
        <w:tblLook w:val="04A0" w:firstRow="1" w:lastRow="0" w:firstColumn="1" w:lastColumn="0" w:noHBand="0" w:noVBand="1"/>
      </w:tblPr>
      <w:tblGrid>
        <w:gridCol w:w="1281"/>
        <w:gridCol w:w="899"/>
        <w:gridCol w:w="980"/>
        <w:gridCol w:w="1160"/>
        <w:gridCol w:w="2340"/>
        <w:gridCol w:w="1038"/>
        <w:gridCol w:w="942"/>
      </w:tblGrid>
      <w:tr w:rsidR="00EA2E35" w:rsidRPr="002464FC" w14:paraId="55A5E2D6" w14:textId="77777777" w:rsidTr="00EA2E35">
        <w:trPr>
          <w:trHeight w:val="417"/>
        </w:trPr>
        <w:tc>
          <w:tcPr>
            <w:tcW w:w="1281" w:type="dxa"/>
            <w:tcBorders>
              <w:top w:val="single" w:sz="8" w:space="0" w:color="auto"/>
              <w:bottom w:val="single" w:sz="8" w:space="0" w:color="auto"/>
            </w:tcBorders>
            <w:shd w:val="clear" w:color="auto" w:fill="auto"/>
            <w:noWrap/>
            <w:vAlign w:val="center"/>
            <w:hideMark/>
          </w:tcPr>
          <w:p w14:paraId="5E73098C" w14:textId="77777777" w:rsidR="00EA2E35" w:rsidRPr="00D2741F" w:rsidRDefault="00EA2E35" w:rsidP="00E375E7">
            <w:pPr>
              <w:jc w:val="center"/>
              <w:rPr>
                <w:rFonts w:ascii="Calibri" w:hAnsi="Calibri" w:cs="Times New Roman"/>
                <w:b/>
                <w:bCs w:val="0"/>
                <w:color w:val="000000"/>
                <w:sz w:val="20"/>
                <w:szCs w:val="20"/>
              </w:rPr>
            </w:pPr>
            <w:r w:rsidRPr="00D2741F">
              <w:rPr>
                <w:rFonts w:ascii="Calibri" w:hAnsi="Calibri" w:cs="Times New Roman"/>
                <w:b/>
                <w:color w:val="000000"/>
                <w:sz w:val="20"/>
                <w:szCs w:val="20"/>
              </w:rPr>
              <w:t>Location</w:t>
            </w:r>
          </w:p>
        </w:tc>
        <w:tc>
          <w:tcPr>
            <w:tcW w:w="899" w:type="dxa"/>
            <w:tcBorders>
              <w:top w:val="single" w:sz="8" w:space="0" w:color="auto"/>
              <w:bottom w:val="single" w:sz="8" w:space="0" w:color="auto"/>
            </w:tcBorders>
            <w:shd w:val="clear" w:color="auto" w:fill="auto"/>
            <w:noWrap/>
            <w:vAlign w:val="center"/>
            <w:hideMark/>
          </w:tcPr>
          <w:p w14:paraId="7E4235F1" w14:textId="37870C45" w:rsidR="00EA2E35" w:rsidRPr="00D2741F" w:rsidRDefault="00EA2E35" w:rsidP="00E375E7">
            <w:pPr>
              <w:jc w:val="center"/>
              <w:rPr>
                <w:rFonts w:ascii="Calibri" w:hAnsi="Calibri" w:cs="Times New Roman"/>
                <w:b/>
                <w:bCs w:val="0"/>
                <w:color w:val="000000"/>
                <w:sz w:val="20"/>
                <w:szCs w:val="20"/>
              </w:rPr>
            </w:pPr>
            <w:r w:rsidRPr="00D2741F">
              <w:rPr>
                <w:rFonts w:ascii="Calibri" w:hAnsi="Calibri" w:cs="Times New Roman"/>
                <w:b/>
                <w:color w:val="000000"/>
                <w:sz w:val="20"/>
                <w:szCs w:val="20"/>
              </w:rPr>
              <w:t>Plant</w:t>
            </w:r>
            <w:r>
              <w:rPr>
                <w:rFonts w:ascii="Calibri" w:hAnsi="Calibri" w:cs="Times New Roman"/>
                <w:b/>
                <w:color w:val="000000"/>
                <w:sz w:val="20"/>
                <w:szCs w:val="20"/>
              </w:rPr>
              <w:t>ing</w:t>
            </w:r>
            <w:r w:rsidRPr="00D2741F">
              <w:rPr>
                <w:rFonts w:ascii="Calibri" w:hAnsi="Calibri" w:cs="Times New Roman"/>
                <w:b/>
                <w:color w:val="000000"/>
                <w:sz w:val="20"/>
                <w:szCs w:val="20"/>
              </w:rPr>
              <w:t xml:space="preserve"> date</w:t>
            </w:r>
          </w:p>
        </w:tc>
        <w:tc>
          <w:tcPr>
            <w:tcW w:w="980" w:type="dxa"/>
            <w:tcBorders>
              <w:top w:val="single" w:sz="8" w:space="0" w:color="auto"/>
              <w:bottom w:val="single" w:sz="8" w:space="0" w:color="auto"/>
            </w:tcBorders>
          </w:tcPr>
          <w:p w14:paraId="5932DAEF" w14:textId="5E9C5DE7" w:rsidR="00EA2E35" w:rsidRPr="00D2741F" w:rsidRDefault="00EA2E35" w:rsidP="00E375E7">
            <w:pPr>
              <w:jc w:val="center"/>
              <w:rPr>
                <w:rFonts w:ascii="Calibri" w:hAnsi="Calibri" w:cs="Times New Roman"/>
                <w:b/>
                <w:color w:val="000000"/>
                <w:sz w:val="20"/>
                <w:szCs w:val="20"/>
              </w:rPr>
            </w:pPr>
            <w:r>
              <w:rPr>
                <w:rFonts w:ascii="Calibri" w:hAnsi="Calibri" w:cs="Times New Roman"/>
                <w:b/>
                <w:color w:val="000000"/>
                <w:sz w:val="20"/>
                <w:szCs w:val="20"/>
              </w:rPr>
              <w:t>Sampling date</w:t>
            </w:r>
          </w:p>
        </w:tc>
        <w:tc>
          <w:tcPr>
            <w:tcW w:w="1160" w:type="dxa"/>
            <w:tcBorders>
              <w:top w:val="single" w:sz="8" w:space="0" w:color="auto"/>
              <w:bottom w:val="single" w:sz="8" w:space="0" w:color="auto"/>
            </w:tcBorders>
          </w:tcPr>
          <w:p w14:paraId="069A7815" w14:textId="1D487DD3" w:rsidR="00EA2E35" w:rsidRPr="00D2741F" w:rsidRDefault="00EA2E35" w:rsidP="00E375E7">
            <w:pPr>
              <w:jc w:val="center"/>
              <w:rPr>
                <w:rFonts w:ascii="Calibri" w:hAnsi="Calibri" w:cs="Times New Roman"/>
                <w:b/>
                <w:color w:val="000000"/>
                <w:sz w:val="20"/>
                <w:szCs w:val="20"/>
              </w:rPr>
            </w:pPr>
            <w:r>
              <w:rPr>
                <w:rFonts w:ascii="Calibri" w:hAnsi="Calibri" w:cs="Times New Roman"/>
                <w:b/>
                <w:color w:val="000000"/>
                <w:sz w:val="20"/>
                <w:szCs w:val="20"/>
              </w:rPr>
              <w:t>Harvesting date</w:t>
            </w:r>
          </w:p>
        </w:tc>
        <w:tc>
          <w:tcPr>
            <w:tcW w:w="2340" w:type="dxa"/>
            <w:tcBorders>
              <w:top w:val="single" w:sz="8" w:space="0" w:color="auto"/>
              <w:bottom w:val="single" w:sz="8" w:space="0" w:color="auto"/>
            </w:tcBorders>
            <w:shd w:val="clear" w:color="auto" w:fill="auto"/>
            <w:noWrap/>
            <w:vAlign w:val="center"/>
            <w:hideMark/>
          </w:tcPr>
          <w:p w14:paraId="4D1C68F1" w14:textId="7CA5FAFB" w:rsidR="00EA2E35" w:rsidRPr="00D2741F" w:rsidRDefault="00EA2E35" w:rsidP="00E375E7">
            <w:pPr>
              <w:jc w:val="center"/>
              <w:rPr>
                <w:rFonts w:ascii="Calibri" w:hAnsi="Calibri" w:cs="Times New Roman"/>
                <w:b/>
                <w:bCs w:val="0"/>
                <w:color w:val="000000"/>
                <w:sz w:val="20"/>
                <w:szCs w:val="20"/>
              </w:rPr>
            </w:pPr>
            <w:r w:rsidRPr="00D2741F">
              <w:rPr>
                <w:rFonts w:ascii="Calibri" w:hAnsi="Calibri" w:cs="Times New Roman"/>
                <w:b/>
                <w:color w:val="000000"/>
                <w:sz w:val="20"/>
                <w:szCs w:val="20"/>
              </w:rPr>
              <w:t>Soil type</w:t>
            </w:r>
          </w:p>
        </w:tc>
        <w:tc>
          <w:tcPr>
            <w:tcW w:w="1038" w:type="dxa"/>
            <w:tcBorders>
              <w:top w:val="single" w:sz="8" w:space="0" w:color="auto"/>
              <w:bottom w:val="single" w:sz="8" w:space="0" w:color="auto"/>
            </w:tcBorders>
            <w:shd w:val="clear" w:color="auto" w:fill="auto"/>
            <w:noWrap/>
            <w:vAlign w:val="center"/>
            <w:hideMark/>
          </w:tcPr>
          <w:p w14:paraId="55F2D245" w14:textId="77777777" w:rsidR="00EA2E35" w:rsidRPr="00D2741F" w:rsidRDefault="00EA2E35" w:rsidP="00E375E7">
            <w:pPr>
              <w:jc w:val="center"/>
              <w:rPr>
                <w:rFonts w:ascii="Calibri" w:hAnsi="Calibri" w:cs="Times New Roman"/>
                <w:b/>
                <w:bCs w:val="0"/>
                <w:color w:val="000000"/>
                <w:sz w:val="20"/>
                <w:szCs w:val="20"/>
              </w:rPr>
            </w:pPr>
            <w:r w:rsidRPr="00D2741F">
              <w:rPr>
                <w:rFonts w:ascii="Calibri" w:hAnsi="Calibri" w:cs="Times New Roman"/>
                <w:b/>
                <w:color w:val="000000"/>
                <w:sz w:val="20"/>
                <w:szCs w:val="20"/>
              </w:rPr>
              <w:t>Cultivar</w:t>
            </w:r>
          </w:p>
        </w:tc>
        <w:tc>
          <w:tcPr>
            <w:tcW w:w="942" w:type="dxa"/>
            <w:tcBorders>
              <w:top w:val="single" w:sz="8" w:space="0" w:color="auto"/>
              <w:bottom w:val="single" w:sz="8" w:space="0" w:color="auto"/>
            </w:tcBorders>
            <w:shd w:val="clear" w:color="auto" w:fill="auto"/>
            <w:noWrap/>
            <w:vAlign w:val="center"/>
            <w:hideMark/>
          </w:tcPr>
          <w:p w14:paraId="5F799069" w14:textId="77777777" w:rsidR="00EA2E35" w:rsidRPr="00D2741F" w:rsidRDefault="00EA2E35" w:rsidP="00E375E7">
            <w:pPr>
              <w:jc w:val="center"/>
              <w:rPr>
                <w:rFonts w:ascii="Calibri" w:hAnsi="Calibri" w:cs="Times New Roman"/>
                <w:b/>
                <w:bCs w:val="0"/>
                <w:color w:val="000000"/>
                <w:sz w:val="20"/>
                <w:szCs w:val="20"/>
              </w:rPr>
            </w:pPr>
            <w:r w:rsidRPr="00D2741F">
              <w:rPr>
                <w:rFonts w:ascii="Calibri" w:hAnsi="Calibri" w:cs="Times New Roman"/>
                <w:b/>
                <w:color w:val="000000"/>
                <w:sz w:val="20"/>
                <w:szCs w:val="20"/>
              </w:rPr>
              <w:t>MG</w:t>
            </w:r>
          </w:p>
        </w:tc>
      </w:tr>
      <w:tr w:rsidR="00EA2E35" w:rsidRPr="002464FC" w14:paraId="4AF76B05" w14:textId="77777777" w:rsidTr="00454812">
        <w:trPr>
          <w:trHeight w:val="584"/>
        </w:trPr>
        <w:tc>
          <w:tcPr>
            <w:tcW w:w="1281" w:type="dxa"/>
            <w:tcBorders>
              <w:top w:val="single" w:sz="8" w:space="0" w:color="auto"/>
            </w:tcBorders>
            <w:shd w:val="clear" w:color="auto" w:fill="auto"/>
            <w:noWrap/>
            <w:vAlign w:val="center"/>
            <w:hideMark/>
          </w:tcPr>
          <w:p w14:paraId="57FC0BA6" w14:textId="77777777" w:rsidR="00EA2E35" w:rsidRPr="00D2741F" w:rsidRDefault="00EA2E35" w:rsidP="00EA2E35">
            <w:pPr>
              <w:jc w:val="center"/>
              <w:rPr>
                <w:rFonts w:ascii="Calibri" w:hAnsi="Calibri" w:cs="Times New Roman"/>
                <w:b/>
                <w:bCs w:val="0"/>
                <w:color w:val="000000"/>
                <w:sz w:val="20"/>
                <w:szCs w:val="20"/>
              </w:rPr>
            </w:pPr>
            <w:r>
              <w:rPr>
                <w:rFonts w:ascii="Calibri" w:hAnsi="Calibri" w:cs="Times New Roman"/>
                <w:b/>
                <w:color w:val="000000"/>
                <w:sz w:val="20"/>
                <w:szCs w:val="20"/>
              </w:rPr>
              <w:t xml:space="preserve">Yoakum, </w:t>
            </w:r>
            <w:r w:rsidRPr="00D2741F">
              <w:rPr>
                <w:rFonts w:ascii="Calibri" w:hAnsi="Calibri" w:cs="Times New Roman"/>
                <w:b/>
                <w:color w:val="000000"/>
                <w:sz w:val="20"/>
                <w:szCs w:val="20"/>
              </w:rPr>
              <w:t>TX</w:t>
            </w:r>
          </w:p>
        </w:tc>
        <w:tc>
          <w:tcPr>
            <w:tcW w:w="899" w:type="dxa"/>
            <w:tcBorders>
              <w:top w:val="single" w:sz="8" w:space="0" w:color="auto"/>
            </w:tcBorders>
            <w:shd w:val="clear" w:color="auto" w:fill="auto"/>
            <w:noWrap/>
            <w:vAlign w:val="center"/>
            <w:hideMark/>
          </w:tcPr>
          <w:p w14:paraId="7B57CC52" w14:textId="45470263" w:rsidR="00EA2E35" w:rsidRPr="00935BBE" w:rsidRDefault="00EA2E35" w:rsidP="00EA2E35">
            <w:pPr>
              <w:jc w:val="center"/>
              <w:rPr>
                <w:rFonts w:ascii="Calibri" w:hAnsi="Calibri" w:cs="Times New Roman"/>
                <w:color w:val="000000"/>
                <w:sz w:val="19"/>
                <w:szCs w:val="19"/>
              </w:rPr>
            </w:pPr>
            <w:r w:rsidRPr="00935BBE">
              <w:rPr>
                <w:rFonts w:ascii="Calibri" w:hAnsi="Calibri" w:cs="Times New Roman"/>
                <w:color w:val="000000"/>
                <w:sz w:val="19"/>
                <w:szCs w:val="19"/>
              </w:rPr>
              <w:t>4/2</w:t>
            </w:r>
          </w:p>
        </w:tc>
        <w:tc>
          <w:tcPr>
            <w:tcW w:w="980" w:type="dxa"/>
            <w:tcBorders>
              <w:top w:val="single" w:sz="8" w:space="0" w:color="auto"/>
            </w:tcBorders>
            <w:vAlign w:val="center"/>
          </w:tcPr>
          <w:p w14:paraId="71C95694" w14:textId="3C23ADC8" w:rsidR="00EA2E35" w:rsidRPr="00935BBE" w:rsidRDefault="00EA2E35" w:rsidP="00EA2E35">
            <w:pPr>
              <w:jc w:val="center"/>
              <w:rPr>
                <w:rFonts w:ascii="Calibri" w:hAnsi="Calibri" w:cs="Times New Roman"/>
                <w:color w:val="000000"/>
                <w:sz w:val="19"/>
                <w:szCs w:val="19"/>
              </w:rPr>
            </w:pPr>
            <w:r w:rsidRPr="00935BBE">
              <w:rPr>
                <w:rFonts w:ascii="Calibri" w:hAnsi="Calibri" w:cs="Times New Roman"/>
                <w:color w:val="000000"/>
                <w:sz w:val="19"/>
                <w:szCs w:val="19"/>
              </w:rPr>
              <w:t>5/22</w:t>
            </w:r>
          </w:p>
        </w:tc>
        <w:tc>
          <w:tcPr>
            <w:tcW w:w="1160" w:type="dxa"/>
            <w:tcBorders>
              <w:top w:val="single" w:sz="8" w:space="0" w:color="auto"/>
            </w:tcBorders>
            <w:vAlign w:val="center"/>
          </w:tcPr>
          <w:p w14:paraId="0B19F3CC" w14:textId="527BA4B5" w:rsidR="00EA2E35" w:rsidRPr="00935BBE" w:rsidRDefault="00AF43D4" w:rsidP="00AF43D4">
            <w:pPr>
              <w:jc w:val="center"/>
              <w:rPr>
                <w:rFonts w:ascii="Calibri" w:hAnsi="Calibri" w:cs="Times New Roman"/>
                <w:color w:val="000000"/>
                <w:sz w:val="19"/>
                <w:szCs w:val="19"/>
              </w:rPr>
            </w:pPr>
            <w:r w:rsidRPr="00935BBE">
              <w:rPr>
                <w:rFonts w:ascii="Calibri" w:hAnsi="Calibri" w:cs="Times New Roman"/>
                <w:color w:val="000000"/>
                <w:sz w:val="19"/>
                <w:szCs w:val="19"/>
              </w:rPr>
              <w:t>9</w:t>
            </w:r>
            <w:r w:rsidR="00EA2E35" w:rsidRPr="00935BBE">
              <w:rPr>
                <w:rFonts w:ascii="Calibri" w:hAnsi="Calibri" w:cs="Times New Roman"/>
                <w:color w:val="000000"/>
                <w:sz w:val="19"/>
                <w:szCs w:val="19"/>
              </w:rPr>
              <w:t>/</w:t>
            </w:r>
            <w:r w:rsidRPr="00935BBE">
              <w:rPr>
                <w:rFonts w:ascii="Calibri" w:hAnsi="Calibri" w:cs="Times New Roman"/>
                <w:color w:val="000000"/>
                <w:sz w:val="19"/>
                <w:szCs w:val="19"/>
              </w:rPr>
              <w:t>6</w:t>
            </w:r>
          </w:p>
        </w:tc>
        <w:tc>
          <w:tcPr>
            <w:tcW w:w="2340" w:type="dxa"/>
            <w:tcBorders>
              <w:top w:val="single" w:sz="8" w:space="0" w:color="auto"/>
            </w:tcBorders>
            <w:shd w:val="clear" w:color="auto" w:fill="auto"/>
            <w:vAlign w:val="center"/>
            <w:hideMark/>
          </w:tcPr>
          <w:p w14:paraId="72467101" w14:textId="6EFD6BB5" w:rsidR="00EA2E35" w:rsidRPr="00935BBE" w:rsidRDefault="00EA2E35" w:rsidP="00EA2E35">
            <w:pPr>
              <w:rPr>
                <w:rFonts w:ascii="Calibri" w:hAnsi="Calibri" w:cs="Times New Roman"/>
                <w:color w:val="000000"/>
                <w:sz w:val="19"/>
                <w:szCs w:val="19"/>
              </w:rPr>
            </w:pPr>
            <w:proofErr w:type="spellStart"/>
            <w:r w:rsidRPr="00935BBE">
              <w:rPr>
                <w:rFonts w:ascii="Calibri" w:hAnsi="Calibri" w:cs="Times New Roman"/>
                <w:color w:val="000000"/>
                <w:sz w:val="19"/>
                <w:szCs w:val="19"/>
              </w:rPr>
              <w:t>Tremona</w:t>
            </w:r>
            <w:proofErr w:type="spellEnd"/>
            <w:r w:rsidRPr="00935BBE">
              <w:rPr>
                <w:rFonts w:ascii="Calibri" w:hAnsi="Calibri" w:cs="Times New Roman"/>
                <w:color w:val="000000"/>
                <w:sz w:val="19"/>
                <w:szCs w:val="19"/>
              </w:rPr>
              <w:t xml:space="preserve"> loamy fine sand</w:t>
            </w:r>
          </w:p>
        </w:tc>
        <w:tc>
          <w:tcPr>
            <w:tcW w:w="1038" w:type="dxa"/>
            <w:tcBorders>
              <w:top w:val="single" w:sz="8" w:space="0" w:color="auto"/>
            </w:tcBorders>
            <w:shd w:val="clear" w:color="auto" w:fill="auto"/>
            <w:noWrap/>
            <w:vAlign w:val="center"/>
            <w:hideMark/>
          </w:tcPr>
          <w:p w14:paraId="136A2016" w14:textId="77777777" w:rsidR="00EA2E35" w:rsidRPr="00935BBE" w:rsidRDefault="00EA2E35" w:rsidP="00EA2E35">
            <w:pPr>
              <w:jc w:val="center"/>
              <w:rPr>
                <w:rFonts w:ascii="Calibri" w:hAnsi="Calibri" w:cs="Times New Roman"/>
                <w:color w:val="000000"/>
                <w:sz w:val="19"/>
                <w:szCs w:val="19"/>
              </w:rPr>
            </w:pPr>
            <w:r w:rsidRPr="00935BBE">
              <w:rPr>
                <w:rFonts w:ascii="Calibri" w:hAnsi="Calibri" w:cs="Times New Roman"/>
                <w:color w:val="000000"/>
                <w:sz w:val="19"/>
                <w:szCs w:val="19"/>
              </w:rPr>
              <w:t>S52RS86</w:t>
            </w:r>
          </w:p>
        </w:tc>
        <w:tc>
          <w:tcPr>
            <w:tcW w:w="942" w:type="dxa"/>
            <w:tcBorders>
              <w:top w:val="single" w:sz="8" w:space="0" w:color="auto"/>
            </w:tcBorders>
            <w:shd w:val="clear" w:color="auto" w:fill="auto"/>
            <w:noWrap/>
            <w:vAlign w:val="center"/>
            <w:hideMark/>
          </w:tcPr>
          <w:p w14:paraId="695DB50C" w14:textId="77777777" w:rsidR="00EA2E35" w:rsidRPr="00935BBE" w:rsidRDefault="00EA2E35" w:rsidP="00EA2E35">
            <w:pPr>
              <w:jc w:val="center"/>
              <w:rPr>
                <w:rFonts w:ascii="Calibri" w:hAnsi="Calibri" w:cs="Times New Roman"/>
                <w:color w:val="000000"/>
                <w:sz w:val="19"/>
                <w:szCs w:val="19"/>
              </w:rPr>
            </w:pPr>
            <w:r w:rsidRPr="00935BBE">
              <w:rPr>
                <w:rFonts w:ascii="Calibri" w:hAnsi="Calibri" w:cs="Times New Roman"/>
                <w:color w:val="000000"/>
                <w:sz w:val="19"/>
                <w:szCs w:val="19"/>
              </w:rPr>
              <w:t>5E</w:t>
            </w:r>
          </w:p>
        </w:tc>
      </w:tr>
      <w:tr w:rsidR="00EA2E35" w:rsidRPr="002464FC" w14:paraId="4876D42E" w14:textId="77777777" w:rsidTr="00454812">
        <w:trPr>
          <w:trHeight w:val="584"/>
        </w:trPr>
        <w:tc>
          <w:tcPr>
            <w:tcW w:w="1281" w:type="dxa"/>
            <w:shd w:val="clear" w:color="auto" w:fill="auto"/>
            <w:noWrap/>
            <w:vAlign w:val="center"/>
            <w:hideMark/>
          </w:tcPr>
          <w:p w14:paraId="10D17A9B" w14:textId="70A04AFB" w:rsidR="00EA2E35" w:rsidRPr="00E375E7" w:rsidRDefault="00EA2E35" w:rsidP="00EA2E35">
            <w:pPr>
              <w:jc w:val="center"/>
              <w:rPr>
                <w:rFonts w:ascii="Calibri" w:hAnsi="Calibri" w:cs="Times New Roman"/>
                <w:b/>
                <w:color w:val="000000"/>
                <w:sz w:val="20"/>
                <w:szCs w:val="20"/>
              </w:rPr>
            </w:pPr>
            <w:r>
              <w:rPr>
                <w:rFonts w:ascii="Calibri" w:hAnsi="Calibri" w:cs="Times New Roman"/>
                <w:b/>
                <w:color w:val="000000"/>
                <w:sz w:val="20"/>
                <w:szCs w:val="20"/>
              </w:rPr>
              <w:t xml:space="preserve">Jackson, </w:t>
            </w:r>
            <w:r w:rsidRPr="00D2741F">
              <w:rPr>
                <w:rFonts w:ascii="Calibri" w:hAnsi="Calibri" w:cs="Times New Roman"/>
                <w:b/>
                <w:color w:val="000000"/>
                <w:sz w:val="20"/>
                <w:szCs w:val="20"/>
              </w:rPr>
              <w:t>TN</w:t>
            </w:r>
          </w:p>
        </w:tc>
        <w:tc>
          <w:tcPr>
            <w:tcW w:w="899" w:type="dxa"/>
            <w:shd w:val="clear" w:color="auto" w:fill="auto"/>
            <w:noWrap/>
            <w:vAlign w:val="center"/>
            <w:hideMark/>
          </w:tcPr>
          <w:p w14:paraId="4F595357" w14:textId="04524255" w:rsidR="00EA2E35" w:rsidRPr="00935BBE" w:rsidRDefault="00EA2E35" w:rsidP="00EA2E35">
            <w:pPr>
              <w:jc w:val="center"/>
              <w:rPr>
                <w:rFonts w:ascii="Calibri" w:hAnsi="Calibri" w:cs="Times New Roman"/>
                <w:color w:val="000000"/>
                <w:sz w:val="19"/>
                <w:szCs w:val="19"/>
              </w:rPr>
            </w:pPr>
            <w:r w:rsidRPr="00935BBE">
              <w:rPr>
                <w:rFonts w:ascii="Calibri" w:hAnsi="Calibri" w:cs="Times New Roman"/>
                <w:color w:val="000000"/>
                <w:sz w:val="19"/>
                <w:szCs w:val="19"/>
              </w:rPr>
              <w:t>5/6</w:t>
            </w:r>
          </w:p>
        </w:tc>
        <w:tc>
          <w:tcPr>
            <w:tcW w:w="980" w:type="dxa"/>
            <w:vAlign w:val="center"/>
          </w:tcPr>
          <w:p w14:paraId="5384EE7F" w14:textId="50C2E06B" w:rsidR="00EA2E35" w:rsidRPr="00935BBE" w:rsidRDefault="00EA2E35" w:rsidP="00EA2E35">
            <w:pPr>
              <w:jc w:val="center"/>
              <w:rPr>
                <w:rFonts w:ascii="Calibri" w:hAnsi="Calibri" w:cs="Times New Roman"/>
                <w:color w:val="000000"/>
                <w:sz w:val="19"/>
                <w:szCs w:val="19"/>
              </w:rPr>
            </w:pPr>
            <w:r w:rsidRPr="00935BBE">
              <w:rPr>
                <w:rFonts w:ascii="Calibri" w:hAnsi="Calibri" w:cs="Times New Roman"/>
                <w:color w:val="000000"/>
                <w:sz w:val="19"/>
                <w:szCs w:val="19"/>
              </w:rPr>
              <w:t>6/25</w:t>
            </w:r>
          </w:p>
        </w:tc>
        <w:tc>
          <w:tcPr>
            <w:tcW w:w="1160" w:type="dxa"/>
            <w:vAlign w:val="center"/>
          </w:tcPr>
          <w:p w14:paraId="114DBA46" w14:textId="19E4E252" w:rsidR="00EA2E35" w:rsidRPr="00935BBE" w:rsidRDefault="00AF43D4" w:rsidP="00AF43D4">
            <w:pPr>
              <w:jc w:val="center"/>
              <w:rPr>
                <w:rFonts w:ascii="Calibri" w:hAnsi="Calibri" w:cs="Times New Roman"/>
                <w:color w:val="000000"/>
                <w:sz w:val="19"/>
                <w:szCs w:val="19"/>
              </w:rPr>
            </w:pPr>
            <w:r w:rsidRPr="00935BBE">
              <w:rPr>
                <w:rFonts w:ascii="Calibri" w:hAnsi="Calibri" w:cs="Times New Roman"/>
                <w:color w:val="000000"/>
                <w:sz w:val="19"/>
                <w:szCs w:val="19"/>
              </w:rPr>
              <w:t>10/4</w:t>
            </w:r>
          </w:p>
        </w:tc>
        <w:tc>
          <w:tcPr>
            <w:tcW w:w="2340" w:type="dxa"/>
            <w:shd w:val="clear" w:color="auto" w:fill="auto"/>
            <w:noWrap/>
            <w:vAlign w:val="center"/>
            <w:hideMark/>
          </w:tcPr>
          <w:p w14:paraId="30DF11F0" w14:textId="7DAA8217" w:rsidR="00EA2E35" w:rsidRPr="00935BBE" w:rsidRDefault="00EA2E35" w:rsidP="00EA2E35">
            <w:pPr>
              <w:rPr>
                <w:rFonts w:ascii="Calibri" w:hAnsi="Calibri" w:cs="Times New Roman"/>
                <w:color w:val="000000"/>
                <w:sz w:val="19"/>
                <w:szCs w:val="19"/>
              </w:rPr>
            </w:pPr>
            <w:proofErr w:type="spellStart"/>
            <w:r w:rsidRPr="00935BBE">
              <w:rPr>
                <w:rFonts w:ascii="Calibri" w:hAnsi="Calibri" w:cs="Times New Roman"/>
                <w:color w:val="000000"/>
                <w:sz w:val="19"/>
                <w:szCs w:val="19"/>
              </w:rPr>
              <w:t>Ayuka</w:t>
            </w:r>
            <w:proofErr w:type="spellEnd"/>
          </w:p>
        </w:tc>
        <w:tc>
          <w:tcPr>
            <w:tcW w:w="1038" w:type="dxa"/>
            <w:shd w:val="clear" w:color="auto" w:fill="auto"/>
            <w:noWrap/>
            <w:vAlign w:val="center"/>
            <w:hideMark/>
          </w:tcPr>
          <w:p w14:paraId="78BFFC26" w14:textId="77777777" w:rsidR="00EA2E35" w:rsidRPr="00935BBE" w:rsidRDefault="00EA2E35" w:rsidP="00EA2E35">
            <w:pPr>
              <w:jc w:val="center"/>
              <w:rPr>
                <w:rFonts w:ascii="Calibri" w:hAnsi="Calibri" w:cs="Times New Roman"/>
                <w:color w:val="000000"/>
                <w:sz w:val="19"/>
                <w:szCs w:val="19"/>
              </w:rPr>
            </w:pPr>
            <w:r w:rsidRPr="00935BBE">
              <w:rPr>
                <w:rFonts w:ascii="Calibri" w:hAnsi="Calibri" w:cs="Times New Roman"/>
                <w:color w:val="000000"/>
                <w:sz w:val="19"/>
                <w:szCs w:val="19"/>
              </w:rPr>
              <w:t>TN16520</w:t>
            </w:r>
          </w:p>
        </w:tc>
        <w:tc>
          <w:tcPr>
            <w:tcW w:w="942" w:type="dxa"/>
            <w:shd w:val="clear" w:color="auto" w:fill="auto"/>
            <w:noWrap/>
            <w:vAlign w:val="center"/>
            <w:hideMark/>
          </w:tcPr>
          <w:p w14:paraId="78394772" w14:textId="77777777" w:rsidR="00EA2E35" w:rsidRPr="00935BBE" w:rsidRDefault="00EA2E35" w:rsidP="00EA2E35">
            <w:pPr>
              <w:jc w:val="center"/>
              <w:rPr>
                <w:rFonts w:ascii="Calibri" w:hAnsi="Calibri" w:cs="Times New Roman"/>
                <w:color w:val="000000"/>
                <w:sz w:val="19"/>
                <w:szCs w:val="19"/>
              </w:rPr>
            </w:pPr>
            <w:r w:rsidRPr="00935BBE">
              <w:rPr>
                <w:rFonts w:ascii="Calibri" w:hAnsi="Calibri" w:cs="Times New Roman"/>
                <w:color w:val="000000"/>
                <w:sz w:val="19"/>
                <w:szCs w:val="19"/>
              </w:rPr>
              <w:t>4L</w:t>
            </w:r>
          </w:p>
        </w:tc>
      </w:tr>
      <w:tr w:rsidR="00EA2E35" w:rsidRPr="002464FC" w14:paraId="68FCC0AE" w14:textId="77777777" w:rsidTr="00454812">
        <w:trPr>
          <w:trHeight w:val="584"/>
        </w:trPr>
        <w:tc>
          <w:tcPr>
            <w:tcW w:w="1281" w:type="dxa"/>
            <w:shd w:val="clear" w:color="auto" w:fill="auto"/>
            <w:noWrap/>
            <w:vAlign w:val="center"/>
            <w:hideMark/>
          </w:tcPr>
          <w:p w14:paraId="11B6B49E" w14:textId="636F2BE4" w:rsidR="00EA2E35" w:rsidRPr="00D2741F" w:rsidRDefault="00EA2E35" w:rsidP="00EA2E35">
            <w:pPr>
              <w:jc w:val="center"/>
              <w:rPr>
                <w:rFonts w:ascii="Calibri" w:hAnsi="Calibri" w:cs="Times New Roman"/>
                <w:b/>
                <w:bCs w:val="0"/>
                <w:color w:val="000000"/>
                <w:sz w:val="20"/>
                <w:szCs w:val="20"/>
              </w:rPr>
            </w:pPr>
            <w:r>
              <w:rPr>
                <w:rFonts w:ascii="Calibri" w:hAnsi="Calibri" w:cs="Times New Roman"/>
                <w:b/>
                <w:color w:val="000000"/>
                <w:sz w:val="20"/>
                <w:szCs w:val="20"/>
              </w:rPr>
              <w:t xml:space="preserve">Clarkton, </w:t>
            </w:r>
            <w:r w:rsidRPr="00D2741F">
              <w:rPr>
                <w:rFonts w:ascii="Calibri" w:hAnsi="Calibri" w:cs="Times New Roman"/>
                <w:b/>
                <w:color w:val="000000"/>
                <w:sz w:val="20"/>
                <w:szCs w:val="20"/>
              </w:rPr>
              <w:t>MO</w:t>
            </w:r>
          </w:p>
        </w:tc>
        <w:tc>
          <w:tcPr>
            <w:tcW w:w="899" w:type="dxa"/>
            <w:shd w:val="clear" w:color="auto" w:fill="auto"/>
            <w:noWrap/>
            <w:vAlign w:val="center"/>
            <w:hideMark/>
          </w:tcPr>
          <w:p w14:paraId="293BC4F3" w14:textId="22162381" w:rsidR="00EA2E35" w:rsidRPr="00935BBE" w:rsidRDefault="00EA2E35" w:rsidP="00EA2E35">
            <w:pPr>
              <w:jc w:val="center"/>
              <w:rPr>
                <w:rFonts w:ascii="Calibri" w:hAnsi="Calibri" w:cs="Times New Roman"/>
                <w:color w:val="000000"/>
                <w:sz w:val="19"/>
                <w:szCs w:val="19"/>
              </w:rPr>
            </w:pPr>
            <w:r w:rsidRPr="00935BBE">
              <w:rPr>
                <w:rFonts w:ascii="Calibri" w:hAnsi="Calibri" w:cs="Times New Roman"/>
                <w:color w:val="000000"/>
                <w:sz w:val="19"/>
                <w:szCs w:val="19"/>
              </w:rPr>
              <w:t>5/7</w:t>
            </w:r>
          </w:p>
        </w:tc>
        <w:tc>
          <w:tcPr>
            <w:tcW w:w="980" w:type="dxa"/>
            <w:vAlign w:val="center"/>
          </w:tcPr>
          <w:p w14:paraId="7D1EE283" w14:textId="38F06574" w:rsidR="00EA2E35" w:rsidRPr="00935BBE" w:rsidRDefault="00EA2E35" w:rsidP="00EA2E35">
            <w:pPr>
              <w:jc w:val="center"/>
              <w:rPr>
                <w:rFonts w:ascii="Calibri" w:hAnsi="Calibri" w:cs="Times New Roman"/>
                <w:color w:val="000000"/>
                <w:sz w:val="19"/>
                <w:szCs w:val="19"/>
              </w:rPr>
            </w:pPr>
            <w:r w:rsidRPr="00935BBE">
              <w:rPr>
                <w:rFonts w:ascii="Calibri" w:hAnsi="Calibri" w:cs="Times New Roman"/>
                <w:color w:val="000000"/>
                <w:sz w:val="19"/>
                <w:szCs w:val="19"/>
              </w:rPr>
              <w:t>7/10</w:t>
            </w:r>
          </w:p>
        </w:tc>
        <w:tc>
          <w:tcPr>
            <w:tcW w:w="1160" w:type="dxa"/>
            <w:vAlign w:val="center"/>
          </w:tcPr>
          <w:p w14:paraId="22430DE3" w14:textId="5667E4D6" w:rsidR="00EA2E35" w:rsidRPr="00935BBE" w:rsidRDefault="00AF43D4" w:rsidP="00AF43D4">
            <w:pPr>
              <w:jc w:val="center"/>
              <w:rPr>
                <w:rFonts w:ascii="Calibri" w:hAnsi="Calibri" w:cs="Times New Roman"/>
                <w:color w:val="000000"/>
                <w:sz w:val="19"/>
                <w:szCs w:val="19"/>
              </w:rPr>
            </w:pPr>
            <w:r w:rsidRPr="00935BBE">
              <w:rPr>
                <w:rFonts w:ascii="Calibri" w:hAnsi="Calibri" w:cs="Times New Roman"/>
                <w:color w:val="000000"/>
                <w:sz w:val="19"/>
                <w:szCs w:val="19"/>
              </w:rPr>
              <w:t>10/9</w:t>
            </w:r>
          </w:p>
        </w:tc>
        <w:tc>
          <w:tcPr>
            <w:tcW w:w="2340" w:type="dxa"/>
            <w:shd w:val="clear" w:color="auto" w:fill="auto"/>
            <w:vAlign w:val="center"/>
            <w:hideMark/>
          </w:tcPr>
          <w:p w14:paraId="74FF76EA" w14:textId="6DEFC41A" w:rsidR="00EA2E35" w:rsidRPr="00935BBE" w:rsidRDefault="00EA2E35" w:rsidP="00EA2E35">
            <w:pPr>
              <w:rPr>
                <w:rFonts w:ascii="Calibri" w:hAnsi="Calibri" w:cs="Times New Roman"/>
                <w:color w:val="000000"/>
                <w:sz w:val="19"/>
                <w:szCs w:val="19"/>
              </w:rPr>
            </w:pPr>
            <w:r w:rsidRPr="00935BBE">
              <w:rPr>
                <w:rFonts w:ascii="Calibri" w:hAnsi="Calibri" w:cs="Times New Roman"/>
                <w:color w:val="000000"/>
                <w:sz w:val="19"/>
                <w:szCs w:val="19"/>
              </w:rPr>
              <w:t xml:space="preserve">Malden fine sand  </w:t>
            </w:r>
          </w:p>
        </w:tc>
        <w:tc>
          <w:tcPr>
            <w:tcW w:w="1038" w:type="dxa"/>
            <w:shd w:val="clear" w:color="auto" w:fill="auto"/>
            <w:noWrap/>
            <w:vAlign w:val="center"/>
            <w:hideMark/>
          </w:tcPr>
          <w:p w14:paraId="0781EAA5" w14:textId="77777777" w:rsidR="00EA2E35" w:rsidRPr="00935BBE" w:rsidRDefault="00EA2E35" w:rsidP="00EA2E35">
            <w:pPr>
              <w:jc w:val="center"/>
              <w:rPr>
                <w:rFonts w:ascii="Calibri" w:hAnsi="Calibri" w:cs="Times New Roman"/>
                <w:color w:val="000000"/>
                <w:sz w:val="19"/>
                <w:szCs w:val="19"/>
              </w:rPr>
            </w:pPr>
            <w:r w:rsidRPr="00935BBE">
              <w:rPr>
                <w:rFonts w:ascii="Calibri" w:hAnsi="Calibri" w:cs="Times New Roman"/>
                <w:color w:val="000000"/>
                <w:sz w:val="19"/>
                <w:szCs w:val="19"/>
              </w:rPr>
              <w:t>TN16520</w:t>
            </w:r>
          </w:p>
        </w:tc>
        <w:tc>
          <w:tcPr>
            <w:tcW w:w="942" w:type="dxa"/>
            <w:shd w:val="clear" w:color="auto" w:fill="auto"/>
            <w:noWrap/>
            <w:vAlign w:val="center"/>
            <w:hideMark/>
          </w:tcPr>
          <w:p w14:paraId="1E136455" w14:textId="77777777" w:rsidR="00EA2E35" w:rsidRPr="00935BBE" w:rsidRDefault="00EA2E35" w:rsidP="00EA2E35">
            <w:pPr>
              <w:jc w:val="center"/>
              <w:rPr>
                <w:rFonts w:ascii="Calibri" w:hAnsi="Calibri" w:cs="Times New Roman"/>
                <w:color w:val="000000"/>
                <w:sz w:val="19"/>
                <w:szCs w:val="19"/>
              </w:rPr>
            </w:pPr>
            <w:r w:rsidRPr="00935BBE">
              <w:rPr>
                <w:rFonts w:ascii="Calibri" w:hAnsi="Calibri" w:cs="Times New Roman"/>
                <w:color w:val="000000"/>
                <w:sz w:val="19"/>
                <w:szCs w:val="19"/>
              </w:rPr>
              <w:t>4L</w:t>
            </w:r>
          </w:p>
        </w:tc>
      </w:tr>
      <w:tr w:rsidR="00EA2E35" w:rsidRPr="002464FC" w14:paraId="445A5D90" w14:textId="77777777" w:rsidTr="00454812">
        <w:trPr>
          <w:trHeight w:val="584"/>
        </w:trPr>
        <w:tc>
          <w:tcPr>
            <w:tcW w:w="1281" w:type="dxa"/>
            <w:shd w:val="clear" w:color="auto" w:fill="auto"/>
            <w:noWrap/>
            <w:vAlign w:val="center"/>
            <w:hideMark/>
          </w:tcPr>
          <w:p w14:paraId="4378CF11" w14:textId="61B1BFB2" w:rsidR="00EA2E35" w:rsidRPr="00D2741F" w:rsidRDefault="00EA2E35" w:rsidP="00EA2E35">
            <w:pPr>
              <w:jc w:val="center"/>
              <w:rPr>
                <w:rFonts w:ascii="Calibri" w:hAnsi="Calibri" w:cs="Times New Roman"/>
                <w:b/>
                <w:bCs w:val="0"/>
                <w:color w:val="000000"/>
                <w:sz w:val="20"/>
                <w:szCs w:val="20"/>
              </w:rPr>
            </w:pPr>
            <w:r>
              <w:rPr>
                <w:rFonts w:ascii="Calibri" w:hAnsi="Calibri" w:cs="Times New Roman"/>
                <w:b/>
                <w:color w:val="000000"/>
                <w:sz w:val="20"/>
                <w:szCs w:val="20"/>
              </w:rPr>
              <w:t xml:space="preserve">Winnsboro, </w:t>
            </w:r>
            <w:r w:rsidRPr="00D2741F">
              <w:rPr>
                <w:rFonts w:ascii="Calibri" w:hAnsi="Calibri" w:cs="Times New Roman"/>
                <w:b/>
                <w:color w:val="000000"/>
                <w:sz w:val="20"/>
                <w:szCs w:val="20"/>
              </w:rPr>
              <w:t>LA</w:t>
            </w:r>
          </w:p>
        </w:tc>
        <w:tc>
          <w:tcPr>
            <w:tcW w:w="899" w:type="dxa"/>
            <w:shd w:val="clear" w:color="auto" w:fill="auto"/>
            <w:noWrap/>
            <w:vAlign w:val="center"/>
            <w:hideMark/>
          </w:tcPr>
          <w:p w14:paraId="0CACA2AF" w14:textId="674A6605" w:rsidR="00EA2E35" w:rsidRPr="00935BBE" w:rsidRDefault="00EA2E35" w:rsidP="00EA2E35">
            <w:pPr>
              <w:jc w:val="center"/>
              <w:rPr>
                <w:rFonts w:ascii="Calibri" w:hAnsi="Calibri" w:cs="Times New Roman"/>
                <w:color w:val="000000"/>
                <w:sz w:val="19"/>
                <w:szCs w:val="19"/>
              </w:rPr>
            </w:pPr>
            <w:r w:rsidRPr="00935BBE">
              <w:rPr>
                <w:rFonts w:ascii="Calibri" w:hAnsi="Calibri" w:cs="Times New Roman"/>
                <w:color w:val="000000"/>
                <w:sz w:val="19"/>
                <w:szCs w:val="19"/>
              </w:rPr>
              <w:t>5/16</w:t>
            </w:r>
          </w:p>
        </w:tc>
        <w:tc>
          <w:tcPr>
            <w:tcW w:w="980" w:type="dxa"/>
            <w:vAlign w:val="center"/>
          </w:tcPr>
          <w:p w14:paraId="73B22730" w14:textId="0025C910" w:rsidR="00EA2E35" w:rsidRPr="00935BBE" w:rsidRDefault="00EA2E35" w:rsidP="00EA2E35">
            <w:pPr>
              <w:jc w:val="center"/>
              <w:rPr>
                <w:rFonts w:ascii="Calibri" w:hAnsi="Calibri" w:cs="Times New Roman"/>
                <w:color w:val="000000"/>
                <w:sz w:val="19"/>
                <w:szCs w:val="19"/>
              </w:rPr>
            </w:pPr>
            <w:r w:rsidRPr="00935BBE">
              <w:rPr>
                <w:rFonts w:ascii="Calibri" w:hAnsi="Calibri" w:cs="Times New Roman"/>
                <w:color w:val="000000"/>
                <w:sz w:val="19"/>
                <w:szCs w:val="19"/>
              </w:rPr>
              <w:t>7/12</w:t>
            </w:r>
          </w:p>
        </w:tc>
        <w:tc>
          <w:tcPr>
            <w:tcW w:w="1160" w:type="dxa"/>
            <w:vAlign w:val="center"/>
          </w:tcPr>
          <w:p w14:paraId="06240D1F" w14:textId="3A69BFEF" w:rsidR="00EA2E35" w:rsidRPr="00935BBE" w:rsidRDefault="00AF43D4" w:rsidP="00AF43D4">
            <w:pPr>
              <w:jc w:val="center"/>
              <w:rPr>
                <w:rFonts w:ascii="Calibri" w:hAnsi="Calibri" w:cs="Times New Roman"/>
                <w:color w:val="000000"/>
                <w:sz w:val="19"/>
                <w:szCs w:val="19"/>
              </w:rPr>
            </w:pPr>
            <w:r w:rsidRPr="00935BBE">
              <w:rPr>
                <w:rFonts w:ascii="Calibri" w:hAnsi="Calibri" w:cs="Times New Roman"/>
                <w:color w:val="000000"/>
                <w:sz w:val="19"/>
                <w:szCs w:val="19"/>
              </w:rPr>
              <w:t>9/16</w:t>
            </w:r>
          </w:p>
        </w:tc>
        <w:tc>
          <w:tcPr>
            <w:tcW w:w="2340" w:type="dxa"/>
            <w:shd w:val="clear" w:color="auto" w:fill="auto"/>
            <w:vAlign w:val="center"/>
            <w:hideMark/>
          </w:tcPr>
          <w:p w14:paraId="55E9CF71" w14:textId="01787B6F" w:rsidR="00EA2E35" w:rsidRPr="00935BBE" w:rsidRDefault="00EA2E35" w:rsidP="00EA2E35">
            <w:pPr>
              <w:rPr>
                <w:rFonts w:ascii="Calibri" w:hAnsi="Calibri" w:cs="Times New Roman"/>
                <w:color w:val="000000"/>
                <w:sz w:val="19"/>
                <w:szCs w:val="19"/>
              </w:rPr>
            </w:pPr>
            <w:r w:rsidRPr="00935BBE">
              <w:rPr>
                <w:rFonts w:ascii="Calibri" w:hAnsi="Calibri" w:cs="Times New Roman"/>
                <w:color w:val="000000"/>
                <w:sz w:val="19"/>
                <w:szCs w:val="19"/>
              </w:rPr>
              <w:t>Jigger-Gilbert silt loam</w:t>
            </w:r>
          </w:p>
        </w:tc>
        <w:tc>
          <w:tcPr>
            <w:tcW w:w="1038" w:type="dxa"/>
            <w:shd w:val="clear" w:color="auto" w:fill="auto"/>
            <w:noWrap/>
            <w:vAlign w:val="center"/>
            <w:hideMark/>
          </w:tcPr>
          <w:p w14:paraId="05C800EA" w14:textId="77777777" w:rsidR="00EA2E35" w:rsidRPr="00935BBE" w:rsidRDefault="00EA2E35" w:rsidP="00EA2E35">
            <w:pPr>
              <w:jc w:val="center"/>
              <w:rPr>
                <w:rFonts w:ascii="Calibri" w:hAnsi="Calibri" w:cs="Times New Roman"/>
                <w:color w:val="000000"/>
                <w:sz w:val="19"/>
                <w:szCs w:val="19"/>
              </w:rPr>
            </w:pPr>
            <w:r w:rsidRPr="00935BBE">
              <w:rPr>
                <w:rFonts w:ascii="Calibri" w:hAnsi="Calibri" w:cs="Times New Roman"/>
                <w:color w:val="000000"/>
                <w:sz w:val="19"/>
                <w:szCs w:val="19"/>
              </w:rPr>
              <w:t>TN16520</w:t>
            </w:r>
          </w:p>
        </w:tc>
        <w:tc>
          <w:tcPr>
            <w:tcW w:w="942" w:type="dxa"/>
            <w:shd w:val="clear" w:color="auto" w:fill="auto"/>
            <w:noWrap/>
            <w:vAlign w:val="center"/>
            <w:hideMark/>
          </w:tcPr>
          <w:p w14:paraId="64D7C2D5" w14:textId="77777777" w:rsidR="00EA2E35" w:rsidRPr="00935BBE" w:rsidRDefault="00EA2E35" w:rsidP="00EA2E35">
            <w:pPr>
              <w:jc w:val="center"/>
              <w:rPr>
                <w:rFonts w:ascii="Calibri" w:hAnsi="Calibri" w:cs="Times New Roman"/>
                <w:color w:val="000000"/>
                <w:sz w:val="19"/>
                <w:szCs w:val="19"/>
              </w:rPr>
            </w:pPr>
            <w:r w:rsidRPr="00935BBE">
              <w:rPr>
                <w:rFonts w:ascii="Calibri" w:hAnsi="Calibri" w:cs="Times New Roman"/>
                <w:color w:val="000000"/>
                <w:sz w:val="19"/>
                <w:szCs w:val="19"/>
              </w:rPr>
              <w:t>4L</w:t>
            </w:r>
          </w:p>
        </w:tc>
      </w:tr>
      <w:tr w:rsidR="00EA2E35" w:rsidRPr="002464FC" w14:paraId="5BECB358" w14:textId="77777777" w:rsidTr="00454812">
        <w:trPr>
          <w:trHeight w:val="584"/>
        </w:trPr>
        <w:tc>
          <w:tcPr>
            <w:tcW w:w="1281" w:type="dxa"/>
            <w:shd w:val="clear" w:color="auto" w:fill="auto"/>
            <w:noWrap/>
            <w:vAlign w:val="center"/>
            <w:hideMark/>
          </w:tcPr>
          <w:p w14:paraId="59C444A3" w14:textId="0909BC5D" w:rsidR="00EA2E35" w:rsidRPr="00D2741F" w:rsidRDefault="00EA2E35" w:rsidP="00EA2E35">
            <w:pPr>
              <w:jc w:val="center"/>
              <w:rPr>
                <w:rFonts w:ascii="Calibri" w:hAnsi="Calibri" w:cs="Times New Roman"/>
                <w:b/>
                <w:bCs w:val="0"/>
                <w:color w:val="000000"/>
                <w:sz w:val="20"/>
                <w:szCs w:val="20"/>
              </w:rPr>
            </w:pPr>
            <w:r>
              <w:rPr>
                <w:rFonts w:ascii="Calibri" w:hAnsi="Calibri" w:cs="Times New Roman"/>
                <w:b/>
                <w:color w:val="000000"/>
                <w:sz w:val="20"/>
                <w:szCs w:val="20"/>
              </w:rPr>
              <w:t xml:space="preserve">Stoneville, </w:t>
            </w:r>
            <w:r w:rsidRPr="00D2741F">
              <w:rPr>
                <w:rFonts w:ascii="Calibri" w:hAnsi="Calibri" w:cs="Times New Roman"/>
                <w:b/>
                <w:color w:val="000000"/>
                <w:sz w:val="20"/>
                <w:szCs w:val="20"/>
              </w:rPr>
              <w:t>MS</w:t>
            </w:r>
          </w:p>
        </w:tc>
        <w:tc>
          <w:tcPr>
            <w:tcW w:w="899" w:type="dxa"/>
            <w:shd w:val="clear" w:color="auto" w:fill="auto"/>
            <w:noWrap/>
            <w:vAlign w:val="center"/>
            <w:hideMark/>
          </w:tcPr>
          <w:p w14:paraId="598A0D8F" w14:textId="365E9DE0" w:rsidR="00EA2E35" w:rsidRPr="00935BBE" w:rsidRDefault="00EA2E35" w:rsidP="00EA2E35">
            <w:pPr>
              <w:jc w:val="center"/>
              <w:rPr>
                <w:rFonts w:ascii="Calibri" w:hAnsi="Calibri" w:cs="Times New Roman"/>
                <w:color w:val="000000"/>
                <w:sz w:val="19"/>
                <w:szCs w:val="19"/>
              </w:rPr>
            </w:pPr>
            <w:r w:rsidRPr="00935BBE">
              <w:rPr>
                <w:rFonts w:ascii="Calibri" w:hAnsi="Calibri" w:cs="Times New Roman"/>
                <w:color w:val="000000"/>
                <w:sz w:val="19"/>
                <w:szCs w:val="19"/>
              </w:rPr>
              <w:t>5/17</w:t>
            </w:r>
          </w:p>
        </w:tc>
        <w:tc>
          <w:tcPr>
            <w:tcW w:w="980" w:type="dxa"/>
            <w:vAlign w:val="center"/>
          </w:tcPr>
          <w:p w14:paraId="62F7A4BE" w14:textId="33C52813" w:rsidR="00EA2E35" w:rsidRPr="00935BBE" w:rsidRDefault="00EA2E35" w:rsidP="00EA2E35">
            <w:pPr>
              <w:jc w:val="center"/>
              <w:rPr>
                <w:rFonts w:ascii="Calibri" w:hAnsi="Calibri" w:cs="Times New Roman"/>
                <w:color w:val="000000"/>
                <w:sz w:val="19"/>
                <w:szCs w:val="19"/>
              </w:rPr>
            </w:pPr>
            <w:r w:rsidRPr="00935BBE">
              <w:rPr>
                <w:rFonts w:ascii="Calibri" w:hAnsi="Calibri" w:cs="Times New Roman"/>
                <w:color w:val="000000"/>
                <w:sz w:val="19"/>
                <w:szCs w:val="19"/>
              </w:rPr>
              <w:t>7/11</w:t>
            </w:r>
          </w:p>
        </w:tc>
        <w:tc>
          <w:tcPr>
            <w:tcW w:w="1160" w:type="dxa"/>
            <w:vAlign w:val="center"/>
          </w:tcPr>
          <w:p w14:paraId="2622A031" w14:textId="1066E4DD" w:rsidR="00EA2E35" w:rsidRPr="00935BBE" w:rsidRDefault="00AF43D4" w:rsidP="00AF43D4">
            <w:pPr>
              <w:jc w:val="center"/>
              <w:rPr>
                <w:rFonts w:ascii="Calibri" w:hAnsi="Calibri" w:cs="Times New Roman"/>
                <w:color w:val="000000"/>
                <w:sz w:val="19"/>
                <w:szCs w:val="19"/>
              </w:rPr>
            </w:pPr>
            <w:r w:rsidRPr="00935BBE">
              <w:rPr>
                <w:rFonts w:ascii="Calibri" w:hAnsi="Calibri" w:cs="Times New Roman"/>
                <w:color w:val="000000"/>
                <w:sz w:val="19"/>
                <w:szCs w:val="19"/>
              </w:rPr>
              <w:t>10/2</w:t>
            </w:r>
          </w:p>
        </w:tc>
        <w:tc>
          <w:tcPr>
            <w:tcW w:w="2340" w:type="dxa"/>
            <w:shd w:val="clear" w:color="auto" w:fill="auto"/>
            <w:vAlign w:val="center"/>
            <w:hideMark/>
          </w:tcPr>
          <w:p w14:paraId="203719D1" w14:textId="30180FCB" w:rsidR="00EA2E35" w:rsidRPr="00935BBE" w:rsidRDefault="00EA2E35" w:rsidP="00EA2E35">
            <w:pPr>
              <w:rPr>
                <w:rFonts w:ascii="Calibri" w:hAnsi="Calibri" w:cs="Times New Roman"/>
                <w:color w:val="000000"/>
                <w:sz w:val="19"/>
                <w:szCs w:val="19"/>
              </w:rPr>
            </w:pPr>
            <w:r w:rsidRPr="00935BBE">
              <w:rPr>
                <w:rFonts w:ascii="Calibri" w:hAnsi="Calibri" w:cs="Times New Roman"/>
                <w:color w:val="000000"/>
                <w:sz w:val="19"/>
                <w:szCs w:val="19"/>
              </w:rPr>
              <w:t>Commerce silty clay loam</w:t>
            </w:r>
          </w:p>
        </w:tc>
        <w:tc>
          <w:tcPr>
            <w:tcW w:w="1038" w:type="dxa"/>
            <w:shd w:val="clear" w:color="auto" w:fill="auto"/>
            <w:noWrap/>
            <w:vAlign w:val="center"/>
            <w:hideMark/>
          </w:tcPr>
          <w:p w14:paraId="7CE62BDB" w14:textId="77777777" w:rsidR="00EA2E35" w:rsidRPr="00935BBE" w:rsidRDefault="00EA2E35" w:rsidP="00EA2E35">
            <w:pPr>
              <w:jc w:val="center"/>
              <w:rPr>
                <w:rFonts w:ascii="Calibri" w:hAnsi="Calibri" w:cs="Times New Roman"/>
                <w:color w:val="000000"/>
                <w:sz w:val="19"/>
                <w:szCs w:val="19"/>
              </w:rPr>
            </w:pPr>
            <w:r w:rsidRPr="00935BBE">
              <w:rPr>
                <w:rFonts w:ascii="Calibri" w:hAnsi="Calibri" w:cs="Times New Roman"/>
                <w:color w:val="000000"/>
                <w:sz w:val="19"/>
                <w:szCs w:val="19"/>
              </w:rPr>
              <w:t>TN16520</w:t>
            </w:r>
          </w:p>
        </w:tc>
        <w:tc>
          <w:tcPr>
            <w:tcW w:w="942" w:type="dxa"/>
            <w:shd w:val="clear" w:color="auto" w:fill="auto"/>
            <w:noWrap/>
            <w:vAlign w:val="center"/>
            <w:hideMark/>
          </w:tcPr>
          <w:p w14:paraId="252D74F5" w14:textId="77777777" w:rsidR="00EA2E35" w:rsidRPr="00935BBE" w:rsidRDefault="00EA2E35" w:rsidP="00EA2E35">
            <w:pPr>
              <w:jc w:val="center"/>
              <w:rPr>
                <w:rFonts w:ascii="Calibri" w:hAnsi="Calibri" w:cs="Times New Roman"/>
                <w:color w:val="000000"/>
                <w:sz w:val="19"/>
                <w:szCs w:val="19"/>
              </w:rPr>
            </w:pPr>
            <w:r w:rsidRPr="00935BBE">
              <w:rPr>
                <w:rFonts w:ascii="Calibri" w:hAnsi="Calibri" w:cs="Times New Roman"/>
                <w:color w:val="000000"/>
                <w:sz w:val="19"/>
                <w:szCs w:val="19"/>
              </w:rPr>
              <w:t>4L</w:t>
            </w:r>
          </w:p>
        </w:tc>
      </w:tr>
      <w:tr w:rsidR="00EA2E35" w:rsidRPr="002464FC" w14:paraId="6F7C0E1E" w14:textId="77777777" w:rsidTr="00454812">
        <w:trPr>
          <w:trHeight w:val="584"/>
        </w:trPr>
        <w:tc>
          <w:tcPr>
            <w:tcW w:w="1281" w:type="dxa"/>
            <w:tcBorders>
              <w:bottom w:val="single" w:sz="12" w:space="0" w:color="auto"/>
            </w:tcBorders>
            <w:shd w:val="clear" w:color="auto" w:fill="auto"/>
            <w:noWrap/>
            <w:vAlign w:val="center"/>
          </w:tcPr>
          <w:p w14:paraId="22A916BB" w14:textId="7D253F3F" w:rsidR="00EA2E35" w:rsidRPr="00D2741F" w:rsidRDefault="00EA2E35" w:rsidP="00EA2E35">
            <w:pPr>
              <w:jc w:val="center"/>
              <w:rPr>
                <w:rFonts w:ascii="Calibri" w:hAnsi="Calibri" w:cs="Times New Roman"/>
                <w:b/>
                <w:color w:val="000000"/>
                <w:sz w:val="20"/>
                <w:szCs w:val="20"/>
              </w:rPr>
            </w:pPr>
            <w:r>
              <w:rPr>
                <w:rFonts w:ascii="Calibri" w:hAnsi="Calibri" w:cs="Times New Roman"/>
                <w:b/>
                <w:color w:val="000000"/>
                <w:sz w:val="20"/>
                <w:szCs w:val="20"/>
              </w:rPr>
              <w:t xml:space="preserve">Stuttgart, </w:t>
            </w:r>
            <w:r w:rsidRPr="00D2741F">
              <w:rPr>
                <w:rFonts w:ascii="Calibri" w:hAnsi="Calibri" w:cs="Times New Roman"/>
                <w:b/>
                <w:color w:val="000000"/>
                <w:sz w:val="20"/>
                <w:szCs w:val="20"/>
              </w:rPr>
              <w:t>AR</w:t>
            </w:r>
          </w:p>
        </w:tc>
        <w:tc>
          <w:tcPr>
            <w:tcW w:w="899" w:type="dxa"/>
            <w:tcBorders>
              <w:bottom w:val="single" w:sz="12" w:space="0" w:color="auto"/>
            </w:tcBorders>
            <w:shd w:val="clear" w:color="auto" w:fill="auto"/>
            <w:noWrap/>
            <w:vAlign w:val="center"/>
          </w:tcPr>
          <w:p w14:paraId="4BD9BCA7" w14:textId="5F0AD550" w:rsidR="00EA2E35" w:rsidRPr="00935BBE" w:rsidRDefault="00EA2E35" w:rsidP="00EA2E35">
            <w:pPr>
              <w:jc w:val="center"/>
              <w:rPr>
                <w:rFonts w:ascii="Calibri" w:hAnsi="Calibri" w:cs="Times New Roman"/>
                <w:color w:val="000000"/>
                <w:sz w:val="19"/>
                <w:szCs w:val="19"/>
              </w:rPr>
            </w:pPr>
            <w:r w:rsidRPr="00935BBE">
              <w:rPr>
                <w:rFonts w:ascii="Calibri" w:hAnsi="Calibri" w:cs="Times New Roman"/>
                <w:color w:val="000000"/>
                <w:sz w:val="19"/>
                <w:szCs w:val="19"/>
              </w:rPr>
              <w:t>7/2</w:t>
            </w:r>
          </w:p>
        </w:tc>
        <w:tc>
          <w:tcPr>
            <w:tcW w:w="980" w:type="dxa"/>
            <w:tcBorders>
              <w:bottom w:val="single" w:sz="12" w:space="0" w:color="auto"/>
            </w:tcBorders>
            <w:vAlign w:val="center"/>
          </w:tcPr>
          <w:p w14:paraId="7FDD9E15" w14:textId="66717B89" w:rsidR="00EA2E35" w:rsidRPr="00935BBE" w:rsidRDefault="00EA2E35" w:rsidP="00EA2E35">
            <w:pPr>
              <w:jc w:val="center"/>
              <w:rPr>
                <w:rFonts w:ascii="Calibri" w:hAnsi="Calibri" w:cs="Times New Roman"/>
                <w:color w:val="000000"/>
                <w:sz w:val="19"/>
                <w:szCs w:val="19"/>
              </w:rPr>
            </w:pPr>
            <w:r w:rsidRPr="00935BBE">
              <w:rPr>
                <w:rFonts w:ascii="Calibri" w:hAnsi="Calibri" w:cs="Times New Roman"/>
                <w:color w:val="000000"/>
                <w:sz w:val="19"/>
                <w:szCs w:val="19"/>
              </w:rPr>
              <w:t>8/28</w:t>
            </w:r>
          </w:p>
        </w:tc>
        <w:tc>
          <w:tcPr>
            <w:tcW w:w="1160" w:type="dxa"/>
            <w:tcBorders>
              <w:bottom w:val="single" w:sz="12" w:space="0" w:color="auto"/>
            </w:tcBorders>
            <w:vAlign w:val="center"/>
          </w:tcPr>
          <w:p w14:paraId="51DBA4A4" w14:textId="50347BC7" w:rsidR="00EA2E35" w:rsidRPr="00935BBE" w:rsidRDefault="00AF43D4" w:rsidP="00AF43D4">
            <w:pPr>
              <w:jc w:val="center"/>
              <w:rPr>
                <w:rFonts w:asciiTheme="minorHAnsi" w:hAnsiTheme="minorHAnsi" w:cstheme="minorHAnsi"/>
                <w:sz w:val="19"/>
                <w:szCs w:val="19"/>
              </w:rPr>
            </w:pPr>
            <w:r w:rsidRPr="00935BBE">
              <w:rPr>
                <w:rFonts w:ascii="Calibri" w:hAnsi="Calibri" w:cs="Times New Roman"/>
                <w:color w:val="000000"/>
                <w:sz w:val="19"/>
                <w:szCs w:val="19"/>
              </w:rPr>
              <w:t>10/23</w:t>
            </w:r>
          </w:p>
        </w:tc>
        <w:tc>
          <w:tcPr>
            <w:tcW w:w="2340" w:type="dxa"/>
            <w:tcBorders>
              <w:bottom w:val="single" w:sz="12" w:space="0" w:color="auto"/>
            </w:tcBorders>
            <w:shd w:val="clear" w:color="auto" w:fill="auto"/>
            <w:vAlign w:val="center"/>
          </w:tcPr>
          <w:p w14:paraId="7B273FC3" w14:textId="19685042" w:rsidR="00EA2E35" w:rsidRPr="00935BBE" w:rsidRDefault="00EA2E35" w:rsidP="00EA2E35">
            <w:pPr>
              <w:rPr>
                <w:rFonts w:asciiTheme="minorHAnsi" w:hAnsiTheme="minorHAnsi" w:cstheme="minorHAnsi"/>
                <w:color w:val="000000"/>
                <w:sz w:val="19"/>
                <w:szCs w:val="19"/>
              </w:rPr>
            </w:pPr>
            <w:r w:rsidRPr="00935BBE">
              <w:rPr>
                <w:rFonts w:asciiTheme="minorHAnsi" w:hAnsiTheme="minorHAnsi" w:cstheme="minorHAnsi"/>
                <w:sz w:val="19"/>
                <w:szCs w:val="19"/>
              </w:rPr>
              <w:t>Dewitt silt loam</w:t>
            </w:r>
          </w:p>
        </w:tc>
        <w:tc>
          <w:tcPr>
            <w:tcW w:w="1038" w:type="dxa"/>
            <w:tcBorders>
              <w:bottom w:val="single" w:sz="12" w:space="0" w:color="auto"/>
            </w:tcBorders>
            <w:shd w:val="clear" w:color="auto" w:fill="auto"/>
            <w:noWrap/>
            <w:vAlign w:val="center"/>
          </w:tcPr>
          <w:p w14:paraId="2BC607AA" w14:textId="77777777" w:rsidR="00EA2E35" w:rsidRPr="00935BBE" w:rsidRDefault="00EA2E35" w:rsidP="00EA2E35">
            <w:pPr>
              <w:jc w:val="center"/>
              <w:rPr>
                <w:rFonts w:ascii="Calibri" w:hAnsi="Calibri" w:cs="Times New Roman"/>
                <w:color w:val="000000"/>
                <w:sz w:val="19"/>
                <w:szCs w:val="19"/>
              </w:rPr>
            </w:pPr>
            <w:r w:rsidRPr="00935BBE">
              <w:rPr>
                <w:rFonts w:ascii="Calibri" w:hAnsi="Calibri" w:cs="Times New Roman"/>
                <w:color w:val="000000"/>
                <w:sz w:val="19"/>
                <w:szCs w:val="19"/>
              </w:rPr>
              <w:t>TN16520</w:t>
            </w:r>
          </w:p>
        </w:tc>
        <w:tc>
          <w:tcPr>
            <w:tcW w:w="942" w:type="dxa"/>
            <w:tcBorders>
              <w:bottom w:val="single" w:sz="12" w:space="0" w:color="auto"/>
            </w:tcBorders>
            <w:shd w:val="clear" w:color="auto" w:fill="auto"/>
            <w:noWrap/>
            <w:vAlign w:val="center"/>
          </w:tcPr>
          <w:p w14:paraId="6720C6EB" w14:textId="77777777" w:rsidR="00EA2E35" w:rsidRPr="00935BBE" w:rsidRDefault="00EA2E35" w:rsidP="00EA2E35">
            <w:pPr>
              <w:jc w:val="center"/>
              <w:rPr>
                <w:rFonts w:ascii="Calibri" w:hAnsi="Calibri" w:cs="Times New Roman"/>
                <w:color w:val="000000"/>
                <w:sz w:val="19"/>
                <w:szCs w:val="19"/>
              </w:rPr>
            </w:pPr>
            <w:r w:rsidRPr="00935BBE">
              <w:rPr>
                <w:rFonts w:ascii="Calibri" w:hAnsi="Calibri" w:cs="Times New Roman"/>
                <w:color w:val="000000"/>
                <w:sz w:val="19"/>
                <w:szCs w:val="19"/>
              </w:rPr>
              <w:t>4L</w:t>
            </w:r>
          </w:p>
        </w:tc>
      </w:tr>
    </w:tbl>
    <w:p w14:paraId="49B6DC5E" w14:textId="77777777" w:rsidR="0044407B" w:rsidRDefault="0044407B" w:rsidP="00356164"/>
    <w:sectPr w:rsidR="0044407B" w:rsidSect="00E814B8">
      <w:footerReference w:type="default" r:id="rId21"/>
      <w:headerReference w:type="first" r:id="rId22"/>
      <w:pgSz w:w="12240" w:h="15840"/>
      <w:pgMar w:top="1440" w:right="1800" w:bottom="1152"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50C543" w14:textId="77777777" w:rsidR="00415548" w:rsidRDefault="00415548" w:rsidP="00BD1E89">
      <w:pPr>
        <w:spacing w:line="240" w:lineRule="auto"/>
      </w:pPr>
      <w:r>
        <w:separator/>
      </w:r>
    </w:p>
  </w:endnote>
  <w:endnote w:type="continuationSeparator" w:id="0">
    <w:p w14:paraId="77FBFB34" w14:textId="77777777" w:rsidR="00415548" w:rsidRDefault="00415548" w:rsidP="00BD1E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3977800"/>
      <w:docPartObj>
        <w:docPartGallery w:val="Page Numbers (Bottom of Page)"/>
        <w:docPartUnique/>
      </w:docPartObj>
    </w:sdtPr>
    <w:sdtEndPr>
      <w:rPr>
        <w:rFonts w:ascii="Arial" w:hAnsi="Arial" w:cs="Arial"/>
        <w:noProof/>
        <w:sz w:val="18"/>
        <w:szCs w:val="18"/>
      </w:rPr>
    </w:sdtEndPr>
    <w:sdtContent>
      <w:p w14:paraId="7D71C761" w14:textId="663BA546" w:rsidR="00074C9F" w:rsidRPr="00074C9F" w:rsidRDefault="00074C9F">
        <w:pPr>
          <w:pStyle w:val="Footer"/>
          <w:jc w:val="center"/>
          <w:rPr>
            <w:rFonts w:ascii="Arial" w:hAnsi="Arial" w:cs="Arial"/>
            <w:sz w:val="18"/>
            <w:szCs w:val="18"/>
          </w:rPr>
        </w:pPr>
        <w:r w:rsidRPr="00074C9F">
          <w:rPr>
            <w:rFonts w:ascii="Arial" w:hAnsi="Arial" w:cs="Arial"/>
            <w:sz w:val="18"/>
            <w:szCs w:val="18"/>
          </w:rPr>
          <w:fldChar w:fldCharType="begin"/>
        </w:r>
        <w:r w:rsidRPr="00074C9F">
          <w:rPr>
            <w:rFonts w:ascii="Arial" w:hAnsi="Arial" w:cs="Arial"/>
            <w:sz w:val="18"/>
            <w:szCs w:val="18"/>
          </w:rPr>
          <w:instrText xml:space="preserve"> PAGE   \* MERGEFORMAT </w:instrText>
        </w:r>
        <w:r w:rsidRPr="00074C9F">
          <w:rPr>
            <w:rFonts w:ascii="Arial" w:hAnsi="Arial" w:cs="Arial"/>
            <w:sz w:val="18"/>
            <w:szCs w:val="18"/>
          </w:rPr>
          <w:fldChar w:fldCharType="separate"/>
        </w:r>
        <w:r w:rsidR="003A63BD">
          <w:rPr>
            <w:rFonts w:ascii="Arial" w:hAnsi="Arial" w:cs="Arial"/>
            <w:noProof/>
            <w:sz w:val="18"/>
            <w:szCs w:val="18"/>
          </w:rPr>
          <w:t>8</w:t>
        </w:r>
        <w:r w:rsidRPr="00074C9F">
          <w:rPr>
            <w:rFonts w:ascii="Arial" w:hAnsi="Arial" w:cs="Arial"/>
            <w:noProof/>
            <w:sz w:val="18"/>
            <w:szCs w:val="18"/>
          </w:rPr>
          <w:fldChar w:fldCharType="end"/>
        </w:r>
      </w:p>
    </w:sdtContent>
  </w:sdt>
  <w:p w14:paraId="25C3683F" w14:textId="77777777" w:rsidR="00074C9F" w:rsidRDefault="00074C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2DB809" w14:textId="77777777" w:rsidR="00415548" w:rsidRDefault="00415548" w:rsidP="00BD1E89">
      <w:pPr>
        <w:spacing w:line="240" w:lineRule="auto"/>
      </w:pPr>
      <w:r>
        <w:separator/>
      </w:r>
    </w:p>
  </w:footnote>
  <w:footnote w:type="continuationSeparator" w:id="0">
    <w:p w14:paraId="3F4E8072" w14:textId="77777777" w:rsidR="00415548" w:rsidRDefault="00415548" w:rsidP="00BD1E8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F68FE4" w14:textId="593B266B" w:rsidR="00FF4F4F" w:rsidRPr="00981460" w:rsidRDefault="000A4D16" w:rsidP="00981460">
    <w:pPr>
      <w:pStyle w:val="Title"/>
      <w:jc w:val="right"/>
      <w:rPr>
        <w:sz w:val="24"/>
        <w:szCs w:val="24"/>
      </w:rPr>
    </w:pPr>
    <w:r>
      <w:rPr>
        <w:sz w:val="24"/>
        <w:szCs w:val="24"/>
      </w:rPr>
      <w:t>Mid-South Soybean Board</w:t>
    </w:r>
    <w:r w:rsidR="00FF4F4F" w:rsidRPr="00981460">
      <w:rPr>
        <w:sz w:val="24"/>
        <w:szCs w:val="24"/>
      </w:rPr>
      <w:t xml:space="preserve"> </w:t>
    </w:r>
    <w:r w:rsidR="00B7577C">
      <w:rPr>
        <w:sz w:val="24"/>
        <w:szCs w:val="24"/>
      </w:rPr>
      <w:t>Quarterly</w:t>
    </w:r>
    <w:r w:rsidR="00FF4F4F">
      <w:rPr>
        <w:sz w:val="24"/>
        <w:szCs w:val="24"/>
      </w:rPr>
      <w:t xml:space="preserve"> </w:t>
    </w:r>
    <w:r w:rsidR="00FF4F4F" w:rsidRPr="00981460">
      <w:rPr>
        <w:sz w:val="24"/>
        <w:szCs w:val="24"/>
      </w:rPr>
      <w:t>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57408712"/>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5CB2A93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F9C0EB4"/>
    <w:multiLevelType w:val="hybridMultilevel"/>
    <w:tmpl w:val="6BD2B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C55BC6"/>
    <w:multiLevelType w:val="hybridMultilevel"/>
    <w:tmpl w:val="127EE8C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D101AF"/>
    <w:multiLevelType w:val="hybridMultilevel"/>
    <w:tmpl w:val="FF6EB7B0"/>
    <w:lvl w:ilvl="0" w:tplc="071ADE7C">
      <w:numFmt w:val="bullet"/>
      <w:lvlText w:val="-"/>
      <w:lvlJc w:val="left"/>
      <w:pPr>
        <w:ind w:left="360" w:hanging="360"/>
      </w:pPr>
      <w:rPr>
        <w:rFonts w:ascii="Calibri" w:eastAsiaTheme="minorEastAsia" w:hAnsi="Calibri" w:cs="Arial" w:hint="default"/>
        <w:i/>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3CF274B"/>
    <w:multiLevelType w:val="hybridMultilevel"/>
    <w:tmpl w:val="DB5E5856"/>
    <w:lvl w:ilvl="0" w:tplc="28CCA1E8">
      <w:numFmt w:val="bullet"/>
      <w:lvlText w:val="-"/>
      <w:lvlJc w:val="left"/>
      <w:pPr>
        <w:ind w:left="720" w:hanging="360"/>
      </w:pPr>
      <w:rPr>
        <w:rFonts w:ascii="Calibri" w:eastAsiaTheme="minorEastAsia"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6050C3"/>
    <w:multiLevelType w:val="hybridMultilevel"/>
    <w:tmpl w:val="1932F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DE7ABA"/>
    <w:multiLevelType w:val="hybridMultilevel"/>
    <w:tmpl w:val="0E38F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363634"/>
    <w:multiLevelType w:val="multilevel"/>
    <w:tmpl w:val="BE82FA14"/>
    <w:lvl w:ilvl="0">
      <w:start w:val="1"/>
      <w:numFmt w:val="decimal"/>
      <w:lvlText w:val="%1."/>
      <w:lvlJc w:val="left"/>
      <w:pPr>
        <w:ind w:left="360" w:hanging="360"/>
      </w:pPr>
      <w:rPr>
        <w:rFonts w:hint="default"/>
        <w:sz w:val="18"/>
        <w:szCs w:val="18"/>
      </w:rPr>
    </w:lvl>
    <w:lvl w:ilvl="1">
      <w:start w:val="1"/>
      <w:numFmt w:val="decimal"/>
      <w:lvlText w:val="3.%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63154F8"/>
    <w:multiLevelType w:val="hybridMultilevel"/>
    <w:tmpl w:val="D3CE266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8022001"/>
    <w:multiLevelType w:val="hybridMultilevel"/>
    <w:tmpl w:val="1A2E9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580924"/>
    <w:multiLevelType w:val="hybridMultilevel"/>
    <w:tmpl w:val="AD1CAFD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6E77DE"/>
    <w:multiLevelType w:val="hybridMultilevel"/>
    <w:tmpl w:val="C8367836"/>
    <w:lvl w:ilvl="0" w:tplc="D9E48CB4">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DA4512"/>
    <w:multiLevelType w:val="multilevel"/>
    <w:tmpl w:val="E196F314"/>
    <w:styleLink w:val="AgralyticaBullets"/>
    <w:lvl w:ilvl="0">
      <w:start w:val="1"/>
      <w:numFmt w:val="bullet"/>
      <w:pStyle w:val="ListBullet"/>
      <w:lvlText w:val=""/>
      <w:lvlJc w:val="left"/>
      <w:pPr>
        <w:ind w:left="360" w:hanging="360"/>
      </w:pPr>
      <w:rPr>
        <w:rFonts w:ascii="Wingdings" w:hAnsi="Wingdings" w:hint="default"/>
        <w:color w:val="2E65B0"/>
        <w:sz w:val="18"/>
      </w:rPr>
    </w:lvl>
    <w:lvl w:ilvl="1">
      <w:start w:val="1"/>
      <w:numFmt w:val="bullet"/>
      <w:pStyle w:val="ListBullet2"/>
      <w:lvlText w:val=""/>
      <w:lvlJc w:val="left"/>
      <w:pPr>
        <w:ind w:left="720" w:firstLine="0"/>
      </w:pPr>
      <w:rPr>
        <w:rFonts w:ascii="Wingdings" w:hAnsi="Wingdings" w:hint="default"/>
        <w:color w:val="2E65B0"/>
        <w:sz w:val="18"/>
      </w:rPr>
    </w:lvl>
    <w:lvl w:ilvl="2">
      <w:start w:val="1"/>
      <w:numFmt w:val="bullet"/>
      <w:pStyle w:val="ListBullet3"/>
      <w:lvlText w:val="­"/>
      <w:lvlJc w:val="left"/>
      <w:pPr>
        <w:ind w:left="360" w:firstLine="720"/>
      </w:pPr>
      <w:rPr>
        <w:rFonts w:ascii="Courier New" w:hAnsi="Courier New" w:hint="default"/>
        <w:color w:val="2E65B0"/>
        <w:sz w:val="16"/>
      </w:rPr>
    </w:lvl>
    <w:lvl w:ilvl="3">
      <w:start w:val="1"/>
      <w:numFmt w:val="bullet"/>
      <w:pStyle w:val="ListBullet4"/>
      <w:lvlText w:val=""/>
      <w:lvlJc w:val="left"/>
      <w:pPr>
        <w:ind w:left="1440" w:firstLine="0"/>
      </w:pPr>
      <w:rPr>
        <w:rFonts w:ascii="Wingdings" w:hAnsi="Wingdings" w:hint="default"/>
        <w:color w:val="auto"/>
      </w:rPr>
    </w:lvl>
    <w:lvl w:ilvl="4">
      <w:start w:val="1"/>
      <w:numFmt w:val="bullet"/>
      <w:pStyle w:val="ListBullet5"/>
      <w:lvlText w:val=""/>
      <w:lvlJc w:val="left"/>
      <w:pPr>
        <w:ind w:left="1800" w:firstLine="0"/>
      </w:pPr>
      <w:rPr>
        <w:rFonts w:ascii="Wingdings" w:hAnsi="Wingdings" w:hint="default"/>
        <w:color w:val="auto"/>
      </w:rPr>
    </w:lvl>
    <w:lvl w:ilvl="5">
      <w:start w:val="1"/>
      <w:numFmt w:val="none"/>
      <w:lvlText w:val=""/>
      <w:lvlJc w:val="left"/>
      <w:pPr>
        <w:ind w:left="2160" w:firstLine="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4" w15:restartNumberingAfterBreak="0">
    <w:nsid w:val="48687D73"/>
    <w:multiLevelType w:val="hybridMultilevel"/>
    <w:tmpl w:val="AECC5916"/>
    <w:lvl w:ilvl="0" w:tplc="096E1BD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DFD3A95"/>
    <w:multiLevelType w:val="hybridMultilevel"/>
    <w:tmpl w:val="0C103316"/>
    <w:lvl w:ilvl="0" w:tplc="41A0F09A">
      <w:start w:val="1"/>
      <w:numFmt w:val="decimal"/>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16" w15:restartNumberingAfterBreak="0">
    <w:nsid w:val="4E567673"/>
    <w:multiLevelType w:val="hybridMultilevel"/>
    <w:tmpl w:val="BCF8F9B8"/>
    <w:lvl w:ilvl="0" w:tplc="D73E1B8E">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1B12C8"/>
    <w:multiLevelType w:val="hybridMultilevel"/>
    <w:tmpl w:val="82D48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201114"/>
    <w:multiLevelType w:val="hybridMultilevel"/>
    <w:tmpl w:val="B3CAD11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195134B"/>
    <w:multiLevelType w:val="hybridMultilevel"/>
    <w:tmpl w:val="AE348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86485F"/>
    <w:multiLevelType w:val="hybridMultilevel"/>
    <w:tmpl w:val="5150F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9BB6E70"/>
    <w:multiLevelType w:val="hybridMultilevel"/>
    <w:tmpl w:val="1C72AE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DD6921"/>
    <w:multiLevelType w:val="hybridMultilevel"/>
    <w:tmpl w:val="DBACD4CC"/>
    <w:lvl w:ilvl="0" w:tplc="40C2DDB4">
      <w:start w:val="1"/>
      <w:numFmt w:val="bullet"/>
      <w:lvlText w:val=""/>
      <w:lvlJc w:val="left"/>
      <w:pPr>
        <w:tabs>
          <w:tab w:val="num" w:pos="360"/>
        </w:tabs>
        <w:ind w:left="360" w:hanging="360"/>
      </w:pPr>
      <w:rPr>
        <w:rFonts w:ascii="Symbol" w:hAnsi="Symbol" w:hint="default"/>
        <w:sz w:val="22"/>
        <w:szCs w:val="22"/>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6FF429CB"/>
    <w:multiLevelType w:val="hybridMultilevel"/>
    <w:tmpl w:val="345E6B3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14006B1"/>
    <w:multiLevelType w:val="hybridMultilevel"/>
    <w:tmpl w:val="E3A238C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3A12967"/>
    <w:multiLevelType w:val="multilevel"/>
    <w:tmpl w:val="3A58A498"/>
    <w:lvl w:ilvl="0">
      <w:start w:val="1"/>
      <w:numFmt w:val="decimal"/>
      <w:pStyle w:val="Heading1"/>
      <w:lvlText w:val="%1."/>
      <w:lvlJc w:val="left"/>
      <w:pPr>
        <w:ind w:left="360" w:hanging="360"/>
      </w:pPr>
      <w:rPr>
        <w:rFonts w:hint="default"/>
        <w:b/>
        <w:i w:val="0"/>
      </w:rPr>
    </w:lvl>
    <w:lvl w:ilvl="1">
      <w:start w:val="1"/>
      <w:numFmt w:val="decimal"/>
      <w:pStyle w:val="Heading2"/>
      <w:lvlText w:val="%1.%2."/>
      <w:lvlJc w:val="left"/>
      <w:pPr>
        <w:tabs>
          <w:tab w:val="num" w:pos="1980"/>
        </w:tabs>
        <w:ind w:left="1980" w:hanging="720"/>
      </w:pPr>
      <w:rPr>
        <w:rFonts w:ascii="Trebuchet MS" w:hAnsi="Trebuchet MS" w:hint="default"/>
        <w:b/>
        <w:i w:val="0"/>
      </w:rPr>
    </w:lvl>
    <w:lvl w:ilvl="2">
      <w:start w:val="1"/>
      <w:numFmt w:val="decimal"/>
      <w:pStyle w:val="Heading3"/>
      <w:lvlText w:val="%1.%2.%3."/>
      <w:lvlJc w:val="left"/>
      <w:pPr>
        <w:tabs>
          <w:tab w:val="num" w:pos="720"/>
        </w:tabs>
        <w:ind w:left="720" w:hanging="720"/>
      </w:pPr>
      <w:rPr>
        <w:rFonts w:ascii="Trebuchet MS" w:hAnsi="Trebuchet MS" w:hint="default"/>
        <w:b/>
        <w:i w:val="0"/>
      </w:rPr>
    </w:lvl>
    <w:lvl w:ilvl="3">
      <w:start w:val="1"/>
      <w:numFmt w:val="lowerLetter"/>
      <w:pStyle w:val="Heading4"/>
      <w:lvlText w:val="%4)"/>
      <w:lvlJc w:val="left"/>
      <w:pPr>
        <w:tabs>
          <w:tab w:val="num" w:pos="720"/>
        </w:tabs>
        <w:ind w:left="720" w:hanging="720"/>
      </w:pPr>
      <w:rPr>
        <w:rFonts w:ascii="Trebuchet MS" w:hAnsi="Trebuchet MS" w:hint="default"/>
        <w:b/>
        <w:i w:val="0"/>
      </w:rPr>
    </w:lvl>
    <w:lvl w:ilvl="4">
      <w:start w:val="1"/>
      <w:numFmt w:val="none"/>
      <w:lvlText w:val="%1.%2.%3.%4.%5."/>
      <w:lvlJc w:val="left"/>
      <w:pPr>
        <w:tabs>
          <w:tab w:val="num" w:pos="3960"/>
        </w:tabs>
        <w:ind w:left="2232" w:hanging="792"/>
      </w:pPr>
      <w:rPr>
        <w:rFonts w:ascii="Trebuchet MS" w:hAnsi="Trebuchet MS" w:hint="default"/>
        <w:b/>
        <w:i w:val="0"/>
      </w:rPr>
    </w:lvl>
    <w:lvl w:ilvl="5">
      <w:start w:val="1"/>
      <w:numFmt w:val="none"/>
      <w:lvlText w:val="%1.%2.%3.%4.%5.%6."/>
      <w:lvlJc w:val="left"/>
      <w:pPr>
        <w:tabs>
          <w:tab w:val="num" w:pos="2880"/>
        </w:tabs>
        <w:ind w:left="2736" w:hanging="936"/>
      </w:pPr>
      <w:rPr>
        <w:rFonts w:hint="default"/>
      </w:rPr>
    </w:lvl>
    <w:lvl w:ilvl="6">
      <w:start w:val="1"/>
      <w:numFmt w:val="none"/>
      <w:lvlText w:val="%1.%2.%3.%4.%5.%6.%7."/>
      <w:lvlJc w:val="left"/>
      <w:pPr>
        <w:tabs>
          <w:tab w:val="num" w:pos="3600"/>
        </w:tabs>
        <w:ind w:left="3240" w:hanging="1080"/>
      </w:pPr>
      <w:rPr>
        <w:rFonts w:hint="default"/>
      </w:rPr>
    </w:lvl>
    <w:lvl w:ilvl="7">
      <w:start w:val="1"/>
      <w:numFmt w:val="none"/>
      <w:lvlText w:val="%1.%2.%3.%4.%5.%6.%7.%8."/>
      <w:lvlJc w:val="left"/>
      <w:pPr>
        <w:tabs>
          <w:tab w:val="num" w:pos="3960"/>
        </w:tabs>
        <w:ind w:left="3744" w:hanging="1224"/>
      </w:pPr>
      <w:rPr>
        <w:rFonts w:hint="default"/>
      </w:rPr>
    </w:lvl>
    <w:lvl w:ilvl="8">
      <w:start w:val="1"/>
      <w:numFmt w:val="none"/>
      <w:lvlText w:val="%1.%2.%3.%4.%5.%6.%7.%8.%9."/>
      <w:lvlJc w:val="left"/>
      <w:pPr>
        <w:tabs>
          <w:tab w:val="num" w:pos="4680"/>
        </w:tabs>
        <w:ind w:left="4320" w:hanging="1440"/>
      </w:pPr>
      <w:rPr>
        <w:rFonts w:hint="default"/>
      </w:rPr>
    </w:lvl>
  </w:abstractNum>
  <w:abstractNum w:abstractNumId="26" w15:restartNumberingAfterBreak="0">
    <w:nsid w:val="74B643AA"/>
    <w:multiLevelType w:val="hybridMultilevel"/>
    <w:tmpl w:val="4AE6CE9E"/>
    <w:lvl w:ilvl="0" w:tplc="94C83FEE">
      <w:start w:val="1"/>
      <w:numFmt w:val="bullet"/>
      <w:lvlText w:val="‐"/>
      <w:lvlJc w:val="left"/>
      <w:pPr>
        <w:ind w:left="360" w:hanging="360"/>
      </w:pPr>
      <w:rPr>
        <w:rFonts w:ascii="Calibri" w:hAnsi="Calibr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8EA7B8A"/>
    <w:multiLevelType w:val="hybridMultilevel"/>
    <w:tmpl w:val="6180C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AC770E0"/>
    <w:multiLevelType w:val="multilevel"/>
    <w:tmpl w:val="1ACAFF22"/>
    <w:lvl w:ilvl="0">
      <w:start w:val="1"/>
      <w:numFmt w:val="decimal"/>
      <w:lvlText w:val="%1."/>
      <w:lvlJc w:val="left"/>
      <w:pPr>
        <w:ind w:left="360" w:hanging="360"/>
      </w:pPr>
      <w:rPr>
        <w:rFonts w:hint="default"/>
      </w:rPr>
    </w:lvl>
    <w:lvl w:ilvl="1">
      <w:start w:val="1"/>
      <w:numFmt w:val="bullet"/>
      <w:lvlText w:val=""/>
      <w:lvlJc w:val="left"/>
      <w:pPr>
        <w:ind w:left="1080" w:hanging="720"/>
      </w:pPr>
      <w:rPr>
        <w:rFonts w:ascii="Symbol" w:hAnsi="Symbol" w:hint="default"/>
        <w:b/>
        <w:u w:color="1F497D" w:themeColor="text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7AE7514B"/>
    <w:multiLevelType w:val="hybridMultilevel"/>
    <w:tmpl w:val="E4063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DAE4FC8"/>
    <w:multiLevelType w:val="hybridMultilevel"/>
    <w:tmpl w:val="BD84E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EE453CC"/>
    <w:multiLevelType w:val="hybridMultilevel"/>
    <w:tmpl w:val="EE7A831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FCD20F2"/>
    <w:multiLevelType w:val="hybridMultilevel"/>
    <w:tmpl w:val="361C394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26"/>
  </w:num>
  <w:num w:numId="3">
    <w:abstractNumId w:val="4"/>
  </w:num>
  <w:num w:numId="4">
    <w:abstractNumId w:val="5"/>
  </w:num>
  <w:num w:numId="5">
    <w:abstractNumId w:val="25"/>
  </w:num>
  <w:num w:numId="6">
    <w:abstractNumId w:val="13"/>
  </w:num>
  <w:num w:numId="7">
    <w:abstractNumId w:val="8"/>
  </w:num>
  <w:num w:numId="8">
    <w:abstractNumId w:val="28"/>
  </w:num>
  <w:num w:numId="9">
    <w:abstractNumId w:val="9"/>
  </w:num>
  <w:num w:numId="10">
    <w:abstractNumId w:val="12"/>
  </w:num>
  <w:num w:numId="11">
    <w:abstractNumId w:val="16"/>
  </w:num>
  <w:num w:numId="12">
    <w:abstractNumId w:val="25"/>
  </w:num>
  <w:num w:numId="13">
    <w:abstractNumId w:val="21"/>
  </w:num>
  <w:num w:numId="14">
    <w:abstractNumId w:val="6"/>
  </w:num>
  <w:num w:numId="15">
    <w:abstractNumId w:val="30"/>
  </w:num>
  <w:num w:numId="16">
    <w:abstractNumId w:val="20"/>
  </w:num>
  <w:num w:numId="17">
    <w:abstractNumId w:val="2"/>
  </w:num>
  <w:num w:numId="18">
    <w:abstractNumId w:val="19"/>
  </w:num>
  <w:num w:numId="19">
    <w:abstractNumId w:val="7"/>
  </w:num>
  <w:num w:numId="20">
    <w:abstractNumId w:val="29"/>
  </w:num>
  <w:num w:numId="21">
    <w:abstractNumId w:val="10"/>
  </w:num>
  <w:num w:numId="22">
    <w:abstractNumId w:val="17"/>
  </w:num>
  <w:num w:numId="23">
    <w:abstractNumId w:val="27"/>
  </w:num>
  <w:num w:numId="24">
    <w:abstractNumId w:val="13"/>
  </w:num>
  <w:num w:numId="25">
    <w:abstractNumId w:val="25"/>
  </w:num>
  <w:num w:numId="26">
    <w:abstractNumId w:val="25"/>
  </w:num>
  <w:num w:numId="27">
    <w:abstractNumId w:val="25"/>
  </w:num>
  <w:num w:numId="28">
    <w:abstractNumId w:val="25"/>
  </w:num>
  <w:num w:numId="29">
    <w:abstractNumId w:val="13"/>
  </w:num>
  <w:num w:numId="30">
    <w:abstractNumId w:val="13"/>
  </w:num>
  <w:num w:numId="31">
    <w:abstractNumId w:val="13"/>
  </w:num>
  <w:num w:numId="32">
    <w:abstractNumId w:val="13"/>
  </w:num>
  <w:num w:numId="33">
    <w:abstractNumId w:val="13"/>
  </w:num>
  <w:num w:numId="34">
    <w:abstractNumId w:val="25"/>
  </w:num>
  <w:num w:numId="35">
    <w:abstractNumId w:val="25"/>
  </w:num>
  <w:num w:numId="36">
    <w:abstractNumId w:val="32"/>
  </w:num>
  <w:num w:numId="37">
    <w:abstractNumId w:val="1"/>
  </w:num>
  <w:num w:numId="38">
    <w:abstractNumId w:val="0"/>
  </w:num>
  <w:num w:numId="39">
    <w:abstractNumId w:val="31"/>
  </w:num>
  <w:num w:numId="40">
    <w:abstractNumId w:val="11"/>
  </w:num>
  <w:num w:numId="41">
    <w:abstractNumId w:val="18"/>
  </w:num>
  <w:num w:numId="42">
    <w:abstractNumId w:val="24"/>
  </w:num>
  <w:num w:numId="43">
    <w:abstractNumId w:val="3"/>
  </w:num>
  <w:num w:numId="44">
    <w:abstractNumId w:val="23"/>
  </w:num>
  <w:num w:numId="45">
    <w:abstractNumId w:val="15"/>
  </w:num>
  <w:num w:numId="4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5F7EBFE7-45F3-4C71-84E2-555E59E8FD8F}"/>
    <w:docVar w:name="dgnword-eventsink" w:val="75130192"/>
  </w:docVars>
  <w:rsids>
    <w:rsidRoot w:val="00A65BD5"/>
    <w:rsid w:val="00011651"/>
    <w:rsid w:val="00014790"/>
    <w:rsid w:val="0001709F"/>
    <w:rsid w:val="00020734"/>
    <w:rsid w:val="0003601D"/>
    <w:rsid w:val="0004056A"/>
    <w:rsid w:val="00054D45"/>
    <w:rsid w:val="00054EF7"/>
    <w:rsid w:val="000613DF"/>
    <w:rsid w:val="0007079A"/>
    <w:rsid w:val="00074C9F"/>
    <w:rsid w:val="00083E61"/>
    <w:rsid w:val="00087C7F"/>
    <w:rsid w:val="000942F4"/>
    <w:rsid w:val="000A378E"/>
    <w:rsid w:val="000A4D16"/>
    <w:rsid w:val="000B06CD"/>
    <w:rsid w:val="000B7D6D"/>
    <w:rsid w:val="000C41F6"/>
    <w:rsid w:val="000D50FD"/>
    <w:rsid w:val="000D726D"/>
    <w:rsid w:val="000D782C"/>
    <w:rsid w:val="000E6330"/>
    <w:rsid w:val="000F11DD"/>
    <w:rsid w:val="00107714"/>
    <w:rsid w:val="00115BC3"/>
    <w:rsid w:val="00123E01"/>
    <w:rsid w:val="00153F61"/>
    <w:rsid w:val="0016007C"/>
    <w:rsid w:val="00162654"/>
    <w:rsid w:val="00184DBB"/>
    <w:rsid w:val="0019296F"/>
    <w:rsid w:val="001943BF"/>
    <w:rsid w:val="001A6320"/>
    <w:rsid w:val="001B5C81"/>
    <w:rsid w:val="001C34A3"/>
    <w:rsid w:val="001C43E4"/>
    <w:rsid w:val="001C4C57"/>
    <w:rsid w:val="001E2F8F"/>
    <w:rsid w:val="001F5873"/>
    <w:rsid w:val="002005AC"/>
    <w:rsid w:val="00203599"/>
    <w:rsid w:val="002044CF"/>
    <w:rsid w:val="002148E3"/>
    <w:rsid w:val="00214AAD"/>
    <w:rsid w:val="00227538"/>
    <w:rsid w:val="00234746"/>
    <w:rsid w:val="002378AF"/>
    <w:rsid w:val="00245B98"/>
    <w:rsid w:val="00246B18"/>
    <w:rsid w:val="002479BE"/>
    <w:rsid w:val="00250732"/>
    <w:rsid w:val="0025429E"/>
    <w:rsid w:val="0028114C"/>
    <w:rsid w:val="00291A31"/>
    <w:rsid w:val="00297877"/>
    <w:rsid w:val="00297BED"/>
    <w:rsid w:val="002A115E"/>
    <w:rsid w:val="002B0424"/>
    <w:rsid w:val="002B5D14"/>
    <w:rsid w:val="002C30C2"/>
    <w:rsid w:val="002C6626"/>
    <w:rsid w:val="002D5074"/>
    <w:rsid w:val="002E4854"/>
    <w:rsid w:val="00302EDA"/>
    <w:rsid w:val="0030587A"/>
    <w:rsid w:val="00310776"/>
    <w:rsid w:val="00320C8D"/>
    <w:rsid w:val="0032545C"/>
    <w:rsid w:val="003312EE"/>
    <w:rsid w:val="00333B09"/>
    <w:rsid w:val="00335A26"/>
    <w:rsid w:val="00335FC1"/>
    <w:rsid w:val="00347A51"/>
    <w:rsid w:val="00350C78"/>
    <w:rsid w:val="0035304F"/>
    <w:rsid w:val="00356164"/>
    <w:rsid w:val="003621D3"/>
    <w:rsid w:val="00362A90"/>
    <w:rsid w:val="00373BBC"/>
    <w:rsid w:val="00373EF3"/>
    <w:rsid w:val="00383AB7"/>
    <w:rsid w:val="00383F0E"/>
    <w:rsid w:val="00390570"/>
    <w:rsid w:val="00392592"/>
    <w:rsid w:val="00396079"/>
    <w:rsid w:val="003A63BD"/>
    <w:rsid w:val="003B2A34"/>
    <w:rsid w:val="003B44E5"/>
    <w:rsid w:val="003B5F5A"/>
    <w:rsid w:val="003B7A55"/>
    <w:rsid w:val="003D3E21"/>
    <w:rsid w:val="003D6401"/>
    <w:rsid w:val="003E3F31"/>
    <w:rsid w:val="00402D0B"/>
    <w:rsid w:val="00406CFF"/>
    <w:rsid w:val="004073DA"/>
    <w:rsid w:val="004076FD"/>
    <w:rsid w:val="00410A0D"/>
    <w:rsid w:val="00415548"/>
    <w:rsid w:val="0041728E"/>
    <w:rsid w:val="00424292"/>
    <w:rsid w:val="00425FE4"/>
    <w:rsid w:val="0043706C"/>
    <w:rsid w:val="00437218"/>
    <w:rsid w:val="0044407B"/>
    <w:rsid w:val="00451F10"/>
    <w:rsid w:val="00452DF1"/>
    <w:rsid w:val="00455551"/>
    <w:rsid w:val="00470EEC"/>
    <w:rsid w:val="00472A90"/>
    <w:rsid w:val="004A7A14"/>
    <w:rsid w:val="004A7B46"/>
    <w:rsid w:val="004C0762"/>
    <w:rsid w:val="004C09F2"/>
    <w:rsid w:val="004C6840"/>
    <w:rsid w:val="004D0D1D"/>
    <w:rsid w:val="004E4F44"/>
    <w:rsid w:val="005020D3"/>
    <w:rsid w:val="00507BF3"/>
    <w:rsid w:val="00521C25"/>
    <w:rsid w:val="0054156B"/>
    <w:rsid w:val="0054747A"/>
    <w:rsid w:val="00582B63"/>
    <w:rsid w:val="005844D0"/>
    <w:rsid w:val="00596B63"/>
    <w:rsid w:val="005976EF"/>
    <w:rsid w:val="005978F4"/>
    <w:rsid w:val="005A3327"/>
    <w:rsid w:val="005A5A97"/>
    <w:rsid w:val="005A61C0"/>
    <w:rsid w:val="005B5964"/>
    <w:rsid w:val="005D17F2"/>
    <w:rsid w:val="005D7144"/>
    <w:rsid w:val="005E7863"/>
    <w:rsid w:val="005E7DB4"/>
    <w:rsid w:val="005F492E"/>
    <w:rsid w:val="0060410C"/>
    <w:rsid w:val="00605758"/>
    <w:rsid w:val="00605BA8"/>
    <w:rsid w:val="00615558"/>
    <w:rsid w:val="006227D7"/>
    <w:rsid w:val="00632864"/>
    <w:rsid w:val="00633BF5"/>
    <w:rsid w:val="00643728"/>
    <w:rsid w:val="006507FB"/>
    <w:rsid w:val="00656161"/>
    <w:rsid w:val="006572F3"/>
    <w:rsid w:val="006709BB"/>
    <w:rsid w:val="00675C2B"/>
    <w:rsid w:val="00684BCF"/>
    <w:rsid w:val="00693D9D"/>
    <w:rsid w:val="00694DF0"/>
    <w:rsid w:val="0069666C"/>
    <w:rsid w:val="006A25D9"/>
    <w:rsid w:val="006A6A77"/>
    <w:rsid w:val="006A6CCC"/>
    <w:rsid w:val="006B43ED"/>
    <w:rsid w:val="006D3433"/>
    <w:rsid w:val="006E0A14"/>
    <w:rsid w:val="006E24E6"/>
    <w:rsid w:val="006E412F"/>
    <w:rsid w:val="006E645C"/>
    <w:rsid w:val="006F6240"/>
    <w:rsid w:val="006F62F8"/>
    <w:rsid w:val="00704574"/>
    <w:rsid w:val="00713B34"/>
    <w:rsid w:val="00717254"/>
    <w:rsid w:val="007249F5"/>
    <w:rsid w:val="007259A0"/>
    <w:rsid w:val="00733D8F"/>
    <w:rsid w:val="00736421"/>
    <w:rsid w:val="00744EF4"/>
    <w:rsid w:val="00773484"/>
    <w:rsid w:val="00777C6E"/>
    <w:rsid w:val="007823B2"/>
    <w:rsid w:val="007860C0"/>
    <w:rsid w:val="00794235"/>
    <w:rsid w:val="007964DA"/>
    <w:rsid w:val="007A72A3"/>
    <w:rsid w:val="007B0BBB"/>
    <w:rsid w:val="007B7BC8"/>
    <w:rsid w:val="007C03E3"/>
    <w:rsid w:val="007C2C8A"/>
    <w:rsid w:val="007D0E1B"/>
    <w:rsid w:val="00806DDF"/>
    <w:rsid w:val="008101B7"/>
    <w:rsid w:val="00810449"/>
    <w:rsid w:val="00824CD4"/>
    <w:rsid w:val="00845912"/>
    <w:rsid w:val="008562C0"/>
    <w:rsid w:val="00864BAF"/>
    <w:rsid w:val="0088793A"/>
    <w:rsid w:val="00897B7D"/>
    <w:rsid w:val="008A2811"/>
    <w:rsid w:val="008B1D7D"/>
    <w:rsid w:val="008B4A0E"/>
    <w:rsid w:val="008C66D3"/>
    <w:rsid w:val="008C6D67"/>
    <w:rsid w:val="008F1BE4"/>
    <w:rsid w:val="008F5FC8"/>
    <w:rsid w:val="00917422"/>
    <w:rsid w:val="009211F7"/>
    <w:rsid w:val="0092416B"/>
    <w:rsid w:val="009245D5"/>
    <w:rsid w:val="00935BBE"/>
    <w:rsid w:val="0095671E"/>
    <w:rsid w:val="00957E65"/>
    <w:rsid w:val="0096092A"/>
    <w:rsid w:val="00964D40"/>
    <w:rsid w:val="00966780"/>
    <w:rsid w:val="0097290B"/>
    <w:rsid w:val="00974467"/>
    <w:rsid w:val="00981460"/>
    <w:rsid w:val="009820ED"/>
    <w:rsid w:val="009918CA"/>
    <w:rsid w:val="0099263D"/>
    <w:rsid w:val="00994AEE"/>
    <w:rsid w:val="009B36DE"/>
    <w:rsid w:val="009C0DB5"/>
    <w:rsid w:val="009C1456"/>
    <w:rsid w:val="009C246A"/>
    <w:rsid w:val="009C5215"/>
    <w:rsid w:val="009C5A99"/>
    <w:rsid w:val="009D3ADA"/>
    <w:rsid w:val="009D5AFE"/>
    <w:rsid w:val="009D739E"/>
    <w:rsid w:val="009E19AE"/>
    <w:rsid w:val="009F4968"/>
    <w:rsid w:val="009F6283"/>
    <w:rsid w:val="00A15E28"/>
    <w:rsid w:val="00A1615F"/>
    <w:rsid w:val="00A20BF0"/>
    <w:rsid w:val="00A31942"/>
    <w:rsid w:val="00A37E7D"/>
    <w:rsid w:val="00A433FA"/>
    <w:rsid w:val="00A44140"/>
    <w:rsid w:val="00A50FE6"/>
    <w:rsid w:val="00A54EA6"/>
    <w:rsid w:val="00A65BD5"/>
    <w:rsid w:val="00A71013"/>
    <w:rsid w:val="00A85E0F"/>
    <w:rsid w:val="00A929F3"/>
    <w:rsid w:val="00AA6752"/>
    <w:rsid w:val="00AB29CA"/>
    <w:rsid w:val="00AB4B27"/>
    <w:rsid w:val="00AB63EC"/>
    <w:rsid w:val="00AC02A8"/>
    <w:rsid w:val="00AE34BF"/>
    <w:rsid w:val="00AE3CBA"/>
    <w:rsid w:val="00AF43D4"/>
    <w:rsid w:val="00AF632C"/>
    <w:rsid w:val="00B037A4"/>
    <w:rsid w:val="00B0647A"/>
    <w:rsid w:val="00B12F4F"/>
    <w:rsid w:val="00B162EB"/>
    <w:rsid w:val="00B20FB0"/>
    <w:rsid w:val="00B26E68"/>
    <w:rsid w:val="00B31D47"/>
    <w:rsid w:val="00B33DA7"/>
    <w:rsid w:val="00B3786C"/>
    <w:rsid w:val="00B54C8A"/>
    <w:rsid w:val="00B603B4"/>
    <w:rsid w:val="00B67297"/>
    <w:rsid w:val="00B7052F"/>
    <w:rsid w:val="00B71665"/>
    <w:rsid w:val="00B7562B"/>
    <w:rsid w:val="00B7577C"/>
    <w:rsid w:val="00B84923"/>
    <w:rsid w:val="00B9392A"/>
    <w:rsid w:val="00BA3C5D"/>
    <w:rsid w:val="00BA502A"/>
    <w:rsid w:val="00BB25AA"/>
    <w:rsid w:val="00BC3D5F"/>
    <w:rsid w:val="00BD1E89"/>
    <w:rsid w:val="00BD5583"/>
    <w:rsid w:val="00BE0222"/>
    <w:rsid w:val="00BE7127"/>
    <w:rsid w:val="00BF333A"/>
    <w:rsid w:val="00C02347"/>
    <w:rsid w:val="00C11C44"/>
    <w:rsid w:val="00C223FB"/>
    <w:rsid w:val="00C27BBC"/>
    <w:rsid w:val="00C41075"/>
    <w:rsid w:val="00C50721"/>
    <w:rsid w:val="00C52FCC"/>
    <w:rsid w:val="00C55C81"/>
    <w:rsid w:val="00C60138"/>
    <w:rsid w:val="00C601A6"/>
    <w:rsid w:val="00C602B2"/>
    <w:rsid w:val="00C71FDE"/>
    <w:rsid w:val="00C9612A"/>
    <w:rsid w:val="00CA4CDD"/>
    <w:rsid w:val="00CB3AE0"/>
    <w:rsid w:val="00CC0B25"/>
    <w:rsid w:val="00CD0D59"/>
    <w:rsid w:val="00CE4772"/>
    <w:rsid w:val="00CE5945"/>
    <w:rsid w:val="00CF1E6A"/>
    <w:rsid w:val="00D00099"/>
    <w:rsid w:val="00D046BE"/>
    <w:rsid w:val="00D04BE9"/>
    <w:rsid w:val="00D04C40"/>
    <w:rsid w:val="00D11174"/>
    <w:rsid w:val="00D15EA8"/>
    <w:rsid w:val="00D2741F"/>
    <w:rsid w:val="00D3649F"/>
    <w:rsid w:val="00D415FF"/>
    <w:rsid w:val="00D42DA7"/>
    <w:rsid w:val="00D43767"/>
    <w:rsid w:val="00D44A86"/>
    <w:rsid w:val="00D50CA1"/>
    <w:rsid w:val="00D61376"/>
    <w:rsid w:val="00D615BA"/>
    <w:rsid w:val="00D66CF4"/>
    <w:rsid w:val="00D704E3"/>
    <w:rsid w:val="00D7394C"/>
    <w:rsid w:val="00D7430E"/>
    <w:rsid w:val="00D7730F"/>
    <w:rsid w:val="00D83274"/>
    <w:rsid w:val="00D84185"/>
    <w:rsid w:val="00D95201"/>
    <w:rsid w:val="00DA1E9F"/>
    <w:rsid w:val="00DA45E4"/>
    <w:rsid w:val="00DA5F9E"/>
    <w:rsid w:val="00DA700E"/>
    <w:rsid w:val="00DC7BC5"/>
    <w:rsid w:val="00DD2F80"/>
    <w:rsid w:val="00DF3BEE"/>
    <w:rsid w:val="00DF62BC"/>
    <w:rsid w:val="00E01D04"/>
    <w:rsid w:val="00E109F2"/>
    <w:rsid w:val="00E11369"/>
    <w:rsid w:val="00E33E52"/>
    <w:rsid w:val="00E375E7"/>
    <w:rsid w:val="00E438DD"/>
    <w:rsid w:val="00E54B6B"/>
    <w:rsid w:val="00E55D82"/>
    <w:rsid w:val="00E5787F"/>
    <w:rsid w:val="00E722DC"/>
    <w:rsid w:val="00E7793C"/>
    <w:rsid w:val="00E806A9"/>
    <w:rsid w:val="00E814B8"/>
    <w:rsid w:val="00E83449"/>
    <w:rsid w:val="00E90475"/>
    <w:rsid w:val="00EA0768"/>
    <w:rsid w:val="00EA25AD"/>
    <w:rsid w:val="00EA2E35"/>
    <w:rsid w:val="00EC043D"/>
    <w:rsid w:val="00EC1BEF"/>
    <w:rsid w:val="00ED05E7"/>
    <w:rsid w:val="00ED3898"/>
    <w:rsid w:val="00EF3730"/>
    <w:rsid w:val="00EF3E19"/>
    <w:rsid w:val="00EF45C6"/>
    <w:rsid w:val="00EF46CC"/>
    <w:rsid w:val="00F01CE3"/>
    <w:rsid w:val="00F06AE9"/>
    <w:rsid w:val="00F071B8"/>
    <w:rsid w:val="00F11B50"/>
    <w:rsid w:val="00F16477"/>
    <w:rsid w:val="00F26542"/>
    <w:rsid w:val="00F313D6"/>
    <w:rsid w:val="00F34A7B"/>
    <w:rsid w:val="00F35D9B"/>
    <w:rsid w:val="00F44A8C"/>
    <w:rsid w:val="00F503DA"/>
    <w:rsid w:val="00F52113"/>
    <w:rsid w:val="00F541F4"/>
    <w:rsid w:val="00F71C12"/>
    <w:rsid w:val="00F76142"/>
    <w:rsid w:val="00FA1622"/>
    <w:rsid w:val="00FA3A24"/>
    <w:rsid w:val="00FA603D"/>
    <w:rsid w:val="00FB0EE9"/>
    <w:rsid w:val="00FB761F"/>
    <w:rsid w:val="00FC79A8"/>
    <w:rsid w:val="00FD2FD6"/>
    <w:rsid w:val="00FF136A"/>
    <w:rsid w:val="00FF4F4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0632F"/>
  <w15:docId w15:val="{8F39681F-254C-4170-AF9D-0FA5778CF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qFormat="1"/>
    <w:lsdException w:name="List Bullet 4" w:semiHidden="1" w:uiPriority="0" w:unhideWhenUsed="1" w:qFormat="1"/>
    <w:lsdException w:name="List Bullet 5" w:semiHidden="1" w:uiPriority="0"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07FB"/>
    <w:pPr>
      <w:spacing w:after="0" w:line="288" w:lineRule="auto"/>
    </w:pPr>
    <w:rPr>
      <w:rFonts w:ascii="Trebuchet MS" w:eastAsia="Times New Roman" w:hAnsi="Trebuchet MS" w:cs="Arial"/>
      <w:bCs/>
      <w:kern w:val="32"/>
      <w:sz w:val="18"/>
      <w:szCs w:val="32"/>
    </w:rPr>
  </w:style>
  <w:style w:type="paragraph" w:styleId="Heading1">
    <w:name w:val="heading 1"/>
    <w:next w:val="Normal"/>
    <w:link w:val="Heading1Char"/>
    <w:qFormat/>
    <w:rsid w:val="00335A26"/>
    <w:pPr>
      <w:keepNext/>
      <w:numPr>
        <w:numId w:val="28"/>
      </w:numPr>
      <w:spacing w:before="80" w:line="288" w:lineRule="auto"/>
      <w:outlineLvl w:val="0"/>
    </w:pPr>
    <w:rPr>
      <w:rFonts w:ascii="Trebuchet MS" w:eastAsia="Times New Roman" w:hAnsi="Trebuchet MS" w:cs="Arial"/>
      <w:b/>
      <w:bCs/>
      <w:caps/>
      <w:color w:val="19236D"/>
      <w:kern w:val="32"/>
      <w:szCs w:val="32"/>
    </w:rPr>
  </w:style>
  <w:style w:type="paragraph" w:styleId="Heading2">
    <w:name w:val="heading 2"/>
    <w:next w:val="Normal"/>
    <w:link w:val="Heading2Char"/>
    <w:qFormat/>
    <w:rsid w:val="00981460"/>
    <w:pPr>
      <w:keepNext/>
      <w:numPr>
        <w:ilvl w:val="1"/>
        <w:numId w:val="28"/>
      </w:numPr>
      <w:tabs>
        <w:tab w:val="clear" w:pos="1980"/>
        <w:tab w:val="num" w:pos="720"/>
      </w:tabs>
      <w:spacing w:after="60" w:line="240" w:lineRule="auto"/>
      <w:ind w:left="576" w:hanging="576"/>
      <w:outlineLvl w:val="1"/>
    </w:pPr>
    <w:rPr>
      <w:rFonts w:ascii="Trebuchet MS" w:eastAsia="Times New Roman" w:hAnsi="Trebuchet MS" w:cs="Times New Roman"/>
      <w:b/>
      <w:bCs/>
      <w:iCs/>
      <w:color w:val="000000" w:themeColor="text1"/>
      <w:sz w:val="20"/>
      <w:szCs w:val="28"/>
    </w:rPr>
  </w:style>
  <w:style w:type="paragraph" w:styleId="Heading3">
    <w:name w:val="heading 3"/>
    <w:next w:val="Normal"/>
    <w:link w:val="Heading3Char"/>
    <w:qFormat/>
    <w:rsid w:val="00335A26"/>
    <w:pPr>
      <w:keepNext/>
      <w:numPr>
        <w:ilvl w:val="2"/>
        <w:numId w:val="28"/>
      </w:numPr>
      <w:spacing w:line="240" w:lineRule="auto"/>
      <w:outlineLvl w:val="2"/>
    </w:pPr>
    <w:rPr>
      <w:rFonts w:ascii="Trebuchet MS" w:eastAsia="Times New Roman" w:hAnsi="Trebuchet MS" w:cs="Times New Roman"/>
      <w:b/>
      <w:bCs/>
      <w:sz w:val="20"/>
      <w:szCs w:val="26"/>
    </w:rPr>
  </w:style>
  <w:style w:type="paragraph" w:styleId="Heading4">
    <w:name w:val="heading 4"/>
    <w:next w:val="Normal"/>
    <w:link w:val="Heading4Char"/>
    <w:qFormat/>
    <w:rsid w:val="00335A26"/>
    <w:pPr>
      <w:keepNext/>
      <w:numPr>
        <w:ilvl w:val="3"/>
        <w:numId w:val="28"/>
      </w:numPr>
      <w:spacing w:line="240" w:lineRule="auto"/>
      <w:outlineLvl w:val="3"/>
    </w:pPr>
    <w:rPr>
      <w:rFonts w:ascii="Trebuchet MS" w:eastAsia="Times New Roman" w:hAnsi="Trebuchet MS" w:cs="Times New Roman"/>
      <w:b/>
      <w:bCs/>
      <w:sz w:val="20"/>
      <w:szCs w:val="28"/>
    </w:rPr>
  </w:style>
  <w:style w:type="paragraph" w:styleId="Heading5">
    <w:name w:val="heading 5"/>
    <w:next w:val="Normal"/>
    <w:link w:val="Heading5Char"/>
    <w:qFormat/>
    <w:rsid w:val="00335A26"/>
    <w:pPr>
      <w:keepNext/>
      <w:spacing w:line="240" w:lineRule="auto"/>
      <w:outlineLvl w:val="4"/>
    </w:pPr>
    <w:rPr>
      <w:rFonts w:ascii="Trebuchet MS" w:eastAsia="Times New Roman" w:hAnsi="Trebuchet MS" w:cs="Times New Roman"/>
      <w:b/>
      <w:bCs/>
      <w:iCs/>
      <w:sz w:val="20"/>
      <w:szCs w:val="26"/>
    </w:rPr>
  </w:style>
  <w:style w:type="paragraph" w:styleId="Heading6">
    <w:name w:val="heading 6"/>
    <w:aliases w:val="Title for Graphics &amp; Tables"/>
    <w:next w:val="Normal"/>
    <w:link w:val="Heading6Char"/>
    <w:qFormat/>
    <w:rsid w:val="00335A26"/>
    <w:pPr>
      <w:spacing w:after="0" w:line="240" w:lineRule="auto"/>
      <w:jc w:val="center"/>
      <w:outlineLvl w:val="5"/>
    </w:pPr>
    <w:rPr>
      <w:rFonts w:ascii="Trebuchet MS" w:eastAsia="Times New Roman" w:hAnsi="Trebuchet MS" w:cs="Times New Roman"/>
      <w:b/>
      <w:bCs/>
      <w:sz w:val="20"/>
    </w:rPr>
  </w:style>
  <w:style w:type="paragraph" w:styleId="Heading7">
    <w:name w:val="heading 7"/>
    <w:aliases w:val="Source for Graphics and Tables"/>
    <w:next w:val="Normal"/>
    <w:link w:val="Heading7Char"/>
    <w:qFormat/>
    <w:rsid w:val="00335A26"/>
    <w:pPr>
      <w:spacing w:after="0" w:line="240" w:lineRule="auto"/>
      <w:outlineLvl w:val="6"/>
    </w:pPr>
    <w:rPr>
      <w:rFonts w:ascii="Trebuchet MS" w:eastAsia="Times New Roman" w:hAnsi="Trebuchet MS" w:cs="Times New Roman"/>
      <w:sz w:val="16"/>
      <w:szCs w:val="20"/>
    </w:rPr>
  </w:style>
  <w:style w:type="paragraph" w:styleId="Heading8">
    <w:name w:val="heading 8"/>
    <w:next w:val="Normal"/>
    <w:link w:val="Heading8Char"/>
    <w:rsid w:val="00335A26"/>
    <w:pPr>
      <w:keepNext/>
      <w:spacing w:after="0" w:line="288" w:lineRule="auto"/>
      <w:outlineLvl w:val="7"/>
    </w:pPr>
    <w:rPr>
      <w:rFonts w:ascii="Trebuchet MS" w:eastAsia="Times New Roman" w:hAnsi="Trebuchet MS" w:cs="Times New Roman"/>
      <w:b/>
      <w:bCs/>
      <w:iCs/>
      <w:sz w:val="18"/>
      <w:szCs w:val="20"/>
    </w:rPr>
  </w:style>
  <w:style w:type="paragraph" w:styleId="Heading9">
    <w:name w:val="heading 9"/>
    <w:basedOn w:val="Normal"/>
    <w:next w:val="Normal"/>
    <w:link w:val="Heading9Char"/>
    <w:rsid w:val="00335A26"/>
    <w:pPr>
      <w:keepNext/>
      <w:outlineLvl w:val="8"/>
    </w:pPr>
    <w:rPr>
      <w:b/>
      <w:b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5A26"/>
    <w:pPr>
      <w:ind w:left="720"/>
      <w:contextualSpacing/>
    </w:pPr>
  </w:style>
  <w:style w:type="paragraph" w:styleId="Header">
    <w:name w:val="header"/>
    <w:link w:val="HeaderChar"/>
    <w:rsid w:val="00335A26"/>
    <w:pPr>
      <w:tabs>
        <w:tab w:val="center" w:pos="4320"/>
        <w:tab w:val="right" w:pos="8640"/>
      </w:tabs>
      <w:spacing w:after="0" w:line="240" w:lineRule="auto"/>
      <w:jc w:val="right"/>
    </w:pPr>
    <w:rPr>
      <w:rFonts w:ascii="Trebuchet MS" w:eastAsia="Times New Roman" w:hAnsi="Trebuchet MS" w:cs="Times New Roman"/>
      <w:sz w:val="20"/>
      <w:szCs w:val="20"/>
    </w:rPr>
  </w:style>
  <w:style w:type="character" w:customStyle="1" w:styleId="HeaderChar">
    <w:name w:val="Header Char"/>
    <w:basedOn w:val="DefaultParagraphFont"/>
    <w:link w:val="Header"/>
    <w:rsid w:val="00A65BD5"/>
    <w:rPr>
      <w:rFonts w:ascii="Trebuchet MS" w:eastAsia="Times New Roman" w:hAnsi="Trebuchet MS" w:cs="Times New Roman"/>
      <w:sz w:val="20"/>
      <w:szCs w:val="20"/>
    </w:rPr>
  </w:style>
  <w:style w:type="paragraph" w:styleId="NormalWeb">
    <w:name w:val="Normal (Web)"/>
    <w:basedOn w:val="Normal"/>
    <w:uiPriority w:val="99"/>
    <w:rsid w:val="00A65BD5"/>
    <w:pPr>
      <w:spacing w:before="100" w:beforeAutospacing="1" w:after="100" w:afterAutospacing="1"/>
    </w:pPr>
    <w:rPr>
      <w:rFonts w:ascii="Times New Roman" w:hAnsi="Times New Roman" w:cs="Times New Roman"/>
      <w:color w:val="000000"/>
    </w:rPr>
  </w:style>
  <w:style w:type="paragraph" w:styleId="BalloonText">
    <w:name w:val="Balloon Text"/>
    <w:basedOn w:val="Normal"/>
    <w:link w:val="BalloonTextChar"/>
    <w:semiHidden/>
    <w:unhideWhenUsed/>
    <w:rsid w:val="00335A26"/>
    <w:pPr>
      <w:spacing w:line="240" w:lineRule="auto"/>
    </w:pPr>
    <w:rPr>
      <w:rFonts w:ascii="Tahoma" w:eastAsiaTheme="minorHAnsi" w:hAnsi="Tahoma" w:cs="Tahoma"/>
      <w:sz w:val="16"/>
      <w:szCs w:val="16"/>
    </w:rPr>
  </w:style>
  <w:style w:type="character" w:customStyle="1" w:styleId="BalloonTextChar">
    <w:name w:val="Balloon Text Char"/>
    <w:link w:val="BalloonText"/>
    <w:semiHidden/>
    <w:rsid w:val="00335A26"/>
    <w:rPr>
      <w:rFonts w:ascii="Tahoma" w:hAnsi="Tahoma" w:cs="Tahoma"/>
      <w:bCs/>
      <w:kern w:val="32"/>
      <w:sz w:val="16"/>
      <w:szCs w:val="16"/>
    </w:rPr>
  </w:style>
  <w:style w:type="character" w:styleId="CommentReference">
    <w:name w:val="annotation reference"/>
    <w:basedOn w:val="DefaultParagraphFont"/>
    <w:uiPriority w:val="99"/>
    <w:semiHidden/>
    <w:unhideWhenUsed/>
    <w:rsid w:val="000D782C"/>
    <w:rPr>
      <w:sz w:val="16"/>
      <w:szCs w:val="16"/>
    </w:rPr>
  </w:style>
  <w:style w:type="paragraph" w:styleId="CommentText">
    <w:name w:val="annotation text"/>
    <w:basedOn w:val="Normal"/>
    <w:link w:val="CommentTextChar"/>
    <w:uiPriority w:val="99"/>
    <w:semiHidden/>
    <w:unhideWhenUsed/>
    <w:rsid w:val="000D782C"/>
    <w:rPr>
      <w:sz w:val="20"/>
      <w:szCs w:val="20"/>
    </w:rPr>
  </w:style>
  <w:style w:type="character" w:customStyle="1" w:styleId="CommentTextChar">
    <w:name w:val="Comment Text Char"/>
    <w:basedOn w:val="DefaultParagraphFont"/>
    <w:link w:val="CommentText"/>
    <w:uiPriority w:val="99"/>
    <w:semiHidden/>
    <w:rsid w:val="000D782C"/>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0D782C"/>
    <w:rPr>
      <w:b/>
      <w:bCs w:val="0"/>
    </w:rPr>
  </w:style>
  <w:style w:type="character" w:customStyle="1" w:styleId="CommentSubjectChar">
    <w:name w:val="Comment Subject Char"/>
    <w:basedOn w:val="CommentTextChar"/>
    <w:link w:val="CommentSubject"/>
    <w:uiPriority w:val="99"/>
    <w:semiHidden/>
    <w:rsid w:val="000D782C"/>
    <w:rPr>
      <w:rFonts w:eastAsiaTheme="minorEastAsia"/>
      <w:b/>
      <w:bCs/>
      <w:sz w:val="20"/>
      <w:szCs w:val="20"/>
    </w:rPr>
  </w:style>
  <w:style w:type="table" w:styleId="TableGrid">
    <w:name w:val="Table Grid"/>
    <w:basedOn w:val="TableNormal"/>
    <w:uiPriority w:val="59"/>
    <w:rsid w:val="00B162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1E2F8F"/>
    <w:rPr>
      <w:rFonts w:ascii="Trebuchet MS" w:eastAsia="Times New Roman" w:hAnsi="Trebuchet MS" w:cs="Arial"/>
      <w:b/>
      <w:bCs/>
      <w:caps/>
      <w:color w:val="19236D"/>
      <w:kern w:val="32"/>
      <w:szCs w:val="32"/>
    </w:rPr>
  </w:style>
  <w:style w:type="character" w:customStyle="1" w:styleId="Heading2Char">
    <w:name w:val="Heading 2 Char"/>
    <w:basedOn w:val="DefaultParagraphFont"/>
    <w:link w:val="Heading2"/>
    <w:rsid w:val="00981460"/>
    <w:rPr>
      <w:rFonts w:ascii="Trebuchet MS" w:eastAsia="Times New Roman" w:hAnsi="Trebuchet MS" w:cs="Times New Roman"/>
      <w:b/>
      <w:bCs/>
      <w:iCs/>
      <w:color w:val="000000" w:themeColor="text1"/>
      <w:sz w:val="20"/>
      <w:szCs w:val="28"/>
    </w:rPr>
  </w:style>
  <w:style w:type="character" w:customStyle="1" w:styleId="Heading3Char">
    <w:name w:val="Heading 3 Char"/>
    <w:basedOn w:val="DefaultParagraphFont"/>
    <w:link w:val="Heading3"/>
    <w:rsid w:val="001E2F8F"/>
    <w:rPr>
      <w:rFonts w:ascii="Trebuchet MS" w:eastAsia="Times New Roman" w:hAnsi="Trebuchet MS" w:cs="Times New Roman"/>
      <w:b/>
      <w:bCs/>
      <w:sz w:val="20"/>
      <w:szCs w:val="26"/>
    </w:rPr>
  </w:style>
  <w:style w:type="character" w:customStyle="1" w:styleId="Heading4Char">
    <w:name w:val="Heading 4 Char"/>
    <w:basedOn w:val="DefaultParagraphFont"/>
    <w:link w:val="Heading4"/>
    <w:rsid w:val="001E2F8F"/>
    <w:rPr>
      <w:rFonts w:ascii="Trebuchet MS" w:eastAsia="Times New Roman" w:hAnsi="Trebuchet MS" w:cs="Times New Roman"/>
      <w:b/>
      <w:bCs/>
      <w:sz w:val="20"/>
      <w:szCs w:val="28"/>
    </w:rPr>
  </w:style>
  <w:style w:type="paragraph" w:styleId="ListBullet">
    <w:name w:val="List Bullet"/>
    <w:basedOn w:val="Normal"/>
    <w:qFormat/>
    <w:rsid w:val="00335A26"/>
    <w:pPr>
      <w:numPr>
        <w:numId w:val="33"/>
      </w:numPr>
      <w:spacing w:before="120"/>
    </w:pPr>
  </w:style>
  <w:style w:type="paragraph" w:styleId="ListBullet2">
    <w:name w:val="List Bullet 2"/>
    <w:basedOn w:val="Normal"/>
    <w:link w:val="ListBullet2Char"/>
    <w:qFormat/>
    <w:rsid w:val="00ED05E7"/>
    <w:pPr>
      <w:numPr>
        <w:ilvl w:val="1"/>
        <w:numId w:val="33"/>
      </w:numPr>
      <w:spacing w:before="120"/>
      <w:ind w:left="1080" w:hanging="360"/>
    </w:pPr>
  </w:style>
  <w:style w:type="paragraph" w:styleId="ListBullet3">
    <w:name w:val="List Bullet 3"/>
    <w:basedOn w:val="Normal"/>
    <w:qFormat/>
    <w:rsid w:val="00335A26"/>
    <w:pPr>
      <w:numPr>
        <w:ilvl w:val="2"/>
        <w:numId w:val="33"/>
      </w:numPr>
      <w:spacing w:before="120"/>
    </w:pPr>
  </w:style>
  <w:style w:type="paragraph" w:styleId="ListBullet4">
    <w:name w:val="List Bullet 4"/>
    <w:basedOn w:val="Normal"/>
    <w:qFormat/>
    <w:rsid w:val="00335A26"/>
    <w:pPr>
      <w:numPr>
        <w:ilvl w:val="3"/>
        <w:numId w:val="33"/>
      </w:numPr>
      <w:spacing w:before="120"/>
    </w:pPr>
  </w:style>
  <w:style w:type="paragraph" w:styleId="ListBullet5">
    <w:name w:val="List Bullet 5"/>
    <w:basedOn w:val="Normal"/>
    <w:qFormat/>
    <w:rsid w:val="00335A26"/>
    <w:pPr>
      <w:numPr>
        <w:ilvl w:val="4"/>
        <w:numId w:val="33"/>
      </w:numPr>
      <w:spacing w:before="120"/>
    </w:pPr>
  </w:style>
  <w:style w:type="numbering" w:customStyle="1" w:styleId="AgralyticaBullets">
    <w:name w:val="Agralytica Bullets"/>
    <w:uiPriority w:val="99"/>
    <w:rsid w:val="00335A26"/>
    <w:pPr>
      <w:numPr>
        <w:numId w:val="6"/>
      </w:numPr>
    </w:pPr>
  </w:style>
  <w:style w:type="paragraph" w:styleId="Revision">
    <w:name w:val="Revision"/>
    <w:hidden/>
    <w:uiPriority w:val="99"/>
    <w:semiHidden/>
    <w:rsid w:val="004E4F44"/>
    <w:pPr>
      <w:spacing w:after="0" w:line="240" w:lineRule="auto"/>
    </w:pPr>
    <w:rPr>
      <w:rFonts w:eastAsiaTheme="minorEastAsia"/>
      <w:sz w:val="24"/>
      <w:szCs w:val="24"/>
    </w:rPr>
  </w:style>
  <w:style w:type="table" w:customStyle="1" w:styleId="AgralyticaTable">
    <w:name w:val="Agralytica Table"/>
    <w:basedOn w:val="TableNormal"/>
    <w:uiPriority w:val="99"/>
    <w:rsid w:val="00335A26"/>
    <w:pPr>
      <w:spacing w:after="0" w:line="240" w:lineRule="auto"/>
    </w:pPr>
    <w:rPr>
      <w:rFonts w:ascii="Trebuchet MS" w:eastAsia="Times New Roman" w:hAnsi="Trebuchet MS" w:cs="Times New Roman"/>
      <w:sz w:val="18"/>
      <w:szCs w:val="20"/>
    </w:rPr>
    <w:tblPr>
      <w:tblBorders>
        <w:top w:val="single" w:sz="4" w:space="0" w:color="2E65B0"/>
        <w:left w:val="single" w:sz="4" w:space="0" w:color="2E65B0"/>
        <w:bottom w:val="single" w:sz="4" w:space="0" w:color="2E65B0"/>
        <w:right w:val="single" w:sz="4" w:space="0" w:color="2E65B0"/>
        <w:insideH w:val="single" w:sz="4" w:space="0" w:color="2E65B0"/>
        <w:insideV w:val="single" w:sz="4" w:space="0" w:color="2E65B0"/>
      </w:tblBorders>
    </w:tblPr>
    <w:tcPr>
      <w:tcMar>
        <w:top w:w="43" w:type="dxa"/>
        <w:left w:w="115" w:type="dxa"/>
        <w:bottom w:w="43" w:type="dxa"/>
        <w:right w:w="115" w:type="dxa"/>
      </w:tcMar>
    </w:tcPr>
    <w:tblStylePr w:type="firstRow">
      <w:rPr>
        <w:rFonts w:ascii="Trebuchet MS" w:hAnsi="Trebuchet MS"/>
        <w:b/>
        <w:color w:val="FFFFFF" w:themeColor="background1"/>
        <w:sz w:val="18"/>
      </w:rPr>
      <w:tblPr/>
      <w:tcPr>
        <w:shd w:val="clear" w:color="auto" w:fill="4F81BD" w:themeFill="accent1"/>
      </w:tcPr>
    </w:tblStylePr>
  </w:style>
  <w:style w:type="character" w:styleId="BookTitle">
    <w:name w:val="Book Title"/>
    <w:basedOn w:val="DefaultParagraphFont"/>
    <w:uiPriority w:val="33"/>
    <w:qFormat/>
    <w:rsid w:val="00335A26"/>
    <w:rPr>
      <w:rFonts w:ascii="Trebuchet MS" w:hAnsi="Trebuchet MS"/>
      <w:b/>
      <w:bCs/>
      <w:i w:val="0"/>
      <w:caps w:val="0"/>
      <w:smallCaps/>
      <w:spacing w:val="5"/>
    </w:rPr>
  </w:style>
  <w:style w:type="paragraph" w:customStyle="1" w:styleId="CoverSubtitle">
    <w:name w:val="Cover Subtitle"/>
    <w:next w:val="Normal"/>
    <w:rsid w:val="00335A26"/>
    <w:pPr>
      <w:spacing w:after="0" w:line="288" w:lineRule="auto"/>
      <w:jc w:val="center"/>
    </w:pPr>
    <w:rPr>
      <w:rFonts w:ascii="Trebuchet MS" w:eastAsia="Times New Roman" w:hAnsi="Trebuchet MS" w:cs="Times New Roman"/>
      <w:b/>
      <w:sz w:val="32"/>
      <w:szCs w:val="20"/>
    </w:rPr>
  </w:style>
  <w:style w:type="paragraph" w:customStyle="1" w:styleId="CoverTitle">
    <w:name w:val="Cover Title"/>
    <w:next w:val="Normal"/>
    <w:rsid w:val="00335A26"/>
    <w:pPr>
      <w:spacing w:after="0" w:line="288" w:lineRule="auto"/>
      <w:jc w:val="center"/>
    </w:pPr>
    <w:rPr>
      <w:rFonts w:ascii="Trebuchet MS" w:eastAsia="Times New Roman" w:hAnsi="Trebuchet MS" w:cs="Times New Roman"/>
      <w:b/>
      <w:color w:val="19236D"/>
      <w:sz w:val="36"/>
      <w:szCs w:val="20"/>
    </w:rPr>
  </w:style>
  <w:style w:type="character" w:styleId="Emphasis">
    <w:name w:val="Emphasis"/>
    <w:basedOn w:val="DefaultParagraphFont"/>
    <w:uiPriority w:val="20"/>
    <w:qFormat/>
    <w:rsid w:val="00335A26"/>
    <w:rPr>
      <w:rFonts w:ascii="Trebuchet MS" w:hAnsi="Trebuchet MS"/>
      <w:b w:val="0"/>
      <w:i/>
      <w:iCs/>
    </w:rPr>
  </w:style>
  <w:style w:type="paragraph" w:styleId="Footer">
    <w:name w:val="footer"/>
    <w:link w:val="FooterChar"/>
    <w:uiPriority w:val="99"/>
    <w:rsid w:val="00335A26"/>
    <w:pPr>
      <w:tabs>
        <w:tab w:val="center" w:pos="4320"/>
        <w:tab w:val="right" w:pos="8640"/>
      </w:tabs>
      <w:spacing w:after="0" w:line="288" w:lineRule="auto"/>
    </w:pPr>
    <w:rPr>
      <w:rFonts w:ascii="Trebuchet MS" w:hAnsi="Trebuchet MS"/>
    </w:rPr>
  </w:style>
  <w:style w:type="character" w:customStyle="1" w:styleId="FooterChar">
    <w:name w:val="Footer Char"/>
    <w:link w:val="Footer"/>
    <w:uiPriority w:val="99"/>
    <w:rsid w:val="00335A26"/>
    <w:rPr>
      <w:rFonts w:ascii="Trebuchet MS" w:hAnsi="Trebuchet MS"/>
    </w:rPr>
  </w:style>
  <w:style w:type="character" w:styleId="FootnoteReference">
    <w:name w:val="footnote reference"/>
    <w:semiHidden/>
    <w:rsid w:val="00335A26"/>
    <w:rPr>
      <w:rFonts w:ascii="Arial" w:hAnsi="Arial"/>
      <w:vertAlign w:val="superscript"/>
    </w:rPr>
  </w:style>
  <w:style w:type="paragraph" w:styleId="FootnoteText">
    <w:name w:val="footnote text"/>
    <w:basedOn w:val="Normal"/>
    <w:link w:val="FootnoteTextChar"/>
    <w:semiHidden/>
    <w:rsid w:val="00335A26"/>
    <w:rPr>
      <w:rFonts w:eastAsiaTheme="minorHAnsi"/>
      <w:sz w:val="22"/>
      <w:szCs w:val="22"/>
    </w:rPr>
  </w:style>
  <w:style w:type="character" w:customStyle="1" w:styleId="FootnoteTextChar">
    <w:name w:val="Footnote Text Char"/>
    <w:link w:val="FootnoteText"/>
    <w:rsid w:val="00335A26"/>
    <w:rPr>
      <w:rFonts w:ascii="Trebuchet MS" w:hAnsi="Trebuchet MS" w:cs="Arial"/>
      <w:bCs/>
      <w:kern w:val="32"/>
    </w:rPr>
  </w:style>
  <w:style w:type="character" w:customStyle="1" w:styleId="Heading5Char">
    <w:name w:val="Heading 5 Char"/>
    <w:basedOn w:val="DefaultParagraphFont"/>
    <w:link w:val="Heading5"/>
    <w:rsid w:val="00335A26"/>
    <w:rPr>
      <w:rFonts w:ascii="Trebuchet MS" w:eastAsia="Times New Roman" w:hAnsi="Trebuchet MS" w:cs="Times New Roman"/>
      <w:b/>
      <w:bCs/>
      <w:iCs/>
      <w:sz w:val="20"/>
      <w:szCs w:val="26"/>
    </w:rPr>
  </w:style>
  <w:style w:type="character" w:customStyle="1" w:styleId="Heading6Char">
    <w:name w:val="Heading 6 Char"/>
    <w:aliases w:val="Title for Graphics &amp; Tables Char"/>
    <w:basedOn w:val="DefaultParagraphFont"/>
    <w:link w:val="Heading6"/>
    <w:rsid w:val="00335A26"/>
    <w:rPr>
      <w:rFonts w:ascii="Trebuchet MS" w:eastAsia="Times New Roman" w:hAnsi="Trebuchet MS" w:cs="Times New Roman"/>
      <w:b/>
      <w:bCs/>
      <w:sz w:val="20"/>
    </w:rPr>
  </w:style>
  <w:style w:type="character" w:customStyle="1" w:styleId="Heading7Char">
    <w:name w:val="Heading 7 Char"/>
    <w:aliases w:val="Source for Graphics and Tables Char"/>
    <w:basedOn w:val="DefaultParagraphFont"/>
    <w:link w:val="Heading7"/>
    <w:rsid w:val="00335A26"/>
    <w:rPr>
      <w:rFonts w:ascii="Trebuchet MS" w:eastAsia="Times New Roman" w:hAnsi="Trebuchet MS" w:cs="Times New Roman"/>
      <w:sz w:val="16"/>
      <w:szCs w:val="20"/>
    </w:rPr>
  </w:style>
  <w:style w:type="character" w:customStyle="1" w:styleId="Heading8Char">
    <w:name w:val="Heading 8 Char"/>
    <w:basedOn w:val="DefaultParagraphFont"/>
    <w:link w:val="Heading8"/>
    <w:rsid w:val="00335A26"/>
    <w:rPr>
      <w:rFonts w:ascii="Trebuchet MS" w:eastAsia="Times New Roman" w:hAnsi="Trebuchet MS" w:cs="Times New Roman"/>
      <w:b/>
      <w:bCs/>
      <w:iCs/>
      <w:sz w:val="18"/>
      <w:szCs w:val="20"/>
    </w:rPr>
  </w:style>
  <w:style w:type="character" w:customStyle="1" w:styleId="Heading9Char">
    <w:name w:val="Heading 9 Char"/>
    <w:basedOn w:val="DefaultParagraphFont"/>
    <w:link w:val="Heading9"/>
    <w:rsid w:val="00335A26"/>
    <w:rPr>
      <w:rFonts w:ascii="Trebuchet MS" w:eastAsia="Times New Roman" w:hAnsi="Trebuchet MS" w:cs="Arial"/>
      <w:b/>
      <w:kern w:val="32"/>
      <w:sz w:val="18"/>
      <w:szCs w:val="32"/>
    </w:rPr>
  </w:style>
  <w:style w:type="character" w:styleId="Hyperlink">
    <w:name w:val="Hyperlink"/>
    <w:uiPriority w:val="99"/>
    <w:rsid w:val="00335A26"/>
    <w:rPr>
      <w:rFonts w:ascii="Trebuchet MS" w:hAnsi="Trebuchet MS"/>
      <w:color w:val="2E65B0"/>
      <w:sz w:val="20"/>
      <w:u w:val="single"/>
    </w:rPr>
  </w:style>
  <w:style w:type="character" w:styleId="IntenseEmphasis">
    <w:name w:val="Intense Emphasis"/>
    <w:basedOn w:val="DefaultParagraphFont"/>
    <w:uiPriority w:val="21"/>
    <w:qFormat/>
    <w:rsid w:val="00335A26"/>
    <w:rPr>
      <w:rFonts w:ascii="Trebuchet MS" w:hAnsi="Trebuchet MS"/>
      <w:b/>
      <w:bCs/>
      <w:i/>
      <w:iCs/>
      <w:color w:val="4F81BD" w:themeColor="accent1"/>
    </w:rPr>
  </w:style>
  <w:style w:type="paragraph" w:styleId="IntenseQuote">
    <w:name w:val="Intense Quote"/>
    <w:basedOn w:val="Normal"/>
    <w:next w:val="Normal"/>
    <w:link w:val="IntenseQuoteChar"/>
    <w:uiPriority w:val="30"/>
    <w:qFormat/>
    <w:rsid w:val="00335A26"/>
    <w:pPr>
      <w:pBdr>
        <w:bottom w:val="single" w:sz="4" w:space="4" w:color="4F81BD" w:themeColor="accent1"/>
      </w:pBdr>
      <w:spacing w:before="200" w:after="280"/>
      <w:ind w:left="936" w:right="936"/>
    </w:pPr>
    <w:rPr>
      <w:b/>
      <w:bCs w:val="0"/>
      <w:i/>
      <w:iCs/>
      <w:color w:val="4F81BD" w:themeColor="accent1"/>
    </w:rPr>
  </w:style>
  <w:style w:type="character" w:customStyle="1" w:styleId="IntenseQuoteChar">
    <w:name w:val="Intense Quote Char"/>
    <w:basedOn w:val="DefaultParagraphFont"/>
    <w:link w:val="IntenseQuote"/>
    <w:uiPriority w:val="30"/>
    <w:rsid w:val="00335A26"/>
    <w:rPr>
      <w:rFonts w:ascii="Trebuchet MS" w:eastAsia="Times New Roman" w:hAnsi="Trebuchet MS" w:cs="Arial"/>
      <w:b/>
      <w:i/>
      <w:iCs/>
      <w:color w:val="4F81BD" w:themeColor="accent1"/>
      <w:kern w:val="32"/>
      <w:sz w:val="18"/>
      <w:szCs w:val="32"/>
    </w:rPr>
  </w:style>
  <w:style w:type="character" w:styleId="IntenseReference">
    <w:name w:val="Intense Reference"/>
    <w:basedOn w:val="DefaultParagraphFont"/>
    <w:uiPriority w:val="32"/>
    <w:qFormat/>
    <w:rsid w:val="00335A26"/>
    <w:rPr>
      <w:rFonts w:ascii="Trebuchet MS" w:hAnsi="Trebuchet MS"/>
      <w:b/>
      <w:bCs/>
      <w:i w:val="0"/>
      <w:caps w:val="0"/>
      <w:smallCaps/>
      <w:color w:val="C0504D" w:themeColor="accent2"/>
      <w:spacing w:val="5"/>
      <w:u w:val="single"/>
    </w:rPr>
  </w:style>
  <w:style w:type="character" w:customStyle="1" w:styleId="ListBullet2Char">
    <w:name w:val="List Bullet 2 Char"/>
    <w:basedOn w:val="DefaultParagraphFont"/>
    <w:link w:val="ListBullet2"/>
    <w:rsid w:val="00ED05E7"/>
    <w:rPr>
      <w:rFonts w:ascii="Trebuchet MS" w:eastAsia="Times New Roman" w:hAnsi="Trebuchet MS" w:cs="Arial"/>
      <w:bCs/>
      <w:kern w:val="32"/>
      <w:sz w:val="18"/>
      <w:szCs w:val="32"/>
    </w:rPr>
  </w:style>
  <w:style w:type="character" w:styleId="PageNumber">
    <w:name w:val="page number"/>
    <w:semiHidden/>
    <w:rsid w:val="00335A26"/>
    <w:rPr>
      <w:rFonts w:ascii="Trebuchet MS" w:hAnsi="Trebuchet MS"/>
      <w:dstrike w:val="0"/>
      <w:sz w:val="20"/>
      <w:vertAlign w:val="baseline"/>
    </w:rPr>
  </w:style>
  <w:style w:type="paragraph" w:styleId="Quote">
    <w:name w:val="Quote"/>
    <w:basedOn w:val="Normal"/>
    <w:next w:val="Normal"/>
    <w:link w:val="QuoteChar"/>
    <w:uiPriority w:val="29"/>
    <w:qFormat/>
    <w:rsid w:val="00335A26"/>
    <w:pPr>
      <w:spacing w:before="120" w:after="120"/>
      <w:ind w:left="936" w:right="936"/>
    </w:pPr>
    <w:rPr>
      <w:i/>
      <w:iCs/>
      <w:color w:val="000000" w:themeColor="text1"/>
    </w:rPr>
  </w:style>
  <w:style w:type="character" w:customStyle="1" w:styleId="QuoteChar">
    <w:name w:val="Quote Char"/>
    <w:basedOn w:val="DefaultParagraphFont"/>
    <w:link w:val="Quote"/>
    <w:uiPriority w:val="29"/>
    <w:rsid w:val="00335A26"/>
    <w:rPr>
      <w:rFonts w:ascii="Trebuchet MS" w:eastAsia="Times New Roman" w:hAnsi="Trebuchet MS" w:cs="Arial"/>
      <w:bCs/>
      <w:i/>
      <w:iCs/>
      <w:color w:val="000000" w:themeColor="text1"/>
      <w:kern w:val="32"/>
      <w:sz w:val="18"/>
      <w:szCs w:val="32"/>
    </w:rPr>
  </w:style>
  <w:style w:type="character" w:styleId="Strong">
    <w:name w:val="Strong"/>
    <w:basedOn w:val="DefaultParagraphFont"/>
    <w:uiPriority w:val="22"/>
    <w:qFormat/>
    <w:rsid w:val="00335A26"/>
    <w:rPr>
      <w:rFonts w:ascii="Trebuchet MS" w:hAnsi="Trebuchet MS"/>
      <w:b/>
      <w:bCs/>
      <w:i w:val="0"/>
    </w:rPr>
  </w:style>
  <w:style w:type="paragraph" w:styleId="Subtitle">
    <w:name w:val="Subtitle"/>
    <w:basedOn w:val="Normal"/>
    <w:next w:val="Normal"/>
    <w:link w:val="SubtitleChar"/>
    <w:uiPriority w:val="11"/>
    <w:rsid w:val="00981460"/>
    <w:pPr>
      <w:numPr>
        <w:ilvl w:val="1"/>
      </w:numPr>
    </w:pPr>
    <w:rPr>
      <w:rFonts w:eastAsiaTheme="majorEastAsia" w:cstheme="majorBidi"/>
      <w:iCs/>
      <w:color w:val="4F81BD" w:themeColor="accent1"/>
      <w:spacing w:val="15"/>
      <w:sz w:val="32"/>
      <w:szCs w:val="24"/>
    </w:rPr>
  </w:style>
  <w:style w:type="character" w:customStyle="1" w:styleId="SubtitleChar">
    <w:name w:val="Subtitle Char"/>
    <w:basedOn w:val="DefaultParagraphFont"/>
    <w:link w:val="Subtitle"/>
    <w:uiPriority w:val="11"/>
    <w:rsid w:val="00981460"/>
    <w:rPr>
      <w:rFonts w:ascii="Trebuchet MS" w:eastAsiaTheme="majorEastAsia" w:hAnsi="Trebuchet MS" w:cstheme="majorBidi"/>
      <w:bCs/>
      <w:iCs/>
      <w:color w:val="4F81BD" w:themeColor="accent1"/>
      <w:spacing w:val="15"/>
      <w:kern w:val="32"/>
      <w:sz w:val="32"/>
      <w:szCs w:val="24"/>
    </w:rPr>
  </w:style>
  <w:style w:type="character" w:styleId="SubtleEmphasis">
    <w:name w:val="Subtle Emphasis"/>
    <w:basedOn w:val="DefaultParagraphFont"/>
    <w:uiPriority w:val="19"/>
    <w:qFormat/>
    <w:rsid w:val="00335A26"/>
    <w:rPr>
      <w:rFonts w:ascii="Trebuchet MS" w:hAnsi="Trebuchet MS"/>
      <w:b w:val="0"/>
      <w:i/>
      <w:iCs/>
      <w:color w:val="808080" w:themeColor="text1" w:themeTint="7F"/>
    </w:rPr>
  </w:style>
  <w:style w:type="character" w:styleId="SubtleReference">
    <w:name w:val="Subtle Reference"/>
    <w:basedOn w:val="DefaultParagraphFont"/>
    <w:uiPriority w:val="31"/>
    <w:qFormat/>
    <w:rsid w:val="00335A26"/>
    <w:rPr>
      <w:rFonts w:ascii="Trebuchet MS" w:hAnsi="Trebuchet MS"/>
      <w:caps w:val="0"/>
      <w:smallCaps/>
      <w:color w:val="C0504D" w:themeColor="accent2"/>
      <w:u w:val="single"/>
    </w:rPr>
  </w:style>
  <w:style w:type="paragraph" w:customStyle="1" w:styleId="TableText">
    <w:name w:val="Table Text"/>
    <w:rsid w:val="00335A26"/>
    <w:pPr>
      <w:spacing w:after="0" w:line="240" w:lineRule="auto"/>
    </w:pPr>
    <w:rPr>
      <w:rFonts w:ascii="Trebuchet MS" w:eastAsia="Times New Roman" w:hAnsi="Trebuchet MS" w:cs="Times New Roman"/>
      <w:sz w:val="18"/>
      <w:szCs w:val="20"/>
    </w:rPr>
  </w:style>
  <w:style w:type="paragraph" w:styleId="Title">
    <w:name w:val="Title"/>
    <w:basedOn w:val="Normal"/>
    <w:next w:val="Normal"/>
    <w:link w:val="TitleChar"/>
    <w:uiPriority w:val="10"/>
    <w:rsid w:val="00981460"/>
    <w:pPr>
      <w:pBdr>
        <w:bottom w:val="single" w:sz="8" w:space="4" w:color="4F81BD" w:themeColor="accent1"/>
      </w:pBdr>
      <w:spacing w:after="300" w:line="240" w:lineRule="auto"/>
      <w:contextualSpacing/>
    </w:pPr>
    <w:rPr>
      <w:rFonts w:eastAsiaTheme="majorEastAsia" w:cstheme="majorBidi"/>
      <w:b/>
      <w:color w:val="2E65B0"/>
      <w:spacing w:val="5"/>
      <w:kern w:val="28"/>
      <w:sz w:val="40"/>
      <w:szCs w:val="52"/>
    </w:rPr>
  </w:style>
  <w:style w:type="character" w:customStyle="1" w:styleId="TitleChar">
    <w:name w:val="Title Char"/>
    <w:basedOn w:val="DefaultParagraphFont"/>
    <w:link w:val="Title"/>
    <w:uiPriority w:val="10"/>
    <w:rsid w:val="00981460"/>
    <w:rPr>
      <w:rFonts w:ascii="Trebuchet MS" w:eastAsiaTheme="majorEastAsia" w:hAnsi="Trebuchet MS" w:cstheme="majorBidi"/>
      <w:b/>
      <w:bCs/>
      <w:color w:val="2E65B0"/>
      <w:spacing w:val="5"/>
      <w:kern w:val="28"/>
      <w:sz w:val="40"/>
      <w:szCs w:val="52"/>
    </w:rPr>
  </w:style>
  <w:style w:type="paragraph" w:styleId="TOC1">
    <w:name w:val="toc 1"/>
    <w:next w:val="Normal"/>
    <w:uiPriority w:val="39"/>
    <w:rsid w:val="00335A26"/>
    <w:pPr>
      <w:spacing w:after="120" w:line="288" w:lineRule="auto"/>
    </w:pPr>
    <w:rPr>
      <w:rFonts w:ascii="Trebuchet MS" w:eastAsia="Times New Roman" w:hAnsi="Trebuchet MS" w:cs="Times New Roman"/>
      <w:b/>
      <w:caps/>
      <w:szCs w:val="20"/>
    </w:rPr>
  </w:style>
  <w:style w:type="paragraph" w:styleId="TOC2">
    <w:name w:val="toc 2"/>
    <w:next w:val="Normal"/>
    <w:uiPriority w:val="39"/>
    <w:rsid w:val="00335A26"/>
    <w:pPr>
      <w:spacing w:after="0" w:line="288" w:lineRule="auto"/>
      <w:ind w:left="720"/>
    </w:pPr>
    <w:rPr>
      <w:rFonts w:ascii="Trebuchet MS" w:eastAsia="Times New Roman" w:hAnsi="Trebuchet MS" w:cs="Times New Roman"/>
      <w:szCs w:val="20"/>
    </w:rPr>
  </w:style>
  <w:style w:type="paragraph" w:styleId="TOC3">
    <w:name w:val="toc 3"/>
    <w:next w:val="Normal"/>
    <w:uiPriority w:val="39"/>
    <w:rsid w:val="00335A26"/>
    <w:pPr>
      <w:spacing w:after="0" w:line="288" w:lineRule="auto"/>
      <w:ind w:left="1440"/>
    </w:pPr>
    <w:rPr>
      <w:rFonts w:ascii="Trebuchet MS" w:eastAsia="Times New Roman" w:hAnsi="Trebuchet MS" w:cs="Times New Roman"/>
      <w:szCs w:val="20"/>
    </w:rPr>
  </w:style>
  <w:style w:type="paragraph" w:styleId="TOC4">
    <w:name w:val="toc 4"/>
    <w:basedOn w:val="Normal"/>
    <w:next w:val="Normal"/>
    <w:autoRedefine/>
    <w:semiHidden/>
    <w:rsid w:val="00335A26"/>
    <w:pPr>
      <w:ind w:left="660"/>
    </w:pPr>
  </w:style>
  <w:style w:type="paragraph" w:styleId="TOC5">
    <w:name w:val="toc 5"/>
    <w:basedOn w:val="Normal"/>
    <w:next w:val="Normal"/>
    <w:autoRedefine/>
    <w:semiHidden/>
    <w:rsid w:val="00335A26"/>
    <w:pPr>
      <w:spacing w:line="240" w:lineRule="auto"/>
      <w:ind w:left="960"/>
    </w:pPr>
    <w:rPr>
      <w:rFonts w:ascii="Times New Roman" w:hAnsi="Times New Roman" w:cs="Times New Roman"/>
      <w:bCs w:val="0"/>
      <w:kern w:val="0"/>
      <w:sz w:val="24"/>
      <w:szCs w:val="24"/>
    </w:rPr>
  </w:style>
  <w:style w:type="paragraph" w:styleId="TOC6">
    <w:name w:val="toc 6"/>
    <w:basedOn w:val="Normal"/>
    <w:next w:val="Normal"/>
    <w:autoRedefine/>
    <w:semiHidden/>
    <w:rsid w:val="00335A26"/>
    <w:pPr>
      <w:spacing w:line="240" w:lineRule="auto"/>
      <w:ind w:left="1200"/>
    </w:pPr>
    <w:rPr>
      <w:rFonts w:ascii="Times New Roman" w:hAnsi="Times New Roman" w:cs="Times New Roman"/>
      <w:bCs w:val="0"/>
      <w:kern w:val="0"/>
      <w:sz w:val="24"/>
      <w:szCs w:val="24"/>
    </w:rPr>
  </w:style>
  <w:style w:type="paragraph" w:styleId="TOC7">
    <w:name w:val="toc 7"/>
    <w:basedOn w:val="Normal"/>
    <w:next w:val="Normal"/>
    <w:autoRedefine/>
    <w:semiHidden/>
    <w:rsid w:val="00335A26"/>
    <w:pPr>
      <w:spacing w:line="240" w:lineRule="auto"/>
      <w:ind w:left="1440"/>
    </w:pPr>
    <w:rPr>
      <w:rFonts w:ascii="Times New Roman" w:hAnsi="Times New Roman" w:cs="Times New Roman"/>
      <w:bCs w:val="0"/>
      <w:kern w:val="0"/>
      <w:sz w:val="24"/>
      <w:szCs w:val="24"/>
    </w:rPr>
  </w:style>
  <w:style w:type="paragraph" w:styleId="TOC8">
    <w:name w:val="toc 8"/>
    <w:basedOn w:val="Normal"/>
    <w:next w:val="Normal"/>
    <w:autoRedefine/>
    <w:semiHidden/>
    <w:rsid w:val="00335A26"/>
    <w:pPr>
      <w:spacing w:line="240" w:lineRule="auto"/>
      <w:ind w:left="1680"/>
    </w:pPr>
    <w:rPr>
      <w:rFonts w:ascii="Times New Roman" w:hAnsi="Times New Roman" w:cs="Times New Roman"/>
      <w:bCs w:val="0"/>
      <w:kern w:val="0"/>
      <w:sz w:val="24"/>
      <w:szCs w:val="24"/>
    </w:rPr>
  </w:style>
  <w:style w:type="paragraph" w:styleId="TOC9">
    <w:name w:val="toc 9"/>
    <w:basedOn w:val="Normal"/>
    <w:next w:val="Normal"/>
    <w:autoRedefine/>
    <w:semiHidden/>
    <w:rsid w:val="00335A26"/>
    <w:pPr>
      <w:spacing w:line="240" w:lineRule="auto"/>
      <w:ind w:left="1920"/>
    </w:pPr>
    <w:rPr>
      <w:rFonts w:ascii="Times New Roman" w:hAnsi="Times New Roman" w:cs="Times New Roman"/>
      <w:bCs w:val="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211256">
      <w:bodyDiv w:val="1"/>
      <w:marLeft w:val="0"/>
      <w:marRight w:val="0"/>
      <w:marTop w:val="0"/>
      <w:marBottom w:val="0"/>
      <w:divBdr>
        <w:top w:val="none" w:sz="0" w:space="0" w:color="auto"/>
        <w:left w:val="none" w:sz="0" w:space="0" w:color="auto"/>
        <w:bottom w:val="none" w:sz="0" w:space="0" w:color="auto"/>
        <w:right w:val="none" w:sz="0" w:space="0" w:color="auto"/>
      </w:divBdr>
    </w:div>
    <w:div w:id="197284225">
      <w:bodyDiv w:val="1"/>
      <w:marLeft w:val="0"/>
      <w:marRight w:val="0"/>
      <w:marTop w:val="0"/>
      <w:marBottom w:val="0"/>
      <w:divBdr>
        <w:top w:val="none" w:sz="0" w:space="0" w:color="auto"/>
        <w:left w:val="none" w:sz="0" w:space="0" w:color="auto"/>
        <w:bottom w:val="none" w:sz="0" w:space="0" w:color="auto"/>
        <w:right w:val="none" w:sz="0" w:space="0" w:color="auto"/>
      </w:divBdr>
    </w:div>
    <w:div w:id="1042243712">
      <w:bodyDiv w:val="1"/>
      <w:marLeft w:val="0"/>
      <w:marRight w:val="0"/>
      <w:marTop w:val="0"/>
      <w:marBottom w:val="0"/>
      <w:divBdr>
        <w:top w:val="none" w:sz="0" w:space="0" w:color="auto"/>
        <w:left w:val="none" w:sz="0" w:space="0" w:color="auto"/>
        <w:bottom w:val="none" w:sz="0" w:space="0" w:color="auto"/>
        <w:right w:val="none" w:sz="0" w:space="0" w:color="auto"/>
      </w:divBdr>
    </w:div>
    <w:div w:id="1968588803">
      <w:bodyDiv w:val="1"/>
      <w:marLeft w:val="0"/>
      <w:marRight w:val="0"/>
      <w:marTop w:val="0"/>
      <w:marBottom w:val="0"/>
      <w:divBdr>
        <w:top w:val="none" w:sz="0" w:space="0" w:color="auto"/>
        <w:left w:val="none" w:sz="0" w:space="0" w:color="auto"/>
        <w:bottom w:val="none" w:sz="0" w:space="0" w:color="auto"/>
        <w:right w:val="none" w:sz="0" w:space="0" w:color="auto"/>
      </w:divBdr>
    </w:div>
    <w:div w:id="1993564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chart" Target="charts/chart3.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chart" Target="charts/chart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2.xml"/><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header" Target="header1.xml"/></Relationships>
</file>

<file path=word/charts/_rels/chart1.xml.rels><?xml version="1.0" encoding="UTF-8" standalone="yes"?>
<Relationships xmlns="http://schemas.openxmlformats.org/package/2006/relationships"><Relationship Id="rId3" Type="http://schemas.openxmlformats.org/officeDocument/2006/relationships/oleObject" Target="file:///\\Users\petesayy\Desktop\Work\Research\Field%20Work\2019%20fieldwork\Tennessee\TN_nodule.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Users\petesayy\Desktop\Work\Research\Field%20Work\2019%20fieldwork\Missouri\2019%20Chang%20Data-Clarkton_11-25-19.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Users\petesayy\Desktop\MS%20final.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Users\petesayy\Desktop\Work\Research\Field%20Work\2019%20fieldwork\Arkansas\AR%20final%20.xlsx" TargetMode="External"/><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Sheet1!$B$64</c:f>
              <c:strCache>
                <c:ptCount val="1"/>
                <c:pt idx="0">
                  <c:v>TXVA</c:v>
                </c:pt>
              </c:strCache>
            </c:strRef>
          </c:tx>
          <c:spPr>
            <a:solidFill>
              <a:schemeClr val="accent1"/>
            </a:solidFill>
            <a:ln>
              <a:noFill/>
            </a:ln>
            <a:effectLst/>
          </c:spPr>
          <c:invertIfNegative val="0"/>
          <c:dLbls>
            <c:dLbl>
              <c:idx val="6"/>
              <c:layout>
                <c:manualLayout>
                  <c:x val="5.1948051948051951E-2"/>
                  <c:y val="-1.6216216216216314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0415-4D36-A68C-0501B9A61495}"/>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Sheet1!$C$63:$I$63</c:f>
              <c:strCache>
                <c:ptCount val="7"/>
                <c:pt idx="0">
                  <c:v>&lt; 1mm</c:v>
                </c:pt>
                <c:pt idx="1">
                  <c:v>1 mm </c:v>
                </c:pt>
                <c:pt idx="2">
                  <c:v>2 mm</c:v>
                </c:pt>
                <c:pt idx="3">
                  <c:v>3 mm</c:v>
                </c:pt>
                <c:pt idx="4">
                  <c:v>4 mm</c:v>
                </c:pt>
                <c:pt idx="5">
                  <c:v>5 mm</c:v>
                </c:pt>
                <c:pt idx="6">
                  <c:v>&gt; 5 mm</c:v>
                </c:pt>
              </c:strCache>
            </c:strRef>
          </c:cat>
          <c:val>
            <c:numRef>
              <c:f>Sheet1!$C$64:$I$64</c:f>
              <c:numCache>
                <c:formatCode>General</c:formatCode>
                <c:ptCount val="7"/>
                <c:pt idx="0" formatCode="0.00">
                  <c:v>9.5416666666666661</c:v>
                </c:pt>
                <c:pt idx="1">
                  <c:v>11</c:v>
                </c:pt>
                <c:pt idx="2">
                  <c:v>11</c:v>
                </c:pt>
                <c:pt idx="3" formatCode="0.00">
                  <c:v>9.9166666666666661</c:v>
                </c:pt>
                <c:pt idx="4" formatCode="0.00">
                  <c:v>3.4166666666666665</c:v>
                </c:pt>
                <c:pt idx="5" formatCode="0.00">
                  <c:v>1.7083333333333333</c:v>
                </c:pt>
                <c:pt idx="6">
                  <c:v>0.75</c:v>
                </c:pt>
              </c:numCache>
            </c:numRef>
          </c:val>
          <c:extLst>
            <c:ext xmlns:c16="http://schemas.microsoft.com/office/drawing/2014/chart" uri="{C3380CC4-5D6E-409C-BE32-E72D297353CC}">
              <c16:uniqueId val="{00000001-0415-4D36-A68C-0501B9A61495}"/>
            </c:ext>
          </c:extLst>
        </c:ser>
        <c:ser>
          <c:idx val="1"/>
          <c:order val="1"/>
          <c:tx>
            <c:strRef>
              <c:f>Sheet1!$B$65</c:f>
              <c:strCache>
                <c:ptCount val="1"/>
                <c:pt idx="0">
                  <c:v>CELL TECH</c:v>
                </c:pt>
              </c:strCache>
            </c:strRef>
          </c:tx>
          <c:spPr>
            <a:solidFill>
              <a:schemeClr val="accent2"/>
            </a:solidFill>
            <a:ln>
              <a:noFill/>
            </a:ln>
            <a:effectLst/>
          </c:spPr>
          <c:invertIfNegative val="0"/>
          <c:dLbls>
            <c:dLbl>
              <c:idx val="6"/>
              <c:layout>
                <c:manualLayout>
                  <c:x val="3.7105751391465679E-2"/>
                  <c:y val="-7.5675675675675583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0415-4D36-A68C-0501B9A61495}"/>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Sheet1!$C$63:$I$63</c:f>
              <c:strCache>
                <c:ptCount val="7"/>
                <c:pt idx="0">
                  <c:v>&lt; 1mm</c:v>
                </c:pt>
                <c:pt idx="1">
                  <c:v>1 mm </c:v>
                </c:pt>
                <c:pt idx="2">
                  <c:v>2 mm</c:v>
                </c:pt>
                <c:pt idx="3">
                  <c:v>3 mm</c:v>
                </c:pt>
                <c:pt idx="4">
                  <c:v>4 mm</c:v>
                </c:pt>
                <c:pt idx="5">
                  <c:v>5 mm</c:v>
                </c:pt>
                <c:pt idx="6">
                  <c:v>&gt; 5 mm</c:v>
                </c:pt>
              </c:strCache>
            </c:strRef>
          </c:cat>
          <c:val>
            <c:numRef>
              <c:f>Sheet1!$C$65:$I$65</c:f>
              <c:numCache>
                <c:formatCode>0.00</c:formatCode>
                <c:ptCount val="7"/>
                <c:pt idx="0">
                  <c:v>7.083333333333333</c:v>
                </c:pt>
                <c:pt idx="1">
                  <c:v>8.5416666666666661</c:v>
                </c:pt>
                <c:pt idx="2">
                  <c:v>7.958333333333333</c:v>
                </c:pt>
                <c:pt idx="3">
                  <c:v>7.416666666666667</c:v>
                </c:pt>
                <c:pt idx="4">
                  <c:v>3.0416666666666665</c:v>
                </c:pt>
                <c:pt idx="5">
                  <c:v>1.2083333333333333</c:v>
                </c:pt>
                <c:pt idx="6">
                  <c:v>0.29166666666666669</c:v>
                </c:pt>
              </c:numCache>
            </c:numRef>
          </c:val>
          <c:extLst>
            <c:ext xmlns:c16="http://schemas.microsoft.com/office/drawing/2014/chart" uri="{C3380CC4-5D6E-409C-BE32-E72D297353CC}">
              <c16:uniqueId val="{00000003-0415-4D36-A68C-0501B9A61495}"/>
            </c:ext>
          </c:extLst>
        </c:ser>
        <c:ser>
          <c:idx val="2"/>
          <c:order val="2"/>
          <c:tx>
            <c:strRef>
              <c:f>Sheet1!$B$66</c:f>
              <c:strCache>
                <c:ptCount val="1"/>
                <c:pt idx="0">
                  <c:v>NO TREAT</c:v>
                </c:pt>
              </c:strCache>
            </c:strRef>
          </c:tx>
          <c:spPr>
            <a:solidFill>
              <a:schemeClr val="accent3"/>
            </a:solidFill>
            <a:ln>
              <a:noFill/>
            </a:ln>
            <a:effectLst/>
          </c:spPr>
          <c:invertIfNegative val="0"/>
          <c:dLbls>
            <c:dLbl>
              <c:idx val="6"/>
              <c:layout>
                <c:manualLayout>
                  <c:x val="-1.6697588126159554E-2"/>
                  <c:y val="-6.2162162162162166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0415-4D36-A68C-0501B9A61495}"/>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Sheet1!$C$63:$I$63</c:f>
              <c:strCache>
                <c:ptCount val="7"/>
                <c:pt idx="0">
                  <c:v>&lt; 1mm</c:v>
                </c:pt>
                <c:pt idx="1">
                  <c:v>1 mm </c:v>
                </c:pt>
                <c:pt idx="2">
                  <c:v>2 mm</c:v>
                </c:pt>
                <c:pt idx="3">
                  <c:v>3 mm</c:v>
                </c:pt>
                <c:pt idx="4">
                  <c:v>4 mm</c:v>
                </c:pt>
                <c:pt idx="5">
                  <c:v>5 mm</c:v>
                </c:pt>
                <c:pt idx="6">
                  <c:v>&gt; 5 mm</c:v>
                </c:pt>
              </c:strCache>
            </c:strRef>
          </c:cat>
          <c:val>
            <c:numRef>
              <c:f>Sheet1!$C$66:$I$66</c:f>
              <c:numCache>
                <c:formatCode>0.00</c:formatCode>
                <c:ptCount val="7"/>
                <c:pt idx="0" formatCode="General">
                  <c:v>2</c:v>
                </c:pt>
                <c:pt idx="1">
                  <c:v>7.875</c:v>
                </c:pt>
                <c:pt idx="2">
                  <c:v>13.375</c:v>
                </c:pt>
                <c:pt idx="3">
                  <c:v>11.875</c:v>
                </c:pt>
                <c:pt idx="4">
                  <c:v>6.166666666666667</c:v>
                </c:pt>
                <c:pt idx="5">
                  <c:v>2.2916666666666665</c:v>
                </c:pt>
                <c:pt idx="6" formatCode="General">
                  <c:v>0.5</c:v>
                </c:pt>
              </c:numCache>
            </c:numRef>
          </c:val>
          <c:extLst>
            <c:ext xmlns:c16="http://schemas.microsoft.com/office/drawing/2014/chart" uri="{C3380CC4-5D6E-409C-BE32-E72D297353CC}">
              <c16:uniqueId val="{00000005-0415-4D36-A68C-0501B9A61495}"/>
            </c:ext>
          </c:extLst>
        </c:ser>
        <c:dLbls>
          <c:dLblPos val="ctr"/>
          <c:showLegendKey val="0"/>
          <c:showVal val="1"/>
          <c:showCatName val="0"/>
          <c:showSerName val="0"/>
          <c:showPercent val="0"/>
          <c:showBubbleSize val="0"/>
        </c:dLbls>
        <c:gapWidth val="150"/>
        <c:overlap val="100"/>
        <c:axId val="1756513279"/>
        <c:axId val="1756711919"/>
      </c:barChart>
      <c:catAx>
        <c:axId val="175651327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crossAx val="1756711919"/>
        <c:crosses val="autoZero"/>
        <c:auto val="1"/>
        <c:lblAlgn val="ctr"/>
        <c:lblOffset val="100"/>
        <c:noMultiLvlLbl val="0"/>
      </c:catAx>
      <c:valAx>
        <c:axId val="1756711919"/>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56513279"/>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MO Final Yield (Bushels/Acre)</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chang4ck!$O$27</c:f>
              <c:strCache>
                <c:ptCount val="1"/>
                <c:pt idx="0">
                  <c:v>TXVA</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errBars>
            <c:errBarType val="both"/>
            <c:errValType val="stdErr"/>
            <c:noEndCap val="0"/>
            <c:spPr>
              <a:noFill/>
              <a:ln w="9525" cap="flat" cmpd="sng" algn="ctr">
                <a:solidFill>
                  <a:schemeClr val="tx1">
                    <a:lumMod val="65000"/>
                    <a:lumOff val="35000"/>
                  </a:schemeClr>
                </a:solidFill>
                <a:round/>
              </a:ln>
              <a:effectLst/>
            </c:spPr>
          </c:errBars>
          <c:cat>
            <c:strRef>
              <c:f>chang4ck!$P$26:$Q$26</c:f>
              <c:strCache>
                <c:ptCount val="2"/>
                <c:pt idx="0">
                  <c:v>Irrigated</c:v>
                </c:pt>
                <c:pt idx="1">
                  <c:v>non-irrigated</c:v>
                </c:pt>
              </c:strCache>
            </c:strRef>
          </c:cat>
          <c:val>
            <c:numRef>
              <c:f>chang4ck!$P$27:$Q$27</c:f>
              <c:numCache>
                <c:formatCode>0.0</c:formatCode>
                <c:ptCount val="2"/>
                <c:pt idx="0">
                  <c:v>17.998514482758623</c:v>
                </c:pt>
                <c:pt idx="1">
                  <c:v>15.249118924137932</c:v>
                </c:pt>
              </c:numCache>
            </c:numRef>
          </c:val>
          <c:extLst>
            <c:ext xmlns:c16="http://schemas.microsoft.com/office/drawing/2014/chart" uri="{C3380CC4-5D6E-409C-BE32-E72D297353CC}">
              <c16:uniqueId val="{00000000-CE32-43EE-A8AA-F020476A3DB1}"/>
            </c:ext>
          </c:extLst>
        </c:ser>
        <c:ser>
          <c:idx val="1"/>
          <c:order val="1"/>
          <c:tx>
            <c:strRef>
              <c:f>chang4ck!$O$28</c:f>
              <c:strCache>
                <c:ptCount val="1"/>
                <c:pt idx="0">
                  <c:v>No Treatment</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errBars>
            <c:errBarType val="both"/>
            <c:errValType val="stdErr"/>
            <c:noEndCap val="0"/>
            <c:spPr>
              <a:noFill/>
              <a:ln w="9525" cap="flat" cmpd="sng" algn="ctr">
                <a:solidFill>
                  <a:schemeClr val="tx1">
                    <a:lumMod val="65000"/>
                    <a:lumOff val="35000"/>
                  </a:schemeClr>
                </a:solidFill>
                <a:round/>
              </a:ln>
              <a:effectLst/>
            </c:spPr>
          </c:errBars>
          <c:cat>
            <c:strRef>
              <c:f>chang4ck!$P$26:$Q$26</c:f>
              <c:strCache>
                <c:ptCount val="2"/>
                <c:pt idx="0">
                  <c:v>Irrigated</c:v>
                </c:pt>
                <c:pt idx="1">
                  <c:v>non-irrigated</c:v>
                </c:pt>
              </c:strCache>
            </c:strRef>
          </c:cat>
          <c:val>
            <c:numRef>
              <c:f>chang4ck!$P$28:$Q$28</c:f>
              <c:numCache>
                <c:formatCode>0.0</c:formatCode>
                <c:ptCount val="2"/>
                <c:pt idx="0">
                  <c:v>23.010947668965521</c:v>
                </c:pt>
                <c:pt idx="1">
                  <c:v>21.596293241379307</c:v>
                </c:pt>
              </c:numCache>
            </c:numRef>
          </c:val>
          <c:extLst>
            <c:ext xmlns:c16="http://schemas.microsoft.com/office/drawing/2014/chart" uri="{C3380CC4-5D6E-409C-BE32-E72D297353CC}">
              <c16:uniqueId val="{00000001-CE32-43EE-A8AA-F020476A3DB1}"/>
            </c:ext>
          </c:extLst>
        </c:ser>
        <c:ser>
          <c:idx val="2"/>
          <c:order val="2"/>
          <c:tx>
            <c:strRef>
              <c:f>chang4ck!$O$29</c:f>
              <c:strCache>
                <c:ptCount val="1"/>
                <c:pt idx="0">
                  <c:v>Cell Tech</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errBars>
            <c:errBarType val="both"/>
            <c:errValType val="stdErr"/>
            <c:noEndCap val="0"/>
            <c:spPr>
              <a:noFill/>
              <a:ln w="9525" cap="flat" cmpd="sng" algn="ctr">
                <a:solidFill>
                  <a:schemeClr val="tx1">
                    <a:lumMod val="65000"/>
                    <a:lumOff val="35000"/>
                  </a:schemeClr>
                </a:solidFill>
                <a:round/>
              </a:ln>
              <a:effectLst/>
            </c:spPr>
          </c:errBars>
          <c:cat>
            <c:strRef>
              <c:f>chang4ck!$P$26:$Q$26</c:f>
              <c:strCache>
                <c:ptCount val="2"/>
                <c:pt idx="0">
                  <c:v>Irrigated</c:v>
                </c:pt>
                <c:pt idx="1">
                  <c:v>non-irrigated</c:v>
                </c:pt>
              </c:strCache>
            </c:strRef>
          </c:cat>
          <c:val>
            <c:numRef>
              <c:f>chang4ck!$P$29:$Q$29</c:f>
              <c:numCache>
                <c:formatCode>0.0</c:formatCode>
                <c:ptCount val="2"/>
                <c:pt idx="0">
                  <c:v>23.920800662068967</c:v>
                </c:pt>
                <c:pt idx="1">
                  <c:v>14.81078875862069</c:v>
                </c:pt>
              </c:numCache>
            </c:numRef>
          </c:val>
          <c:extLst>
            <c:ext xmlns:c16="http://schemas.microsoft.com/office/drawing/2014/chart" uri="{C3380CC4-5D6E-409C-BE32-E72D297353CC}">
              <c16:uniqueId val="{00000002-CE32-43EE-A8AA-F020476A3DB1}"/>
            </c:ext>
          </c:extLst>
        </c:ser>
        <c:dLbls>
          <c:dLblPos val="inEnd"/>
          <c:showLegendKey val="0"/>
          <c:showVal val="1"/>
          <c:showCatName val="0"/>
          <c:showSerName val="0"/>
          <c:showPercent val="0"/>
          <c:showBubbleSize val="0"/>
        </c:dLbls>
        <c:gapWidth val="219"/>
        <c:overlap val="-27"/>
        <c:axId val="849582079"/>
        <c:axId val="849573567"/>
      </c:barChart>
      <c:catAx>
        <c:axId val="84958207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en-US"/>
          </a:p>
        </c:txPr>
        <c:crossAx val="849573567"/>
        <c:crosses val="autoZero"/>
        <c:auto val="1"/>
        <c:lblAlgn val="ctr"/>
        <c:lblOffset val="100"/>
        <c:noMultiLvlLbl val="0"/>
      </c:catAx>
      <c:valAx>
        <c:axId val="849573567"/>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49582079"/>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MS</a:t>
            </a:r>
            <a:r>
              <a:rPr lang="en-US" baseline="0"/>
              <a:t> Final Yield (Bushels/Acre)</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Sheet1!$O$9</c:f>
              <c:strCache>
                <c:ptCount val="1"/>
                <c:pt idx="0">
                  <c:v>TxVa</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errBars>
            <c:errBarType val="both"/>
            <c:errValType val="percentage"/>
            <c:noEndCap val="0"/>
            <c:val val="5"/>
            <c:spPr>
              <a:noFill/>
              <a:ln w="9525" cap="flat" cmpd="sng" algn="ctr">
                <a:solidFill>
                  <a:schemeClr val="tx1">
                    <a:lumMod val="65000"/>
                    <a:lumOff val="35000"/>
                  </a:schemeClr>
                </a:solidFill>
                <a:round/>
              </a:ln>
              <a:effectLst/>
            </c:spPr>
          </c:errBars>
          <c:cat>
            <c:strRef>
              <c:f>Sheet1!$P$8:$Q$8</c:f>
              <c:strCache>
                <c:ptCount val="2"/>
                <c:pt idx="0">
                  <c:v>Irr</c:v>
                </c:pt>
                <c:pt idx="1">
                  <c:v>Non Irr</c:v>
                </c:pt>
              </c:strCache>
            </c:strRef>
          </c:cat>
          <c:val>
            <c:numRef>
              <c:f>Sheet1!$P$9:$Q$9</c:f>
              <c:numCache>
                <c:formatCode>0.00</c:formatCode>
                <c:ptCount val="2"/>
                <c:pt idx="0">
                  <c:v>41.185976872246705</c:v>
                </c:pt>
                <c:pt idx="1">
                  <c:v>33.844941446402352</c:v>
                </c:pt>
              </c:numCache>
            </c:numRef>
          </c:val>
          <c:extLst>
            <c:ext xmlns:c16="http://schemas.microsoft.com/office/drawing/2014/chart" uri="{C3380CC4-5D6E-409C-BE32-E72D297353CC}">
              <c16:uniqueId val="{00000000-B0D4-4B4B-A899-3B5F4B5A5142}"/>
            </c:ext>
          </c:extLst>
        </c:ser>
        <c:ser>
          <c:idx val="1"/>
          <c:order val="1"/>
          <c:tx>
            <c:strRef>
              <c:f>Sheet1!$O$10</c:f>
              <c:strCache>
                <c:ptCount val="1"/>
                <c:pt idx="0">
                  <c:v>Cell Tech</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errBars>
            <c:errBarType val="both"/>
            <c:errValType val="percentage"/>
            <c:noEndCap val="0"/>
            <c:val val="5"/>
            <c:spPr>
              <a:noFill/>
              <a:ln w="9525" cap="flat" cmpd="sng" algn="ctr">
                <a:solidFill>
                  <a:schemeClr val="tx1">
                    <a:lumMod val="65000"/>
                    <a:lumOff val="35000"/>
                  </a:schemeClr>
                </a:solidFill>
                <a:round/>
              </a:ln>
              <a:effectLst/>
            </c:spPr>
          </c:errBars>
          <c:cat>
            <c:strRef>
              <c:f>Sheet1!$P$8:$Q$8</c:f>
              <c:strCache>
                <c:ptCount val="2"/>
                <c:pt idx="0">
                  <c:v>Irr</c:v>
                </c:pt>
                <c:pt idx="1">
                  <c:v>Non Irr</c:v>
                </c:pt>
              </c:strCache>
            </c:strRef>
          </c:cat>
          <c:val>
            <c:numRef>
              <c:f>Sheet1!$P$10:$Q$10</c:f>
              <c:numCache>
                <c:formatCode>0.00</c:formatCode>
                <c:ptCount val="2"/>
                <c:pt idx="0">
                  <c:v>37.981622246696034</c:v>
                </c:pt>
                <c:pt idx="1">
                  <c:v>33.446168318649043</c:v>
                </c:pt>
              </c:numCache>
            </c:numRef>
          </c:val>
          <c:extLst>
            <c:ext xmlns:c16="http://schemas.microsoft.com/office/drawing/2014/chart" uri="{C3380CC4-5D6E-409C-BE32-E72D297353CC}">
              <c16:uniqueId val="{00000001-B0D4-4B4B-A899-3B5F4B5A5142}"/>
            </c:ext>
          </c:extLst>
        </c:ser>
        <c:ser>
          <c:idx val="2"/>
          <c:order val="2"/>
          <c:tx>
            <c:strRef>
              <c:f>Sheet1!$O$11</c:f>
              <c:strCache>
                <c:ptCount val="1"/>
                <c:pt idx="0">
                  <c:v>No Treatment</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errBars>
            <c:errBarType val="both"/>
            <c:errValType val="percentage"/>
            <c:noEndCap val="0"/>
            <c:val val="5"/>
            <c:spPr>
              <a:noFill/>
              <a:ln w="9525" cap="flat" cmpd="sng" algn="ctr">
                <a:solidFill>
                  <a:schemeClr val="tx1">
                    <a:lumMod val="65000"/>
                    <a:lumOff val="35000"/>
                  </a:schemeClr>
                </a:solidFill>
                <a:round/>
              </a:ln>
              <a:effectLst/>
            </c:spPr>
          </c:errBars>
          <c:cat>
            <c:strRef>
              <c:f>Sheet1!$P$8:$Q$8</c:f>
              <c:strCache>
                <c:ptCount val="2"/>
                <c:pt idx="0">
                  <c:v>Irr</c:v>
                </c:pt>
                <c:pt idx="1">
                  <c:v>Non Irr</c:v>
                </c:pt>
              </c:strCache>
            </c:strRef>
          </c:cat>
          <c:val>
            <c:numRef>
              <c:f>Sheet1!$P$11:$Q$11</c:f>
              <c:numCache>
                <c:formatCode>0.00</c:formatCode>
                <c:ptCount val="2"/>
                <c:pt idx="0">
                  <c:v>41.610727606461083</c:v>
                </c:pt>
                <c:pt idx="1">
                  <c:v>35.154280286343614</c:v>
                </c:pt>
              </c:numCache>
            </c:numRef>
          </c:val>
          <c:extLst>
            <c:ext xmlns:c16="http://schemas.microsoft.com/office/drawing/2014/chart" uri="{C3380CC4-5D6E-409C-BE32-E72D297353CC}">
              <c16:uniqueId val="{00000002-B0D4-4B4B-A899-3B5F4B5A5142}"/>
            </c:ext>
          </c:extLst>
        </c:ser>
        <c:dLbls>
          <c:dLblPos val="inEnd"/>
          <c:showLegendKey val="0"/>
          <c:showVal val="1"/>
          <c:showCatName val="0"/>
          <c:showSerName val="0"/>
          <c:showPercent val="0"/>
          <c:showBubbleSize val="0"/>
        </c:dLbls>
        <c:gapWidth val="219"/>
        <c:overlap val="-27"/>
        <c:axId val="868480495"/>
        <c:axId val="868244527"/>
      </c:barChart>
      <c:catAx>
        <c:axId val="86848049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crossAx val="868244527"/>
        <c:crosses val="autoZero"/>
        <c:auto val="1"/>
        <c:lblAlgn val="ctr"/>
        <c:lblOffset val="100"/>
        <c:noMultiLvlLbl val="0"/>
      </c:catAx>
      <c:valAx>
        <c:axId val="868244527"/>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68480495"/>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0" i="0" u="none" strike="noStrike" kern="1200" spc="0" baseline="0">
                <a:solidFill>
                  <a:schemeClr val="tx1">
                    <a:lumMod val="65000"/>
                    <a:lumOff val="35000"/>
                  </a:schemeClr>
                </a:solidFill>
                <a:latin typeface="+mn-lt"/>
                <a:ea typeface="+mn-ea"/>
                <a:cs typeface="+mn-cs"/>
              </a:defRPr>
            </a:pPr>
            <a:r>
              <a:rPr lang="en-US" sz="1600"/>
              <a:t>AR</a:t>
            </a:r>
            <a:r>
              <a:rPr lang="en-US" sz="1600" baseline="0"/>
              <a:t> Final Yield (Bushels/Acre)</a:t>
            </a:r>
            <a:endParaRPr lang="en-US" sz="1600"/>
          </a:p>
        </c:rich>
      </c:tx>
      <c:overlay val="0"/>
      <c:spPr>
        <a:noFill/>
        <a:ln>
          <a:noFill/>
        </a:ln>
        <a:effectLst/>
      </c:spPr>
      <c:txPr>
        <a:bodyPr rot="0" spcFirstLastPara="1" vertOverflow="ellipsis" vert="horz" wrap="square" anchor="ctr" anchorCtr="1"/>
        <a:lstStyle/>
        <a:p>
          <a:pPr>
            <a:defRPr sz="16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Sheet1!$H$12</c:f>
              <c:strCache>
                <c:ptCount val="1"/>
                <c:pt idx="0">
                  <c:v>TXVA</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errBars>
            <c:errBarType val="both"/>
            <c:errValType val="percentage"/>
            <c:noEndCap val="0"/>
            <c:val val="5"/>
            <c:spPr>
              <a:noFill/>
              <a:ln w="9525" cap="flat" cmpd="sng" algn="ctr">
                <a:solidFill>
                  <a:schemeClr val="tx1">
                    <a:lumMod val="65000"/>
                    <a:lumOff val="35000"/>
                  </a:schemeClr>
                </a:solidFill>
                <a:round/>
              </a:ln>
              <a:effectLst/>
            </c:spPr>
          </c:errBars>
          <c:cat>
            <c:strRef>
              <c:f>Sheet1!$I$11:$J$11</c:f>
              <c:strCache>
                <c:ptCount val="2"/>
                <c:pt idx="0">
                  <c:v>Irrigated</c:v>
                </c:pt>
                <c:pt idx="1">
                  <c:v>Non Irrigated</c:v>
                </c:pt>
              </c:strCache>
            </c:strRef>
          </c:cat>
          <c:val>
            <c:numRef>
              <c:f>Sheet1!$I$12:$J$12</c:f>
              <c:numCache>
                <c:formatCode>0.00</c:formatCode>
                <c:ptCount val="2"/>
                <c:pt idx="0">
                  <c:v>43.465118942731273</c:v>
                </c:pt>
                <c:pt idx="1">
                  <c:v>23.481142731277533</c:v>
                </c:pt>
              </c:numCache>
            </c:numRef>
          </c:val>
          <c:extLst>
            <c:ext xmlns:c16="http://schemas.microsoft.com/office/drawing/2014/chart" uri="{C3380CC4-5D6E-409C-BE32-E72D297353CC}">
              <c16:uniqueId val="{00000000-DB6F-4662-9525-65B9B1854F03}"/>
            </c:ext>
          </c:extLst>
        </c:ser>
        <c:ser>
          <c:idx val="1"/>
          <c:order val="1"/>
          <c:tx>
            <c:strRef>
              <c:f>Sheet1!$H$13</c:f>
              <c:strCache>
                <c:ptCount val="1"/>
                <c:pt idx="0">
                  <c:v>Cell Tech</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errBars>
            <c:errBarType val="both"/>
            <c:errValType val="percentage"/>
            <c:noEndCap val="0"/>
            <c:val val="5"/>
            <c:spPr>
              <a:noFill/>
              <a:ln w="9525" cap="flat" cmpd="sng" algn="ctr">
                <a:solidFill>
                  <a:schemeClr val="tx1">
                    <a:lumMod val="65000"/>
                    <a:lumOff val="35000"/>
                  </a:schemeClr>
                </a:solidFill>
                <a:round/>
              </a:ln>
              <a:effectLst/>
            </c:spPr>
          </c:errBars>
          <c:cat>
            <c:strRef>
              <c:f>Sheet1!$I$11:$J$11</c:f>
              <c:strCache>
                <c:ptCount val="2"/>
                <c:pt idx="0">
                  <c:v>Irrigated</c:v>
                </c:pt>
                <c:pt idx="1">
                  <c:v>Non Irrigated</c:v>
                </c:pt>
              </c:strCache>
            </c:strRef>
          </c:cat>
          <c:val>
            <c:numRef>
              <c:f>Sheet1!$I$13:$J$13</c:f>
              <c:numCache>
                <c:formatCode>0.00</c:formatCode>
                <c:ptCount val="2"/>
                <c:pt idx="0">
                  <c:v>42.024525991189428</c:v>
                </c:pt>
                <c:pt idx="1">
                  <c:v>22.263466960352424</c:v>
                </c:pt>
              </c:numCache>
            </c:numRef>
          </c:val>
          <c:extLst>
            <c:ext xmlns:c16="http://schemas.microsoft.com/office/drawing/2014/chart" uri="{C3380CC4-5D6E-409C-BE32-E72D297353CC}">
              <c16:uniqueId val="{00000001-DB6F-4662-9525-65B9B1854F03}"/>
            </c:ext>
          </c:extLst>
        </c:ser>
        <c:ser>
          <c:idx val="2"/>
          <c:order val="2"/>
          <c:tx>
            <c:strRef>
              <c:f>Sheet1!$H$14</c:f>
              <c:strCache>
                <c:ptCount val="1"/>
                <c:pt idx="0">
                  <c:v>No Treatment</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errBars>
            <c:errBarType val="both"/>
            <c:errValType val="percentage"/>
            <c:noEndCap val="0"/>
            <c:val val="5"/>
            <c:spPr>
              <a:noFill/>
              <a:ln w="9525" cap="flat" cmpd="sng" algn="ctr">
                <a:solidFill>
                  <a:schemeClr val="tx1">
                    <a:lumMod val="65000"/>
                    <a:lumOff val="35000"/>
                  </a:schemeClr>
                </a:solidFill>
                <a:round/>
              </a:ln>
              <a:effectLst/>
            </c:spPr>
          </c:errBars>
          <c:cat>
            <c:strRef>
              <c:f>Sheet1!$I$11:$J$11</c:f>
              <c:strCache>
                <c:ptCount val="2"/>
                <c:pt idx="0">
                  <c:v>Irrigated</c:v>
                </c:pt>
                <c:pt idx="1">
                  <c:v>Non Irrigated</c:v>
                </c:pt>
              </c:strCache>
            </c:strRef>
          </c:cat>
          <c:val>
            <c:numRef>
              <c:f>Sheet1!$I$14:$J$14</c:f>
              <c:numCache>
                <c:formatCode>0.00</c:formatCode>
                <c:ptCount val="2"/>
                <c:pt idx="0">
                  <c:v>40.820815859030837</c:v>
                </c:pt>
                <c:pt idx="1">
                  <c:v>22.673640969162996</c:v>
                </c:pt>
              </c:numCache>
            </c:numRef>
          </c:val>
          <c:extLst>
            <c:ext xmlns:c16="http://schemas.microsoft.com/office/drawing/2014/chart" uri="{C3380CC4-5D6E-409C-BE32-E72D297353CC}">
              <c16:uniqueId val="{00000002-DB6F-4662-9525-65B9B1854F03}"/>
            </c:ext>
          </c:extLst>
        </c:ser>
        <c:dLbls>
          <c:dLblPos val="inEnd"/>
          <c:showLegendKey val="0"/>
          <c:showVal val="1"/>
          <c:showCatName val="0"/>
          <c:showSerName val="0"/>
          <c:showPercent val="0"/>
          <c:showBubbleSize val="0"/>
        </c:dLbls>
        <c:gapWidth val="219"/>
        <c:overlap val="-27"/>
        <c:axId val="762360495"/>
        <c:axId val="762565503"/>
      </c:barChart>
      <c:catAx>
        <c:axId val="76236049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crossAx val="762565503"/>
        <c:crosses val="autoZero"/>
        <c:auto val="1"/>
        <c:lblAlgn val="ctr"/>
        <c:lblOffset val="100"/>
        <c:noMultiLvlLbl val="0"/>
      </c:catAx>
      <c:valAx>
        <c:axId val="762565503"/>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62360495"/>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4EF501-DA1E-463F-A99F-58F4AA9C2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1683</Words>
  <Characters>9594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Jennifer Zeik</dc:creator>
  <cp:lastModifiedBy>Dawn</cp:lastModifiedBy>
  <cp:revision>2</cp:revision>
  <cp:lastPrinted>2015-12-03T22:07:00Z</cp:lastPrinted>
  <dcterms:created xsi:type="dcterms:W3CDTF">2019-12-16T16:50:00Z</dcterms:created>
  <dcterms:modified xsi:type="dcterms:W3CDTF">2019-12-16T16:50:00Z</dcterms:modified>
</cp:coreProperties>
</file>