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5"/>
        <w:gridCol w:w="321"/>
        <w:gridCol w:w="1430"/>
        <w:gridCol w:w="2225"/>
        <w:gridCol w:w="288"/>
        <w:gridCol w:w="1031"/>
        <w:gridCol w:w="6"/>
        <w:gridCol w:w="1314"/>
        <w:gridCol w:w="2322"/>
      </w:tblGrid>
      <w:tr w:rsidR="0093788C" w:rsidRPr="0093788C" w14:paraId="7BAC6781" w14:textId="77777777" w:rsidTr="003072BF">
        <w:trPr>
          <w:cantSplit/>
          <w:trHeight w:val="395"/>
        </w:trPr>
        <w:tc>
          <w:tcPr>
            <w:tcW w:w="1946" w:type="dxa"/>
            <w:gridSpan w:val="2"/>
            <w:vAlign w:val="center"/>
          </w:tcPr>
          <w:p w14:paraId="7AF681C4" w14:textId="77777777" w:rsidR="0093788C" w:rsidRPr="007C031F" w:rsidRDefault="0093788C" w:rsidP="00F74F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Project Title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0B7752B4" w14:textId="7CDD5FC3" w:rsidR="0093788C" w:rsidRPr="0093788C" w:rsidRDefault="002E7A85" w:rsidP="00F74FC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E7A85">
              <w:rPr>
                <w:rFonts w:ascii="Calibri" w:eastAsia="Times New Roman" w:hAnsi="Calibri" w:cs="Calibri"/>
                <w:sz w:val="24"/>
                <w:szCs w:val="24"/>
              </w:rPr>
              <w:t>Characterizing Soybean Genotypes for Phosphorus Efficiency</w:t>
            </w:r>
          </w:p>
        </w:tc>
      </w:tr>
      <w:tr w:rsidR="0093788C" w:rsidRPr="0093788C" w14:paraId="359DC4E9" w14:textId="77777777" w:rsidTr="003072BF">
        <w:trPr>
          <w:cantSplit/>
          <w:trHeight w:val="274"/>
        </w:trPr>
        <w:tc>
          <w:tcPr>
            <w:tcW w:w="1946" w:type="dxa"/>
            <w:gridSpan w:val="2"/>
          </w:tcPr>
          <w:p w14:paraId="200BAED6" w14:textId="77777777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Hlk34220383"/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PI’s Name</w:t>
            </w:r>
          </w:p>
        </w:tc>
        <w:tc>
          <w:tcPr>
            <w:tcW w:w="3655" w:type="dxa"/>
            <w:gridSpan w:val="2"/>
            <w:shd w:val="clear" w:color="auto" w:fill="F2F2F2" w:themeFill="background1" w:themeFillShade="F2"/>
          </w:tcPr>
          <w:p w14:paraId="7B3EFBAA" w14:textId="4F2EFE2C" w:rsidR="0093788C" w:rsidRPr="0093788C" w:rsidRDefault="00DA5349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Caio Canella </w:t>
            </w:r>
            <w:r w:rsidR="00C4554D">
              <w:rPr>
                <w:rFonts w:ascii="Calibri" w:eastAsia="Times New Roman" w:hAnsi="Calibri" w:cs="Calibri"/>
                <w:sz w:val="24"/>
                <w:szCs w:val="24"/>
              </w:rPr>
              <w:t>Vieir</w:t>
            </w:r>
            <w:r w:rsidR="00CB153C">
              <w:rPr>
                <w:rFonts w:ascii="Calibri" w:eastAsia="Times New Roman" w:hAnsi="Calibri" w:cs="Calibri"/>
                <w:sz w:val="24"/>
                <w:szCs w:val="24"/>
              </w:rPr>
              <w:t>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</w:tcPr>
          <w:p w14:paraId="3A49A43E" w14:textId="77777777" w:rsidR="0093788C" w:rsidRPr="007C031F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Pr="009145A7">
              <w:rPr>
                <w:rFonts w:ascii="Calibri" w:eastAsia="Times New Roman" w:hAnsi="Calibri" w:cs="Calibri"/>
                <w:sz w:val="24"/>
                <w:szCs w:val="24"/>
                <w:shd w:val="clear" w:color="auto" w:fill="F2F2F2" w:themeFill="background1" w:themeFillShade="F2"/>
              </w:rPr>
              <w:t>-mail</w:t>
            </w:r>
          </w:p>
        </w:tc>
        <w:tc>
          <w:tcPr>
            <w:tcW w:w="3636" w:type="dxa"/>
            <w:gridSpan w:val="3"/>
            <w:shd w:val="clear" w:color="auto" w:fill="F2F2F2" w:themeFill="background1" w:themeFillShade="F2"/>
          </w:tcPr>
          <w:p w14:paraId="362E9F30" w14:textId="2268D067" w:rsidR="0093788C" w:rsidRPr="0093788C" w:rsidRDefault="00111D41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11D41">
              <w:rPr>
                <w:rFonts w:ascii="Calibri" w:eastAsia="Times New Roman" w:hAnsi="Calibri" w:cs="Calibri"/>
                <w:sz w:val="24"/>
                <w:szCs w:val="24"/>
              </w:rPr>
              <w:t>caioc@uark.edu</w:t>
            </w:r>
          </w:p>
        </w:tc>
      </w:tr>
      <w:tr w:rsidR="0093788C" w:rsidRPr="0093788C" w14:paraId="46FB31A5" w14:textId="77777777" w:rsidTr="003072BF">
        <w:trPr>
          <w:cantSplit/>
          <w:trHeight w:val="274"/>
        </w:trPr>
        <w:tc>
          <w:tcPr>
            <w:tcW w:w="1946" w:type="dxa"/>
            <w:gridSpan w:val="2"/>
          </w:tcPr>
          <w:p w14:paraId="0097FBA2" w14:textId="77777777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PI’s Title</w:t>
            </w:r>
          </w:p>
        </w:tc>
        <w:tc>
          <w:tcPr>
            <w:tcW w:w="3655" w:type="dxa"/>
            <w:gridSpan w:val="2"/>
            <w:shd w:val="clear" w:color="auto" w:fill="F2F2F2" w:themeFill="background1" w:themeFillShade="F2"/>
          </w:tcPr>
          <w:p w14:paraId="619D3949" w14:textId="728481FE" w:rsidR="0093788C" w:rsidRPr="0093788C" w:rsidRDefault="00224FCF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24FCF">
              <w:rPr>
                <w:rFonts w:ascii="Calibri" w:eastAsia="Times New Roman" w:hAnsi="Calibri" w:cs="Calibri"/>
                <w:sz w:val="24"/>
                <w:szCs w:val="24"/>
              </w:rPr>
              <w:t>Assistant Professor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</w:tcPr>
          <w:p w14:paraId="67AB91A4" w14:textId="77777777" w:rsidR="0093788C" w:rsidRPr="007C031F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Institution:</w:t>
            </w:r>
          </w:p>
        </w:tc>
        <w:tc>
          <w:tcPr>
            <w:tcW w:w="3636" w:type="dxa"/>
            <w:gridSpan w:val="3"/>
            <w:shd w:val="clear" w:color="auto" w:fill="F2F2F2" w:themeFill="background1" w:themeFillShade="F2"/>
          </w:tcPr>
          <w:p w14:paraId="3BFF2A01" w14:textId="7204C18F" w:rsidR="0093788C" w:rsidRPr="0093788C" w:rsidRDefault="005E1647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1647">
              <w:rPr>
                <w:rFonts w:ascii="Calibri" w:eastAsia="Times New Roman" w:hAnsi="Calibri" w:cs="Calibri"/>
                <w:sz w:val="24"/>
                <w:szCs w:val="24"/>
              </w:rPr>
              <w:t>University of Arkansas</w:t>
            </w:r>
          </w:p>
        </w:tc>
      </w:tr>
      <w:tr w:rsidR="0093788C" w:rsidRPr="0093788C" w14:paraId="2CC8E9CE" w14:textId="77777777" w:rsidTr="003072BF">
        <w:trPr>
          <w:cantSplit/>
          <w:trHeight w:val="289"/>
        </w:trPr>
        <w:tc>
          <w:tcPr>
            <w:tcW w:w="1946" w:type="dxa"/>
            <w:gridSpan w:val="2"/>
          </w:tcPr>
          <w:p w14:paraId="2DAC5325" w14:textId="5585A15E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 xml:space="preserve">Mailing </w:t>
            </w:r>
            <w:r w:rsidR="003072BF">
              <w:rPr>
                <w:rFonts w:ascii="Calibri" w:eastAsia="Times New Roman" w:hAnsi="Calibri" w:cs="Calibri"/>
                <w:sz w:val="24"/>
                <w:szCs w:val="24"/>
              </w:rPr>
              <w:t>A</w:t>
            </w: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ddress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46FE81DE" w14:textId="6171397B" w:rsidR="0093788C" w:rsidRPr="0093788C" w:rsidRDefault="004011DD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011DD">
              <w:rPr>
                <w:rFonts w:ascii="Calibri" w:eastAsia="Times New Roman" w:hAnsi="Calibri" w:cs="Calibri"/>
                <w:sz w:val="24"/>
                <w:szCs w:val="24"/>
              </w:rPr>
              <w:t>495 N Campus Walk, Office 105</w:t>
            </w:r>
          </w:p>
        </w:tc>
      </w:tr>
      <w:tr w:rsidR="0093788C" w:rsidRPr="0093788C" w14:paraId="5440DD30" w14:textId="77777777" w:rsidTr="003072BF">
        <w:trPr>
          <w:cantSplit/>
          <w:trHeight w:val="274"/>
        </w:trPr>
        <w:tc>
          <w:tcPr>
            <w:tcW w:w="1946" w:type="dxa"/>
            <w:gridSpan w:val="2"/>
          </w:tcPr>
          <w:p w14:paraId="32BE5A9B" w14:textId="77777777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 xml:space="preserve">City/State/Zip 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4BA6ACD2" w14:textId="341B398A" w:rsidR="0093788C" w:rsidRPr="0093788C" w:rsidRDefault="0084371A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4371A">
              <w:rPr>
                <w:rFonts w:ascii="Calibri" w:eastAsia="Times New Roman" w:hAnsi="Calibri" w:cs="Calibri"/>
                <w:sz w:val="24"/>
                <w:szCs w:val="24"/>
              </w:rPr>
              <w:t>Fayetteville, Arkansas, 72701</w:t>
            </w:r>
          </w:p>
        </w:tc>
      </w:tr>
      <w:tr w:rsidR="0093788C" w:rsidRPr="0093788C" w14:paraId="24990301" w14:textId="77777777" w:rsidTr="003072BF">
        <w:trPr>
          <w:cantSplit/>
          <w:trHeight w:val="274"/>
        </w:trPr>
        <w:tc>
          <w:tcPr>
            <w:tcW w:w="1946" w:type="dxa"/>
            <w:gridSpan w:val="2"/>
          </w:tcPr>
          <w:p w14:paraId="57725FAA" w14:textId="77777777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Phone number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59CCE5CE" w14:textId="6BEAC7D6" w:rsidR="0093788C" w:rsidRPr="0093788C" w:rsidRDefault="00BE5412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E5412">
              <w:rPr>
                <w:rFonts w:ascii="Calibri" w:eastAsia="Times New Roman" w:hAnsi="Calibri" w:cs="Calibri"/>
                <w:sz w:val="24"/>
                <w:szCs w:val="24"/>
              </w:rPr>
              <w:t>573-825-1795</w:t>
            </w:r>
          </w:p>
        </w:tc>
      </w:tr>
      <w:tr w:rsidR="0093788C" w:rsidRPr="0093788C" w14:paraId="0BAC0AA9" w14:textId="77777777" w:rsidTr="003072BF">
        <w:trPr>
          <w:cantSplit/>
          <w:trHeight w:val="598"/>
        </w:trPr>
        <w:tc>
          <w:tcPr>
            <w:tcW w:w="1946" w:type="dxa"/>
            <w:gridSpan w:val="2"/>
          </w:tcPr>
          <w:p w14:paraId="1D14F7CF" w14:textId="77777777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Additional PIs</w:t>
            </w:r>
          </w:p>
          <w:p w14:paraId="48738DC0" w14:textId="77777777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For this project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1411D884" w14:textId="4BDC28DF" w:rsidR="00A26C8D" w:rsidRPr="0093788C" w:rsidRDefault="00D07B88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07B88">
              <w:rPr>
                <w:rFonts w:ascii="Calibri" w:eastAsia="Times New Roman" w:hAnsi="Calibri" w:cs="Calibri"/>
                <w:sz w:val="24"/>
                <w:szCs w:val="24"/>
              </w:rPr>
              <w:t xml:space="preserve">Trent Roberts, Professor of Soil Fertility/Soil Testing, University of Arkansas, 479-575-6752, </w:t>
            </w:r>
            <w:r w:rsidRPr="00A26C8D">
              <w:rPr>
                <w:rFonts w:ascii="Calibri" w:eastAsia="Times New Roman" w:hAnsi="Calibri" w:cs="Calibri"/>
                <w:sz w:val="24"/>
                <w:szCs w:val="24"/>
              </w:rPr>
              <w:t>tlrobert@uark.edu</w:t>
            </w:r>
            <w:r w:rsidRPr="00D07B88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A26C8D" w:rsidRPr="00A26C8D">
              <w:rPr>
                <w:rFonts w:ascii="Calibri" w:eastAsia="Times New Roman" w:hAnsi="Calibri" w:cs="Calibri"/>
                <w:sz w:val="24"/>
                <w:szCs w:val="24"/>
              </w:rPr>
              <w:t>Dongho Lee, Research Associate, University of Arkansas, 573-703-3054, donghol@uark.edu</w:t>
            </w:r>
          </w:p>
        </w:tc>
      </w:tr>
      <w:tr w:rsidR="0093788C" w:rsidRPr="0093788C" w14:paraId="30CA0B9B" w14:textId="77777777" w:rsidTr="005D1978">
        <w:trPr>
          <w:cantSplit/>
          <w:trHeight w:val="296"/>
        </w:trPr>
        <w:tc>
          <w:tcPr>
            <w:tcW w:w="1946" w:type="dxa"/>
            <w:gridSpan w:val="2"/>
          </w:tcPr>
          <w:p w14:paraId="6A2B7C3D" w14:textId="6A5B3C90" w:rsidR="00205664" w:rsidRPr="00F45A0A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45A0A">
              <w:rPr>
                <w:rFonts w:ascii="Calibri" w:eastAsia="Times New Roman" w:hAnsi="Calibri" w:cs="Calibri"/>
                <w:sz w:val="18"/>
                <w:szCs w:val="18"/>
              </w:rPr>
              <w:t xml:space="preserve">Research </w:t>
            </w:r>
            <w:r w:rsidR="00F45A0A" w:rsidRPr="00F45A0A">
              <w:rPr>
                <w:rFonts w:ascii="Calibri" w:eastAsia="Times New Roman" w:hAnsi="Calibri" w:cs="Calibri"/>
                <w:sz w:val="18"/>
                <w:szCs w:val="18"/>
              </w:rPr>
              <w:t>l</w:t>
            </w:r>
            <w:r w:rsidRPr="00F45A0A">
              <w:rPr>
                <w:rFonts w:ascii="Calibri" w:eastAsia="Times New Roman" w:hAnsi="Calibri" w:cs="Calibri"/>
                <w:sz w:val="18"/>
                <w:szCs w:val="18"/>
              </w:rPr>
              <w:t xml:space="preserve">ocations     </w:t>
            </w:r>
          </w:p>
          <w:p w14:paraId="6221AC8A" w14:textId="31CB5BDB" w:rsidR="0093788C" w:rsidRPr="007C031F" w:rsidRDefault="0093788C" w:rsidP="0093788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18"/>
                <w:szCs w:val="18"/>
              </w:rPr>
              <w:t>(states involved)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40E51E59" w14:textId="305997F5" w:rsidR="0093788C" w:rsidRPr="0093788C" w:rsidRDefault="005B44B8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Arkansas</w:t>
            </w:r>
            <w:r w:rsidR="00B85495">
              <w:rPr>
                <w:rFonts w:ascii="Calibri" w:eastAsia="Times New Roman" w:hAnsi="Calibri" w:cs="Calibri"/>
                <w:sz w:val="24"/>
                <w:szCs w:val="24"/>
              </w:rPr>
              <w:t>: Fayetteville</w:t>
            </w:r>
          </w:p>
        </w:tc>
      </w:tr>
      <w:bookmarkEnd w:id="0"/>
      <w:tr w:rsidR="0093788C" w:rsidRPr="0093788C" w14:paraId="19257D98" w14:textId="77777777" w:rsidTr="003072BF">
        <w:trPr>
          <w:cantSplit/>
          <w:trHeight w:val="347"/>
        </w:trPr>
        <w:tc>
          <w:tcPr>
            <w:tcW w:w="3376" w:type="dxa"/>
            <w:gridSpan w:val="3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2C19E4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93788C">
              <w:rPr>
                <w:rFonts w:ascii="Calibri" w:eastAsia="Times New Roman" w:hAnsi="Calibri" w:cs="Calibri"/>
                <w:b/>
                <w:bCs/>
              </w:rPr>
              <w:t xml:space="preserve">Timeline: </w:t>
            </w:r>
          </w:p>
          <w:p w14:paraId="00EA1ED7" w14:textId="0491D328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93788C">
              <w:rPr>
                <w:rFonts w:ascii="Calibri" w:eastAsia="Times New Roman" w:hAnsi="Calibri" w:cs="Calibri"/>
                <w:b/>
                <w:bCs/>
              </w:rPr>
              <w:t>Current Year - FY2</w:t>
            </w:r>
            <w:r w:rsidR="005345C9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7186" w:type="dxa"/>
            <w:gridSpan w:val="6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ADDDDF" w14:textId="77777777" w:rsidR="0093788C" w:rsidRPr="0093788C" w:rsidRDefault="0093788C" w:rsidP="00937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3788C">
              <w:rPr>
                <w:rFonts w:ascii="Calibri" w:eastAsia="Times New Roman" w:hAnsi="Calibri" w:cs="Calibri"/>
                <w:b/>
                <w:bCs/>
              </w:rPr>
              <w:t xml:space="preserve">Multi-Year Project Information </w:t>
            </w:r>
            <w:r w:rsidRPr="0093788C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(if applicable)</w:t>
            </w:r>
          </w:p>
        </w:tc>
      </w:tr>
      <w:tr w:rsidR="0093788C" w:rsidRPr="0093788C" w14:paraId="61179752" w14:textId="77777777" w:rsidTr="003072BF">
        <w:trPr>
          <w:cantSplit/>
          <w:trHeight w:val="291"/>
        </w:trPr>
        <w:tc>
          <w:tcPr>
            <w:tcW w:w="3376" w:type="dxa"/>
            <w:gridSpan w:val="3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4FFD6F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BA58E9" w14:textId="77777777" w:rsidR="0093788C" w:rsidRPr="0093788C" w:rsidRDefault="0093788C" w:rsidP="0093788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3788C">
              <w:rPr>
                <w:rFonts w:ascii="Calibri" w:eastAsia="Times New Roman" w:hAnsi="Calibri" w:cs="Calibri"/>
              </w:rPr>
              <w:t>Year 1</w:t>
            </w:r>
          </w:p>
        </w:tc>
        <w:tc>
          <w:tcPr>
            <w:tcW w:w="2351" w:type="dxa"/>
            <w:gridSpan w:val="3"/>
            <w:shd w:val="clear" w:color="auto" w:fill="F2F2F2" w:themeFill="background1" w:themeFillShade="F2"/>
            <w:vAlign w:val="center"/>
          </w:tcPr>
          <w:p w14:paraId="20F1D30A" w14:textId="77777777" w:rsidR="0093788C" w:rsidRPr="0093788C" w:rsidRDefault="0093788C" w:rsidP="0093788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3788C">
              <w:rPr>
                <w:rFonts w:ascii="Calibri" w:eastAsia="Times New Roman" w:hAnsi="Calibri" w:cs="Calibri"/>
              </w:rPr>
              <w:t>Year 2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7839EBCA" w14:textId="77777777" w:rsidR="0093788C" w:rsidRPr="0093788C" w:rsidRDefault="0093788C" w:rsidP="0093788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3788C">
              <w:rPr>
                <w:rFonts w:ascii="Calibri" w:eastAsia="Times New Roman" w:hAnsi="Calibri" w:cs="Calibri"/>
              </w:rPr>
              <w:t>Year 3</w:t>
            </w:r>
          </w:p>
        </w:tc>
      </w:tr>
      <w:tr w:rsidR="0093788C" w:rsidRPr="0093788C" w14:paraId="5FF85173" w14:textId="77777777" w:rsidTr="003072BF">
        <w:trPr>
          <w:cantSplit/>
          <w:trHeight w:val="291"/>
        </w:trPr>
        <w:tc>
          <w:tcPr>
            <w:tcW w:w="1625" w:type="dxa"/>
            <w:vAlign w:val="center"/>
          </w:tcPr>
          <w:p w14:paraId="61151734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</w:rPr>
            </w:pPr>
            <w:r w:rsidRPr="0093788C">
              <w:rPr>
                <w:rFonts w:ascii="Calibri" w:eastAsia="Times New Roman" w:hAnsi="Calibri" w:cs="Calibri"/>
                <w:color w:val="808080"/>
              </w:rPr>
              <w:t>Start Date</w:t>
            </w:r>
          </w:p>
        </w:tc>
        <w:tc>
          <w:tcPr>
            <w:tcW w:w="1751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280DBF" w14:textId="26956C00" w:rsidR="0093788C" w:rsidRPr="0093788C" w:rsidRDefault="00C95C25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April 1</w:t>
            </w:r>
            <w:r w:rsidR="00E87411">
              <w:rPr>
                <w:rFonts w:ascii="Calibri" w:eastAsia="Times New Roman" w:hAnsi="Calibri" w:cs="Calibri"/>
              </w:rPr>
              <w:t>, 202</w:t>
            </w:r>
            <w:r w:rsidR="00604028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A4026B" w14:textId="77777777" w:rsidR="0093788C" w:rsidRPr="0093788C" w:rsidRDefault="0093788C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351" w:type="dxa"/>
            <w:gridSpan w:val="3"/>
            <w:shd w:val="clear" w:color="auto" w:fill="F2F2F2" w:themeFill="background1" w:themeFillShade="F2"/>
            <w:vAlign w:val="center"/>
          </w:tcPr>
          <w:p w14:paraId="46FDBF41" w14:textId="77777777" w:rsidR="0093788C" w:rsidRPr="0093788C" w:rsidRDefault="0093788C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0F9EF3B6" w14:textId="77777777" w:rsidR="0093788C" w:rsidRPr="0093788C" w:rsidRDefault="0093788C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93788C" w:rsidRPr="0093788C" w14:paraId="1BC1B9D8" w14:textId="77777777" w:rsidTr="003072BF">
        <w:trPr>
          <w:cantSplit/>
          <w:trHeight w:val="291"/>
        </w:trPr>
        <w:tc>
          <w:tcPr>
            <w:tcW w:w="1625" w:type="dxa"/>
            <w:vAlign w:val="center"/>
          </w:tcPr>
          <w:p w14:paraId="54599BCB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</w:rPr>
            </w:pPr>
            <w:r w:rsidRPr="0093788C">
              <w:rPr>
                <w:rFonts w:ascii="Calibri" w:eastAsia="Times New Roman" w:hAnsi="Calibri" w:cs="Calibri"/>
                <w:color w:val="808080"/>
              </w:rPr>
              <w:t>End Date</w:t>
            </w:r>
          </w:p>
        </w:tc>
        <w:tc>
          <w:tcPr>
            <w:tcW w:w="1751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BA8D9F" w14:textId="4D1B498B" w:rsidR="0093788C" w:rsidRPr="0093788C" w:rsidRDefault="00A745FD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March 31, </w:t>
            </w:r>
            <w:r w:rsidR="00DC659A">
              <w:rPr>
                <w:rFonts w:ascii="Calibri" w:eastAsia="Times New Roman" w:hAnsi="Calibri" w:cs="Calibri"/>
              </w:rPr>
              <w:t>2027</w:t>
            </w: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D7BC30" w14:textId="77777777" w:rsidR="0093788C" w:rsidRPr="0093788C" w:rsidRDefault="0093788C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351" w:type="dxa"/>
            <w:gridSpan w:val="3"/>
            <w:shd w:val="clear" w:color="auto" w:fill="F2F2F2" w:themeFill="background1" w:themeFillShade="F2"/>
            <w:vAlign w:val="center"/>
          </w:tcPr>
          <w:p w14:paraId="4E5B7CD1" w14:textId="77777777" w:rsidR="0093788C" w:rsidRPr="0093788C" w:rsidRDefault="0093788C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26D02FAD" w14:textId="77777777" w:rsidR="0093788C" w:rsidRPr="0093788C" w:rsidRDefault="0093788C" w:rsidP="009378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93788C" w:rsidRPr="0093788C" w14:paraId="659D48C9" w14:textId="77777777" w:rsidTr="005D1978">
        <w:trPr>
          <w:cantSplit/>
          <w:trHeight w:val="476"/>
        </w:trPr>
        <w:tc>
          <w:tcPr>
            <w:tcW w:w="1625" w:type="dxa"/>
            <w:vAlign w:val="center"/>
          </w:tcPr>
          <w:p w14:paraId="72035D92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color w:val="808080"/>
              </w:rPr>
            </w:pPr>
            <w:r w:rsidRPr="0093788C">
              <w:rPr>
                <w:rFonts w:ascii="Calibri" w:eastAsia="Times New Roman" w:hAnsi="Calibri" w:cs="Calibri"/>
                <w:color w:val="808080"/>
              </w:rPr>
              <w:t>Funds Requested</w:t>
            </w:r>
          </w:p>
        </w:tc>
        <w:tc>
          <w:tcPr>
            <w:tcW w:w="1751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299C89" w14:textId="0650094F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88C">
              <w:rPr>
                <w:rFonts w:ascii="Calibri" w:eastAsia="Times New Roman" w:hAnsi="Calibri" w:cs="Calibri"/>
              </w:rPr>
              <w:t>$</w:t>
            </w:r>
            <w:r w:rsidR="00112BB1">
              <w:rPr>
                <w:rFonts w:ascii="Calibri" w:eastAsia="Times New Roman" w:hAnsi="Calibri" w:cs="Calibri"/>
              </w:rPr>
              <w:t>5</w:t>
            </w:r>
            <w:r w:rsidR="00DC3248">
              <w:rPr>
                <w:rFonts w:ascii="Calibri" w:eastAsia="Times New Roman" w:hAnsi="Calibri" w:cs="Calibri"/>
              </w:rPr>
              <w:t>7,012</w:t>
            </w: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66D5DE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88C">
              <w:rPr>
                <w:rFonts w:ascii="Calibri" w:eastAsia="Times New Roman" w:hAnsi="Calibri" w:cs="Calibri"/>
              </w:rPr>
              <w:t>$</w:t>
            </w:r>
          </w:p>
        </w:tc>
        <w:tc>
          <w:tcPr>
            <w:tcW w:w="2351" w:type="dxa"/>
            <w:gridSpan w:val="3"/>
            <w:shd w:val="clear" w:color="auto" w:fill="F2F2F2" w:themeFill="background1" w:themeFillShade="F2"/>
            <w:vAlign w:val="center"/>
          </w:tcPr>
          <w:p w14:paraId="55274B90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88C">
              <w:rPr>
                <w:rFonts w:ascii="Calibri" w:eastAsia="Times New Roman" w:hAnsi="Calibri" w:cs="Calibri"/>
              </w:rPr>
              <w:t>$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5F8AA9B4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88C">
              <w:rPr>
                <w:rFonts w:ascii="Calibri" w:eastAsia="Times New Roman" w:hAnsi="Calibri" w:cs="Calibri"/>
              </w:rPr>
              <w:t>$</w:t>
            </w:r>
          </w:p>
        </w:tc>
      </w:tr>
      <w:tr w:rsidR="0093788C" w:rsidRPr="0093788C" w14:paraId="7E97AC08" w14:textId="77777777" w:rsidTr="003072BF">
        <w:trPr>
          <w:cantSplit/>
          <w:trHeight w:val="417"/>
        </w:trPr>
        <w:tc>
          <w:tcPr>
            <w:tcW w:w="10562" w:type="dxa"/>
            <w:gridSpan w:val="9"/>
            <w:shd w:val="clear" w:color="auto" w:fill="F2F2F2" w:themeFill="background1" w:themeFillShade="F2"/>
            <w:vAlign w:val="center"/>
          </w:tcPr>
          <w:p w14:paraId="5DFE4486" w14:textId="502C3241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3788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Program Area:</w:t>
            </w:r>
            <w:r w:rsidR="004C633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r w:rsidR="004A5C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Soybean Breeding and Genetics</w:t>
            </w:r>
          </w:p>
        </w:tc>
      </w:tr>
      <w:tr w:rsidR="000B64B7" w:rsidRPr="0093788C" w14:paraId="1F8288EF" w14:textId="77777777" w:rsidTr="005D1978">
        <w:trPr>
          <w:cantSplit/>
          <w:trHeight w:val="404"/>
        </w:trPr>
        <w:tc>
          <w:tcPr>
            <w:tcW w:w="1946" w:type="dxa"/>
            <w:gridSpan w:val="2"/>
          </w:tcPr>
          <w:p w14:paraId="41F5C9E2" w14:textId="7F48B537" w:rsidR="000B64B7" w:rsidRPr="007C031F" w:rsidRDefault="005F696D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Other related funding: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0D4EB500" w14:textId="77777777" w:rsidR="000B64B7" w:rsidRPr="0093788C" w:rsidRDefault="000B64B7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93788C" w:rsidRPr="0093788C" w14:paraId="14849775" w14:textId="77777777" w:rsidTr="003072BF">
        <w:trPr>
          <w:cantSplit/>
          <w:trHeight w:val="719"/>
        </w:trPr>
        <w:tc>
          <w:tcPr>
            <w:tcW w:w="1946" w:type="dxa"/>
            <w:gridSpan w:val="2"/>
          </w:tcPr>
          <w:p w14:paraId="3D08E07D" w14:textId="11B5AE93" w:rsidR="0093788C" w:rsidRPr="007C031F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Objectives</w:t>
            </w:r>
            <w:r w:rsidR="005F696D"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  <w:p w14:paraId="1898F9D3" w14:textId="77777777" w:rsidR="0093788C" w:rsidRPr="007C031F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3FB4C209" w14:textId="4860A19B" w:rsidR="00760A27" w:rsidRPr="0093788C" w:rsidRDefault="00DB3BBA" w:rsidP="00DB3BB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B3BBA">
              <w:rPr>
                <w:rFonts w:ascii="Calibri" w:eastAsia="Times New Roman" w:hAnsi="Calibri" w:cs="Calibri"/>
                <w:sz w:val="24"/>
                <w:szCs w:val="24"/>
              </w:rPr>
              <w:t xml:space="preserve">The objectives of this proposal include 1) screening genetically diverse soybean accessions and high-yielding cultivars for </w:t>
            </w:r>
            <w:r w:rsidR="000773DB">
              <w:rPr>
                <w:rFonts w:ascii="Calibri" w:eastAsia="Times New Roman" w:hAnsi="Calibri" w:cs="Calibri"/>
                <w:sz w:val="24"/>
                <w:szCs w:val="24"/>
              </w:rPr>
              <w:t>phosphorus</w:t>
            </w:r>
            <w:r w:rsidRPr="00DB3BBA">
              <w:rPr>
                <w:rFonts w:ascii="Calibri" w:eastAsia="Times New Roman" w:hAnsi="Calibri" w:cs="Calibri"/>
                <w:sz w:val="24"/>
                <w:szCs w:val="24"/>
              </w:rPr>
              <w:t xml:space="preserve"> efficiency under different </w:t>
            </w:r>
            <w:r w:rsidR="000773DB">
              <w:rPr>
                <w:rFonts w:ascii="Calibri" w:eastAsia="Times New Roman" w:hAnsi="Calibri" w:cs="Calibri"/>
                <w:sz w:val="24"/>
                <w:szCs w:val="24"/>
              </w:rPr>
              <w:t>phosphorus</w:t>
            </w:r>
            <w:r w:rsidRPr="00DB3BBA">
              <w:rPr>
                <w:rFonts w:ascii="Calibri" w:eastAsia="Times New Roman" w:hAnsi="Calibri" w:cs="Calibri"/>
                <w:sz w:val="24"/>
                <w:szCs w:val="24"/>
              </w:rPr>
              <w:t xml:space="preserve"> conditions, and 2) characterizing the genetic architecture of </w:t>
            </w:r>
            <w:r w:rsidR="000773DB">
              <w:rPr>
                <w:rFonts w:ascii="Calibri" w:eastAsia="Times New Roman" w:hAnsi="Calibri" w:cs="Calibri"/>
                <w:sz w:val="24"/>
                <w:szCs w:val="24"/>
              </w:rPr>
              <w:t>phosphorus</w:t>
            </w:r>
            <w:r w:rsidRPr="00DB3BBA">
              <w:rPr>
                <w:rFonts w:ascii="Calibri" w:eastAsia="Times New Roman" w:hAnsi="Calibri" w:cs="Calibri"/>
                <w:sz w:val="24"/>
                <w:szCs w:val="24"/>
              </w:rPr>
              <w:t xml:space="preserve"> efficiency to support breeding activities.</w:t>
            </w:r>
          </w:p>
        </w:tc>
      </w:tr>
      <w:tr w:rsidR="0093788C" w:rsidRPr="0093788C" w14:paraId="54E73FF7" w14:textId="77777777" w:rsidTr="003072BF">
        <w:trPr>
          <w:cantSplit/>
          <w:trHeight w:val="665"/>
        </w:trPr>
        <w:tc>
          <w:tcPr>
            <w:tcW w:w="1946" w:type="dxa"/>
            <w:gridSpan w:val="2"/>
          </w:tcPr>
          <w:p w14:paraId="28EFF28D" w14:textId="2441568C" w:rsidR="0093788C" w:rsidRPr="007C031F" w:rsidRDefault="0093788C" w:rsidP="002848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Justification</w:t>
            </w:r>
            <w:r w:rsidR="005F696D"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1838C4EC" w14:textId="0B8C6619" w:rsidR="0093788C" w:rsidRPr="0093788C" w:rsidRDefault="001B2BDA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M</w:t>
            </w:r>
            <w:r w:rsidRPr="001B2BDA">
              <w:rPr>
                <w:rFonts w:ascii="Calibri" w:eastAsia="Times New Roman" w:hAnsi="Calibri" w:cs="Calibri"/>
                <w:sz w:val="24"/>
                <w:szCs w:val="24"/>
              </w:rPr>
              <w:t xml:space="preserve">any arable regions in the U.S. mid-South are inherently deficient in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phosphorus. </w:t>
            </w:r>
            <w:r w:rsidR="004F6C47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="004F6C47" w:rsidRPr="004F6C47">
              <w:rPr>
                <w:rFonts w:ascii="Calibri" w:eastAsia="Times New Roman" w:hAnsi="Calibri" w:cs="Calibri"/>
                <w:sz w:val="24"/>
                <w:szCs w:val="24"/>
              </w:rPr>
              <w:t xml:space="preserve">he efficiency of </w:t>
            </w:r>
            <w:r w:rsidR="004F6C47">
              <w:rPr>
                <w:rFonts w:ascii="Calibri" w:eastAsia="Times New Roman" w:hAnsi="Calibri" w:cs="Calibri"/>
                <w:sz w:val="24"/>
                <w:szCs w:val="24"/>
              </w:rPr>
              <w:t>phosphorus</w:t>
            </w:r>
            <w:r w:rsidR="004F6C47" w:rsidRPr="004F6C47">
              <w:rPr>
                <w:rFonts w:ascii="Calibri" w:eastAsia="Times New Roman" w:hAnsi="Calibri" w:cs="Calibri"/>
                <w:sz w:val="24"/>
                <w:szCs w:val="24"/>
              </w:rPr>
              <w:t xml:space="preserve"> fertilizer is significantly restricted, with only 10-20% of the applied </w:t>
            </w:r>
            <w:r w:rsidR="004F6C47">
              <w:rPr>
                <w:rFonts w:ascii="Calibri" w:eastAsia="Times New Roman" w:hAnsi="Calibri" w:cs="Calibri"/>
                <w:sz w:val="24"/>
                <w:szCs w:val="24"/>
              </w:rPr>
              <w:t>phosphorus</w:t>
            </w:r>
            <w:r w:rsidR="004F6C47" w:rsidRPr="004F6C47">
              <w:rPr>
                <w:rFonts w:ascii="Calibri" w:eastAsia="Times New Roman" w:hAnsi="Calibri" w:cs="Calibri"/>
                <w:sz w:val="24"/>
                <w:szCs w:val="24"/>
              </w:rPr>
              <w:t xml:space="preserve"> being utilized by soybeans.</w:t>
            </w:r>
          </w:p>
        </w:tc>
      </w:tr>
      <w:tr w:rsidR="0093788C" w:rsidRPr="0093788C" w14:paraId="7FC1A5F3" w14:textId="77777777" w:rsidTr="003072BF">
        <w:trPr>
          <w:cantSplit/>
          <w:trHeight w:val="550"/>
        </w:trPr>
        <w:tc>
          <w:tcPr>
            <w:tcW w:w="1946" w:type="dxa"/>
            <w:gridSpan w:val="2"/>
          </w:tcPr>
          <w:p w14:paraId="478BCDED" w14:textId="3113703B" w:rsidR="0093788C" w:rsidRPr="007C031F" w:rsidRDefault="0093788C" w:rsidP="002848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Exp Setup</w:t>
            </w:r>
            <w:r w:rsidR="005F696D"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5967D776" w14:textId="4EAEB80C" w:rsidR="0093788C" w:rsidRPr="0093788C" w:rsidRDefault="00844897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Greenhouse screening will be conducted </w:t>
            </w:r>
            <w:r w:rsidR="002C4721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="00226EB9">
              <w:rPr>
                <w:rFonts w:ascii="Calibri" w:eastAsia="Times New Roman" w:hAnsi="Calibri" w:cs="Calibri"/>
                <w:sz w:val="24"/>
                <w:szCs w:val="24"/>
              </w:rPr>
              <w:t xml:space="preserve">identify </w:t>
            </w:r>
            <w:r w:rsidR="002F1175">
              <w:rPr>
                <w:rFonts w:ascii="Calibri" w:eastAsia="Times New Roman" w:hAnsi="Calibri" w:cs="Calibri"/>
                <w:sz w:val="24"/>
                <w:szCs w:val="24"/>
              </w:rPr>
              <w:t xml:space="preserve">genetic variation for </w:t>
            </w:r>
            <w:r w:rsidR="00BA0FCF">
              <w:rPr>
                <w:rFonts w:ascii="Calibri" w:eastAsia="Times New Roman" w:hAnsi="Calibri" w:cs="Calibri"/>
                <w:sz w:val="24"/>
                <w:szCs w:val="24"/>
              </w:rPr>
              <w:t xml:space="preserve">phosphorus </w:t>
            </w:r>
            <w:r w:rsidR="00EC7AF6">
              <w:rPr>
                <w:rFonts w:ascii="Calibri" w:eastAsia="Times New Roman" w:hAnsi="Calibri" w:cs="Calibri"/>
                <w:sz w:val="24"/>
                <w:szCs w:val="24"/>
              </w:rPr>
              <w:t>efficiency (</w:t>
            </w:r>
            <w:r w:rsidR="004A7020">
              <w:rPr>
                <w:rFonts w:ascii="Calibri" w:eastAsia="Times New Roman" w:hAnsi="Calibri" w:cs="Calibri"/>
                <w:sz w:val="24"/>
                <w:szCs w:val="24"/>
              </w:rPr>
              <w:t xml:space="preserve">phosphorus </w:t>
            </w:r>
            <w:r w:rsidR="00A670BD">
              <w:rPr>
                <w:rFonts w:ascii="Calibri" w:eastAsia="Times New Roman" w:hAnsi="Calibri" w:cs="Calibri"/>
                <w:sz w:val="24"/>
                <w:szCs w:val="24"/>
              </w:rPr>
              <w:t>acquisition and utilization)</w:t>
            </w:r>
            <w:r w:rsidR="00F50542">
              <w:rPr>
                <w:rFonts w:ascii="Calibri" w:eastAsia="Times New Roman" w:hAnsi="Calibri" w:cs="Calibri"/>
                <w:sz w:val="24"/>
                <w:szCs w:val="24"/>
              </w:rPr>
              <w:t xml:space="preserve"> and select </w:t>
            </w:r>
            <w:r w:rsidR="00D171F8">
              <w:rPr>
                <w:rFonts w:ascii="Calibri" w:eastAsia="Times New Roman" w:hAnsi="Calibri" w:cs="Calibri"/>
                <w:sz w:val="24"/>
                <w:szCs w:val="24"/>
              </w:rPr>
              <w:t>desirable germplasms</w:t>
            </w:r>
            <w:r w:rsidR="007670C0">
              <w:rPr>
                <w:rFonts w:ascii="Calibri" w:eastAsia="Times New Roman" w:hAnsi="Calibri" w:cs="Calibri"/>
                <w:sz w:val="24"/>
                <w:szCs w:val="24"/>
              </w:rPr>
              <w:t xml:space="preserve">. </w:t>
            </w:r>
            <w:r w:rsidR="00216BB5">
              <w:rPr>
                <w:rFonts w:ascii="Calibri" w:eastAsia="Times New Roman" w:hAnsi="Calibri" w:cs="Calibri"/>
                <w:sz w:val="24"/>
                <w:szCs w:val="24"/>
              </w:rPr>
              <w:t>Association stud</w:t>
            </w:r>
            <w:r w:rsidR="00AE13C4">
              <w:rPr>
                <w:rFonts w:ascii="Calibri" w:eastAsia="Times New Roman" w:hAnsi="Calibri" w:cs="Calibri"/>
                <w:sz w:val="24"/>
                <w:szCs w:val="24"/>
              </w:rPr>
              <w:t>ies</w:t>
            </w:r>
            <w:r w:rsidR="00216BB5">
              <w:rPr>
                <w:rFonts w:ascii="Calibri" w:eastAsia="Times New Roman" w:hAnsi="Calibri" w:cs="Calibri"/>
                <w:sz w:val="24"/>
                <w:szCs w:val="24"/>
              </w:rPr>
              <w:t xml:space="preserve"> will be conducted to identify </w:t>
            </w:r>
            <w:r w:rsidR="004534EA">
              <w:rPr>
                <w:rFonts w:ascii="Calibri" w:eastAsia="Times New Roman" w:hAnsi="Calibri" w:cs="Calibri"/>
                <w:sz w:val="24"/>
                <w:szCs w:val="24"/>
              </w:rPr>
              <w:t>genomic region</w:t>
            </w:r>
            <w:r w:rsidR="00AE13C4">
              <w:rPr>
                <w:rFonts w:ascii="Calibri" w:eastAsia="Times New Roman" w:hAnsi="Calibri" w:cs="Calibri"/>
                <w:sz w:val="24"/>
                <w:szCs w:val="24"/>
              </w:rPr>
              <w:t>s.</w:t>
            </w:r>
          </w:p>
        </w:tc>
      </w:tr>
      <w:tr w:rsidR="0093788C" w:rsidRPr="0093788C" w14:paraId="66420589" w14:textId="77777777" w:rsidTr="003072BF">
        <w:trPr>
          <w:cantSplit/>
          <w:trHeight w:val="1277"/>
        </w:trPr>
        <w:tc>
          <w:tcPr>
            <w:tcW w:w="1946" w:type="dxa"/>
            <w:gridSpan w:val="2"/>
          </w:tcPr>
          <w:p w14:paraId="77711F96" w14:textId="68D4D24F" w:rsid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Summary</w:t>
            </w:r>
            <w:r w:rsidR="005F696D"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347C340D" w14:textId="77777777" w:rsidR="002848C5" w:rsidRDefault="002848C5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50F7D5B" w14:textId="77777777" w:rsidR="002848C5" w:rsidRDefault="002848C5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4061FB5" w14:textId="543B0664" w:rsidR="00205664" w:rsidRPr="007C031F" w:rsidRDefault="00205664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610" w:type="dxa"/>
            <w:gridSpan w:val="7"/>
            <w:shd w:val="clear" w:color="auto" w:fill="F2F2F2" w:themeFill="background1" w:themeFillShade="F2"/>
          </w:tcPr>
          <w:p w14:paraId="69FB3C37" w14:textId="745F6790" w:rsidR="00760A27" w:rsidRPr="009D5A21" w:rsidRDefault="00F2059F" w:rsidP="0093788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ko-KR"/>
              </w:rPr>
            </w:pPr>
            <w:r w:rsidRPr="00F2059F">
              <w:rPr>
                <w:rFonts w:ascii="Calibri" w:hAnsi="Calibri" w:cs="Calibri"/>
                <w:sz w:val="24"/>
                <w:szCs w:val="24"/>
                <w:lang w:eastAsia="ko-KR"/>
              </w:rPr>
              <w:t>This proposal aims to identify genetic variation for phosphorus efficiency in soybean</w:t>
            </w:r>
            <w:r w:rsidR="00071D42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. </w:t>
            </w:r>
            <w:r w:rsidRPr="00F2059F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Genomic regions associated with phosphorus </w:t>
            </w:r>
            <w:r w:rsidR="00256AA4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efficiency </w:t>
            </w:r>
            <w:r w:rsidRPr="00F2059F">
              <w:rPr>
                <w:rFonts w:ascii="Calibri" w:hAnsi="Calibri" w:cs="Calibri"/>
                <w:sz w:val="24"/>
                <w:szCs w:val="24"/>
                <w:lang w:eastAsia="ko-KR"/>
              </w:rPr>
              <w:t>will be characterized to support breeding efforts, addressing the low phosphorus availability in U.S. mid-South soils.</w:t>
            </w:r>
          </w:p>
        </w:tc>
      </w:tr>
      <w:tr w:rsidR="0093788C" w:rsidRPr="0093788C" w14:paraId="23DC86BC" w14:textId="77777777" w:rsidTr="003072BF">
        <w:trPr>
          <w:cantSplit/>
          <w:trHeight w:val="854"/>
        </w:trPr>
        <w:tc>
          <w:tcPr>
            <w:tcW w:w="1946" w:type="dxa"/>
            <w:gridSpan w:val="2"/>
            <w:tcBorders>
              <w:bottom w:val="single" w:sz="4" w:space="0" w:color="auto"/>
            </w:tcBorders>
          </w:tcPr>
          <w:p w14:paraId="4B022C84" w14:textId="42993F9E" w:rsidR="0093788C" w:rsidRPr="007C031F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 xml:space="preserve">Benefit to </w:t>
            </w:r>
            <w:r w:rsidR="00CD6028">
              <w:rPr>
                <w:rFonts w:ascii="Calibri" w:eastAsia="Times New Roman" w:hAnsi="Calibri" w:cs="Calibri"/>
                <w:sz w:val="24"/>
                <w:szCs w:val="24"/>
              </w:rPr>
              <w:t>M</w:t>
            </w: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 xml:space="preserve">idsouth </w:t>
            </w:r>
            <w:r w:rsidR="00D51E19">
              <w:rPr>
                <w:rFonts w:ascii="Calibri" w:eastAsia="Times New Roman" w:hAnsi="Calibri" w:cs="Calibri"/>
                <w:sz w:val="24"/>
                <w:szCs w:val="24"/>
              </w:rPr>
              <w:t>F</w:t>
            </w: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armers</w:t>
            </w:r>
            <w:r w:rsidR="005F696D"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</w:tc>
        <w:tc>
          <w:tcPr>
            <w:tcW w:w="861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2B027" w14:textId="665F4524" w:rsidR="00760A27" w:rsidRPr="000B4329" w:rsidRDefault="007053E9" w:rsidP="0093788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ko-KR"/>
              </w:rPr>
            </w:pPr>
            <w:r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The</w:t>
            </w:r>
            <w:r w:rsidRPr="007053E9">
              <w:rPr>
                <w:rFonts w:ascii="Calibri" w:eastAsia="Times New Roman" w:hAnsi="Calibri" w:cs="Calibri"/>
                <w:sz w:val="24"/>
                <w:szCs w:val="24"/>
              </w:rPr>
              <w:t xml:space="preserve"> Midsouth </w:t>
            </w:r>
            <w:r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farmers </w:t>
            </w:r>
            <w:r w:rsidRPr="007053E9">
              <w:rPr>
                <w:rFonts w:ascii="Calibri" w:eastAsia="Times New Roman" w:hAnsi="Calibri" w:cs="Calibri"/>
                <w:sz w:val="24"/>
                <w:szCs w:val="24"/>
              </w:rPr>
              <w:t xml:space="preserve">will be able to maintain soybean yield while reducing the input costs </w:t>
            </w:r>
            <w:r w:rsidR="004329B0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for</w:t>
            </w:r>
            <w:r w:rsidRPr="007053E9">
              <w:rPr>
                <w:rFonts w:ascii="Calibri" w:eastAsia="Times New Roman" w:hAnsi="Calibri" w:cs="Calibri"/>
                <w:sz w:val="24"/>
                <w:szCs w:val="24"/>
              </w:rPr>
              <w:t xml:space="preserve"> phosphorus fertilizer</w:t>
            </w:r>
            <w:r w:rsidR="000B4329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.</w:t>
            </w:r>
            <w:r w:rsidR="00D356F9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It will also promote agricultural and environmental sustainability.</w:t>
            </w:r>
          </w:p>
        </w:tc>
      </w:tr>
      <w:tr w:rsidR="007C031F" w:rsidRPr="0093788C" w14:paraId="631869C9" w14:textId="77777777" w:rsidTr="003072BF">
        <w:trPr>
          <w:cantSplit/>
          <w:trHeight w:val="422"/>
        </w:trPr>
        <w:tc>
          <w:tcPr>
            <w:tcW w:w="1946" w:type="dxa"/>
            <w:gridSpan w:val="2"/>
            <w:tcBorders>
              <w:bottom w:val="single" w:sz="4" w:space="0" w:color="auto"/>
            </w:tcBorders>
          </w:tcPr>
          <w:p w14:paraId="2AFEF2B3" w14:textId="73DFB698" w:rsidR="007C031F" w:rsidRPr="007C031F" w:rsidRDefault="007C031F" w:rsidP="007C031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Progress Made</w:t>
            </w:r>
            <w:r w:rsidR="005F696D"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</w:tc>
        <w:tc>
          <w:tcPr>
            <w:tcW w:w="861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B18A6E" w14:textId="42656C17" w:rsidR="007C031F" w:rsidRPr="00013814" w:rsidRDefault="00905256" w:rsidP="0093788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ko-KR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511AC8DB" wp14:editId="01814318">
                  <wp:simplePos x="0" y="0"/>
                  <wp:positionH relativeFrom="column">
                    <wp:posOffset>675673</wp:posOffset>
                  </wp:positionH>
                  <wp:positionV relativeFrom="paragraph">
                    <wp:posOffset>133350</wp:posOffset>
                  </wp:positionV>
                  <wp:extent cx="1379855" cy="649605"/>
                  <wp:effectExtent l="0" t="0" r="0" b="0"/>
                  <wp:wrapNone/>
                  <wp:docPr id="4296148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6C8D">
              <w:rPr>
                <w:rFonts w:ascii="Calibri" w:hAnsi="Calibri" w:cs="Calibri"/>
                <w:sz w:val="24"/>
                <w:szCs w:val="24"/>
                <w:lang w:eastAsia="ko-KR"/>
              </w:rPr>
              <w:t>New project</w:t>
            </w:r>
          </w:p>
        </w:tc>
      </w:tr>
      <w:tr w:rsidR="0093788C" w:rsidRPr="0093788C" w14:paraId="5731EBD5" w14:textId="77777777" w:rsidTr="003072BF">
        <w:trPr>
          <w:cantSplit/>
          <w:trHeight w:val="274"/>
        </w:trPr>
        <w:tc>
          <w:tcPr>
            <w:tcW w:w="6926" w:type="dxa"/>
            <w:gridSpan w:val="7"/>
            <w:tcBorders>
              <w:bottom w:val="nil"/>
            </w:tcBorders>
          </w:tcPr>
          <w:p w14:paraId="5E29A779" w14:textId="0C2A67B2" w:rsidR="0093788C" w:rsidRPr="007C031F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Signature of Principle Investigator</w:t>
            </w:r>
            <w:r w:rsidR="00D51E19"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</w:tc>
        <w:tc>
          <w:tcPr>
            <w:tcW w:w="3636" w:type="dxa"/>
            <w:gridSpan w:val="2"/>
            <w:tcBorders>
              <w:bottom w:val="nil"/>
            </w:tcBorders>
          </w:tcPr>
          <w:p w14:paraId="7F0AAA3D" w14:textId="5ABEF9F7" w:rsidR="0093788C" w:rsidRPr="007C031F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C031F">
              <w:rPr>
                <w:rFonts w:ascii="Calibri" w:eastAsia="Times New Roman" w:hAnsi="Calibri" w:cs="Calibri"/>
                <w:sz w:val="24"/>
                <w:szCs w:val="24"/>
              </w:rPr>
              <w:t>Date:</w:t>
            </w:r>
            <w:r w:rsidR="00905256">
              <w:rPr>
                <w:rFonts w:ascii="Calibri" w:eastAsia="Times New Roman" w:hAnsi="Calibri" w:cs="Calibri"/>
                <w:sz w:val="24"/>
                <w:szCs w:val="24"/>
              </w:rPr>
              <w:t xml:space="preserve"> 7/1</w:t>
            </w:r>
            <w:r w:rsidR="00DC324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  <w:r w:rsidR="00905256">
              <w:rPr>
                <w:rFonts w:ascii="Calibri" w:eastAsia="Times New Roman" w:hAnsi="Calibri" w:cs="Calibri"/>
                <w:sz w:val="24"/>
                <w:szCs w:val="24"/>
              </w:rPr>
              <w:t>/2025</w:t>
            </w:r>
          </w:p>
        </w:tc>
      </w:tr>
      <w:tr w:rsidR="0093788C" w:rsidRPr="0093788C" w14:paraId="31894238" w14:textId="77777777" w:rsidTr="00905256">
        <w:trPr>
          <w:cantSplit/>
          <w:trHeight w:val="417"/>
        </w:trPr>
        <w:tc>
          <w:tcPr>
            <w:tcW w:w="6926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1312604" w14:textId="47B9EA7C" w:rsidR="0093788C" w:rsidRPr="00905256" w:rsidRDefault="00905256" w:rsidP="00905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0525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Caio Canella Vieira</w:t>
            </w:r>
          </w:p>
        </w:tc>
        <w:tc>
          <w:tcPr>
            <w:tcW w:w="363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58C46E9" w14:textId="77777777" w:rsidR="0093788C" w:rsidRPr="0093788C" w:rsidRDefault="0093788C" w:rsidP="009378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10F3DBD" w14:textId="74420D93" w:rsidR="0093788C" w:rsidRPr="005210BA" w:rsidRDefault="000E3B5A" w:rsidP="00F0126A">
      <w:r w:rsidRPr="005210BA">
        <w:t>This document should remain as a</w:t>
      </w:r>
      <w:r w:rsidR="009145A7" w:rsidRPr="005210BA">
        <w:t xml:space="preserve"> </w:t>
      </w:r>
      <w:r w:rsidR="007F2D58" w:rsidRPr="005210BA">
        <w:t>SINGLE PAGE</w:t>
      </w:r>
      <w:r w:rsidR="009145A7" w:rsidRPr="005210BA">
        <w:t xml:space="preserve"> </w:t>
      </w:r>
      <w:r w:rsidRPr="005210BA">
        <w:t>for the</w:t>
      </w:r>
      <w:r w:rsidR="009145A7" w:rsidRPr="005210BA">
        <w:t xml:space="preserve"> BOARD MEMBER’S </w:t>
      </w:r>
      <w:r w:rsidR="007F2D58" w:rsidRPr="005210BA">
        <w:t xml:space="preserve">QUICK </w:t>
      </w:r>
      <w:r w:rsidR="009145A7" w:rsidRPr="005210BA">
        <w:t>REFERENCE.</w:t>
      </w:r>
      <w:r w:rsidRPr="005210BA">
        <w:t xml:space="preserve">  Email form </w:t>
      </w:r>
      <w:r w:rsidR="006C1B72">
        <w:t xml:space="preserve">(no pdf) </w:t>
      </w:r>
      <w:r w:rsidRPr="005210BA">
        <w:t xml:space="preserve">to </w:t>
      </w:r>
      <w:hyperlink r:id="rId8" w:history="1">
        <w:r w:rsidRPr="005210BA">
          <w:rPr>
            <w:rStyle w:val="Hyperlink"/>
            <w:sz w:val="18"/>
            <w:szCs w:val="18"/>
          </w:rPr>
          <w:t>midsouthsoybean@gmail.com</w:t>
        </w:r>
      </w:hyperlink>
      <w:r w:rsidRPr="005210BA">
        <w:t xml:space="preserve"> and swsoy@aristotle.net.</w:t>
      </w:r>
    </w:p>
    <w:sectPr w:rsidR="0093788C" w:rsidRPr="005210BA" w:rsidSect="00253A47">
      <w:headerReference w:type="default" r:id="rId9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EF16" w14:textId="77777777" w:rsidR="00EC1639" w:rsidRDefault="00EC1639" w:rsidP="0093788C">
      <w:pPr>
        <w:spacing w:after="0" w:line="240" w:lineRule="auto"/>
      </w:pPr>
      <w:r>
        <w:separator/>
      </w:r>
    </w:p>
  </w:endnote>
  <w:endnote w:type="continuationSeparator" w:id="0">
    <w:p w14:paraId="0E5E7E09" w14:textId="77777777" w:rsidR="00EC1639" w:rsidRDefault="00EC1639" w:rsidP="0093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762D4" w14:textId="77777777" w:rsidR="00EC1639" w:rsidRDefault="00EC1639" w:rsidP="0093788C">
      <w:pPr>
        <w:spacing w:after="0" w:line="240" w:lineRule="auto"/>
      </w:pPr>
      <w:r>
        <w:separator/>
      </w:r>
    </w:p>
  </w:footnote>
  <w:footnote w:type="continuationSeparator" w:id="0">
    <w:p w14:paraId="03449189" w14:textId="77777777" w:rsidR="00EC1639" w:rsidRDefault="00EC1639" w:rsidP="00937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40A9" w14:textId="2DD12D9B" w:rsidR="0093788C" w:rsidRDefault="005F078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8A0DF7" wp14:editId="3574F5FE">
          <wp:simplePos x="0" y="0"/>
          <wp:positionH relativeFrom="margin">
            <wp:posOffset>-19050</wp:posOffset>
          </wp:positionH>
          <wp:positionV relativeFrom="paragraph">
            <wp:posOffset>-260350</wp:posOffset>
          </wp:positionV>
          <wp:extent cx="377825" cy="377825"/>
          <wp:effectExtent l="19050" t="0" r="22225" b="155575"/>
          <wp:wrapNone/>
          <wp:docPr id="1416548670" name="Picture 1416548670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5" cy="3778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2DDB">
      <w:rPr>
        <w:noProof/>
      </w:rPr>
      <mc:AlternateContent>
        <mc:Choice Requires="wps">
          <w:drawing>
            <wp:anchor distT="91440" distB="91440" distL="137160" distR="137160" simplePos="0" relativeHeight="251657216" behindDoc="0" locked="0" layoutInCell="1" allowOverlap="1" wp14:anchorId="694A4601" wp14:editId="6C3D887C">
              <wp:simplePos x="0" y="0"/>
              <wp:positionH relativeFrom="margin">
                <wp:posOffset>600075</wp:posOffset>
              </wp:positionH>
              <wp:positionV relativeFrom="topMargin">
                <wp:posOffset>95250</wp:posOffset>
              </wp:positionV>
              <wp:extent cx="5572125" cy="514350"/>
              <wp:effectExtent l="0" t="0" r="9525" b="0"/>
              <wp:wrapSquare wrapText="bothSides"/>
              <wp:docPr id="140" name="Text Box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2125" cy="5143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B065B7" w14:textId="6037518B" w:rsidR="00362EAC" w:rsidRPr="005F078C" w:rsidRDefault="00C43850" w:rsidP="008E75C7">
                          <w:pPr>
                            <w:pStyle w:val="Title"/>
                            <w:jc w:val="center"/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2026 </w:t>
                          </w:r>
                          <w:r w:rsidR="009C443F" w:rsidRPr="005F078C"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MID SOUTH SOYBEAN BOARD</w:t>
                          </w:r>
                        </w:p>
                        <w:p w14:paraId="761D69E2" w14:textId="68F356EE" w:rsidR="00205664" w:rsidRPr="008E75C7" w:rsidRDefault="00F45A0A" w:rsidP="008E75C7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</w:pPr>
                          <w:r w:rsidRPr="008E75C7"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  <w:t>One Page Summary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4A4601"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026" type="#_x0000_t202" style="position:absolute;margin-left:47.25pt;margin-top:7.5pt;width:438.75pt;height:40.5pt;z-index: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" fillcolor="#a8d08d [1945]" stroked="f" strokeweight=".5pt">
              <v:textbox inset="0,0,18pt,0">
                <w:txbxContent>
                  <w:p w14:paraId="07B065B7" w14:textId="6037518B" w:rsidR="00362EAC" w:rsidRPr="005F078C" w:rsidRDefault="00C43850" w:rsidP="008E75C7">
                    <w:pPr>
                      <w:pStyle w:val="Title"/>
                      <w:jc w:val="center"/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40"/>
                        <w:szCs w:val="40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40"/>
                        <w:szCs w:val="40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2026 </w:t>
                    </w:r>
                    <w:r w:rsidR="009C443F" w:rsidRPr="005F078C"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40"/>
                        <w:szCs w:val="40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MID SOUTH SOYBEAN BOARD</w:t>
                    </w:r>
                  </w:p>
                  <w:p w14:paraId="761D69E2" w14:textId="68F356EE" w:rsidR="00205664" w:rsidRPr="008E75C7" w:rsidRDefault="00F45A0A" w:rsidP="008E75C7">
                    <w:pPr>
                      <w:spacing w:line="240" w:lineRule="auto"/>
                      <w:jc w:val="center"/>
                      <w:rPr>
                        <w:b/>
                        <w:bCs/>
                        <w:caps/>
                        <w:color w:val="FFFFFF" w:themeColor="background1"/>
                      </w:rPr>
                    </w:pPr>
                    <w:r w:rsidRPr="008E75C7">
                      <w:rPr>
                        <w:b/>
                        <w:bCs/>
                        <w:caps/>
                        <w:color w:val="FFFFFF" w:themeColor="background1"/>
                      </w:rPr>
                      <w:t>One Page Summary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8C"/>
    <w:rsid w:val="00013814"/>
    <w:rsid w:val="00034C0B"/>
    <w:rsid w:val="000546B9"/>
    <w:rsid w:val="00071D42"/>
    <w:rsid w:val="00072285"/>
    <w:rsid w:val="00075B36"/>
    <w:rsid w:val="000773DB"/>
    <w:rsid w:val="000810D4"/>
    <w:rsid w:val="000927FF"/>
    <w:rsid w:val="00092DDB"/>
    <w:rsid w:val="00096EE9"/>
    <w:rsid w:val="000A3489"/>
    <w:rsid w:val="000A6AE7"/>
    <w:rsid w:val="000B4329"/>
    <w:rsid w:val="000B64B7"/>
    <w:rsid w:val="000E3B5A"/>
    <w:rsid w:val="00111D41"/>
    <w:rsid w:val="00112BB1"/>
    <w:rsid w:val="00120474"/>
    <w:rsid w:val="001239A5"/>
    <w:rsid w:val="001A005E"/>
    <w:rsid w:val="001B0AA6"/>
    <w:rsid w:val="001B2BDA"/>
    <w:rsid w:val="00205664"/>
    <w:rsid w:val="00210480"/>
    <w:rsid w:val="00216BB5"/>
    <w:rsid w:val="00224FCF"/>
    <w:rsid w:val="00226EB9"/>
    <w:rsid w:val="00241A6D"/>
    <w:rsid w:val="00253A47"/>
    <w:rsid w:val="00256AA4"/>
    <w:rsid w:val="002733A6"/>
    <w:rsid w:val="002848C5"/>
    <w:rsid w:val="002C2DE8"/>
    <w:rsid w:val="002C4721"/>
    <w:rsid w:val="002C7BA5"/>
    <w:rsid w:val="002E7A85"/>
    <w:rsid w:val="002F1175"/>
    <w:rsid w:val="003072BF"/>
    <w:rsid w:val="00312E59"/>
    <w:rsid w:val="003308EB"/>
    <w:rsid w:val="003327DD"/>
    <w:rsid w:val="00334FEC"/>
    <w:rsid w:val="00336393"/>
    <w:rsid w:val="00337D2A"/>
    <w:rsid w:val="00362EAC"/>
    <w:rsid w:val="00380D9F"/>
    <w:rsid w:val="00392A75"/>
    <w:rsid w:val="003C0225"/>
    <w:rsid w:val="003D1444"/>
    <w:rsid w:val="004011DD"/>
    <w:rsid w:val="00416B80"/>
    <w:rsid w:val="00417519"/>
    <w:rsid w:val="00424D1C"/>
    <w:rsid w:val="00425EA7"/>
    <w:rsid w:val="004329B0"/>
    <w:rsid w:val="004534EA"/>
    <w:rsid w:val="00483D38"/>
    <w:rsid w:val="004A5C90"/>
    <w:rsid w:val="004A7020"/>
    <w:rsid w:val="004B58CA"/>
    <w:rsid w:val="004C633B"/>
    <w:rsid w:val="004F6C47"/>
    <w:rsid w:val="0050170C"/>
    <w:rsid w:val="005210BA"/>
    <w:rsid w:val="005345C9"/>
    <w:rsid w:val="00566B25"/>
    <w:rsid w:val="00571275"/>
    <w:rsid w:val="00572DC4"/>
    <w:rsid w:val="005B44B8"/>
    <w:rsid w:val="005D1978"/>
    <w:rsid w:val="005D6361"/>
    <w:rsid w:val="005E1647"/>
    <w:rsid w:val="005F078C"/>
    <w:rsid w:val="005F696D"/>
    <w:rsid w:val="00604028"/>
    <w:rsid w:val="00633EBD"/>
    <w:rsid w:val="0064572D"/>
    <w:rsid w:val="00651147"/>
    <w:rsid w:val="006726BF"/>
    <w:rsid w:val="006834C3"/>
    <w:rsid w:val="006C1B72"/>
    <w:rsid w:val="007053E9"/>
    <w:rsid w:val="007310F1"/>
    <w:rsid w:val="007338C9"/>
    <w:rsid w:val="00760A27"/>
    <w:rsid w:val="00762B6B"/>
    <w:rsid w:val="007670C0"/>
    <w:rsid w:val="007777EE"/>
    <w:rsid w:val="00792421"/>
    <w:rsid w:val="007C031F"/>
    <w:rsid w:val="007C5DA5"/>
    <w:rsid w:val="007E631A"/>
    <w:rsid w:val="007F2D58"/>
    <w:rsid w:val="007F792A"/>
    <w:rsid w:val="008325FE"/>
    <w:rsid w:val="008372F3"/>
    <w:rsid w:val="0084243D"/>
    <w:rsid w:val="0084371A"/>
    <w:rsid w:val="00844897"/>
    <w:rsid w:val="00850D2E"/>
    <w:rsid w:val="008569C6"/>
    <w:rsid w:val="008D4770"/>
    <w:rsid w:val="008E75C7"/>
    <w:rsid w:val="00905256"/>
    <w:rsid w:val="009145A7"/>
    <w:rsid w:val="0093788C"/>
    <w:rsid w:val="009867AE"/>
    <w:rsid w:val="00994C97"/>
    <w:rsid w:val="009C443F"/>
    <w:rsid w:val="009D59A5"/>
    <w:rsid w:val="009D5A21"/>
    <w:rsid w:val="009E7478"/>
    <w:rsid w:val="00A26C8D"/>
    <w:rsid w:val="00A34561"/>
    <w:rsid w:val="00A670BD"/>
    <w:rsid w:val="00A745FD"/>
    <w:rsid w:val="00AA3B89"/>
    <w:rsid w:val="00AA79C7"/>
    <w:rsid w:val="00AD7EA2"/>
    <w:rsid w:val="00AE13C4"/>
    <w:rsid w:val="00B26FD3"/>
    <w:rsid w:val="00B60E9F"/>
    <w:rsid w:val="00B85495"/>
    <w:rsid w:val="00B87554"/>
    <w:rsid w:val="00BA0FCF"/>
    <w:rsid w:val="00BE5412"/>
    <w:rsid w:val="00C06C26"/>
    <w:rsid w:val="00C15888"/>
    <w:rsid w:val="00C43850"/>
    <w:rsid w:val="00C4554D"/>
    <w:rsid w:val="00C5008D"/>
    <w:rsid w:val="00C5504F"/>
    <w:rsid w:val="00C61BEE"/>
    <w:rsid w:val="00C95C25"/>
    <w:rsid w:val="00CB153C"/>
    <w:rsid w:val="00CC0F35"/>
    <w:rsid w:val="00CD5A9A"/>
    <w:rsid w:val="00CD6028"/>
    <w:rsid w:val="00CF6E44"/>
    <w:rsid w:val="00D07B88"/>
    <w:rsid w:val="00D171F8"/>
    <w:rsid w:val="00D340FA"/>
    <w:rsid w:val="00D356F9"/>
    <w:rsid w:val="00D51E19"/>
    <w:rsid w:val="00DA5349"/>
    <w:rsid w:val="00DB3BBA"/>
    <w:rsid w:val="00DB6E60"/>
    <w:rsid w:val="00DC3248"/>
    <w:rsid w:val="00DC659A"/>
    <w:rsid w:val="00DC6634"/>
    <w:rsid w:val="00DD134E"/>
    <w:rsid w:val="00DE32F0"/>
    <w:rsid w:val="00DE6A1C"/>
    <w:rsid w:val="00DF3AC8"/>
    <w:rsid w:val="00E01E7F"/>
    <w:rsid w:val="00E20C9E"/>
    <w:rsid w:val="00E21FA5"/>
    <w:rsid w:val="00E25A8D"/>
    <w:rsid w:val="00E678CF"/>
    <w:rsid w:val="00E7037E"/>
    <w:rsid w:val="00E71837"/>
    <w:rsid w:val="00E71D55"/>
    <w:rsid w:val="00E87411"/>
    <w:rsid w:val="00E940B4"/>
    <w:rsid w:val="00EB08D2"/>
    <w:rsid w:val="00EC1639"/>
    <w:rsid w:val="00EC7AF6"/>
    <w:rsid w:val="00F0126A"/>
    <w:rsid w:val="00F053C0"/>
    <w:rsid w:val="00F06F54"/>
    <w:rsid w:val="00F169E4"/>
    <w:rsid w:val="00F2059F"/>
    <w:rsid w:val="00F3411B"/>
    <w:rsid w:val="00F45A0A"/>
    <w:rsid w:val="00F45F76"/>
    <w:rsid w:val="00F50542"/>
    <w:rsid w:val="00F51CC7"/>
    <w:rsid w:val="00F532F6"/>
    <w:rsid w:val="00F636C4"/>
    <w:rsid w:val="00F6489C"/>
    <w:rsid w:val="00F67714"/>
    <w:rsid w:val="00F74FCC"/>
    <w:rsid w:val="00FA5A2E"/>
    <w:rsid w:val="00FC5888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5DDF5"/>
  <w15:chartTrackingRefBased/>
  <w15:docId w15:val="{250FAA7C-65F3-4EEF-AF8D-17792B9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88C"/>
  </w:style>
  <w:style w:type="paragraph" w:styleId="Footer">
    <w:name w:val="footer"/>
    <w:basedOn w:val="Normal"/>
    <w:link w:val="FooterChar"/>
    <w:uiPriority w:val="99"/>
    <w:unhideWhenUsed/>
    <w:rsid w:val="0093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88C"/>
  </w:style>
  <w:style w:type="paragraph" w:styleId="NoSpacing">
    <w:name w:val="No Spacing"/>
    <w:uiPriority w:val="1"/>
    <w:qFormat/>
    <w:rsid w:val="0093788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378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E3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dsouthsoybea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607C9-588E-40D7-9C3E-20FEF63403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310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</dc:creator>
  <cp:keywords/>
  <dc:description/>
  <cp:lastModifiedBy>Caio Canella Vieira</cp:lastModifiedBy>
  <cp:revision>100</cp:revision>
  <dcterms:created xsi:type="dcterms:W3CDTF">2025-07-14T18:50:00Z</dcterms:created>
  <dcterms:modified xsi:type="dcterms:W3CDTF">2025-07-20T03:29:00Z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b2d8564e-b1b8-4ad5-9acf-f1ae98eb0750</vt:lpwstr>
  </property>
</Properties>
</file>