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35"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405"/>
      </w:tblGrid>
      <w:tr w:rsidR="00B7577C" w:rsidRPr="009D5AFE" w14:paraId="607354CD" w14:textId="77777777" w:rsidTr="00F32F3E">
        <w:tc>
          <w:tcPr>
            <w:tcW w:w="8735" w:type="dxa"/>
            <w:gridSpan w:val="2"/>
            <w:tcMar>
              <w:top w:w="43" w:type="dxa"/>
              <w:left w:w="0" w:type="dxa"/>
              <w:bottom w:w="43" w:type="dxa"/>
              <w:right w:w="0" w:type="dxa"/>
            </w:tcMar>
          </w:tcPr>
          <w:p w14:paraId="55FCDB3B" w14:textId="77777777" w:rsidR="00B7577C" w:rsidRPr="00044421" w:rsidRDefault="00B7577C" w:rsidP="00C602B2">
            <w:r w:rsidRPr="00044421">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9D5AFE" w14:paraId="0C040487" w14:textId="77777777" w:rsidTr="00B7577C">
        <w:tc>
          <w:tcPr>
            <w:tcW w:w="3330" w:type="dxa"/>
            <w:tcMar>
              <w:top w:w="43" w:type="dxa"/>
              <w:left w:w="0" w:type="dxa"/>
              <w:bottom w:w="43" w:type="dxa"/>
              <w:right w:w="0" w:type="dxa"/>
            </w:tcMar>
          </w:tcPr>
          <w:p w14:paraId="43892BAB" w14:textId="77777777" w:rsidR="00335A26" w:rsidRPr="00044421" w:rsidRDefault="00335A26" w:rsidP="00FF4F4F">
            <w:pPr>
              <w:pStyle w:val="Heading2"/>
              <w:keepNext w:val="0"/>
              <w:numPr>
                <w:ilvl w:val="0"/>
                <w:numId w:val="0"/>
              </w:numPr>
              <w:ind w:left="576" w:hanging="576"/>
              <w:rPr>
                <w:color w:val="auto"/>
              </w:rPr>
            </w:pPr>
          </w:p>
        </w:tc>
        <w:tc>
          <w:tcPr>
            <w:tcW w:w="5405" w:type="dxa"/>
            <w:tcMar>
              <w:top w:w="43" w:type="dxa"/>
              <w:left w:w="0" w:type="dxa"/>
              <w:bottom w:w="43" w:type="dxa"/>
              <w:right w:w="0" w:type="dxa"/>
            </w:tcMar>
          </w:tcPr>
          <w:p w14:paraId="005D07E1" w14:textId="77777777" w:rsidR="00335A26" w:rsidRPr="00044421" w:rsidRDefault="00335A26" w:rsidP="00C602B2"/>
        </w:tc>
      </w:tr>
      <w:tr w:rsidR="009D5AFE" w:rsidRPr="009D5AFE" w14:paraId="2608649A" w14:textId="77777777" w:rsidTr="00B7577C">
        <w:tc>
          <w:tcPr>
            <w:tcW w:w="3330" w:type="dxa"/>
            <w:tcMar>
              <w:top w:w="43" w:type="dxa"/>
              <w:left w:w="0" w:type="dxa"/>
              <w:bottom w:w="43" w:type="dxa"/>
              <w:right w:w="0" w:type="dxa"/>
            </w:tcMar>
          </w:tcPr>
          <w:p w14:paraId="112E74F5" w14:textId="77777777" w:rsidR="00335A26" w:rsidRPr="00044421" w:rsidRDefault="00335A26" w:rsidP="00FF4F4F">
            <w:pPr>
              <w:pStyle w:val="Heading2"/>
              <w:keepNext w:val="0"/>
              <w:numPr>
                <w:ilvl w:val="0"/>
                <w:numId w:val="0"/>
              </w:numPr>
              <w:ind w:left="576" w:hanging="576"/>
              <w:rPr>
                <w:i/>
                <w:color w:val="auto"/>
              </w:rPr>
            </w:pPr>
            <w:r w:rsidRPr="00044421">
              <w:rPr>
                <w:color w:val="auto"/>
              </w:rPr>
              <w:t xml:space="preserve">Project Title: </w:t>
            </w:r>
          </w:p>
        </w:tc>
        <w:tc>
          <w:tcPr>
            <w:tcW w:w="5405" w:type="dxa"/>
            <w:tcMar>
              <w:top w:w="43" w:type="dxa"/>
              <w:left w:w="0" w:type="dxa"/>
              <w:bottom w:w="43" w:type="dxa"/>
              <w:right w:w="0" w:type="dxa"/>
            </w:tcMar>
          </w:tcPr>
          <w:p w14:paraId="3E49888D" w14:textId="629EB6A1" w:rsidR="00335A26" w:rsidRPr="00A92981" w:rsidRDefault="00532668" w:rsidP="00532668">
            <w:pPr>
              <w:spacing w:before="120" w:after="120" w:line="300" w:lineRule="auto"/>
              <w:jc w:val="both"/>
              <w:rPr>
                <w:bCs w:val="0"/>
              </w:rPr>
            </w:pPr>
            <w:r w:rsidRPr="00A92981">
              <w:rPr>
                <w:bCs w:val="0"/>
              </w:rPr>
              <w:t>Genetic Approaches for Enhancing Salt Tolerance in Soybean</w:t>
            </w:r>
          </w:p>
        </w:tc>
      </w:tr>
      <w:tr w:rsidR="009D5AFE" w:rsidRPr="009D5AFE" w14:paraId="5464E220" w14:textId="77777777" w:rsidTr="00B7577C">
        <w:tc>
          <w:tcPr>
            <w:tcW w:w="3330" w:type="dxa"/>
            <w:tcMar>
              <w:top w:w="43" w:type="dxa"/>
              <w:left w:w="0" w:type="dxa"/>
              <w:bottom w:w="43" w:type="dxa"/>
              <w:right w:w="0" w:type="dxa"/>
            </w:tcMar>
          </w:tcPr>
          <w:p w14:paraId="2B081BCC" w14:textId="77777777" w:rsidR="00335A26" w:rsidRPr="00044421" w:rsidRDefault="00FF4F4F" w:rsidP="00FF4F4F">
            <w:pPr>
              <w:pStyle w:val="Heading2"/>
              <w:keepNext w:val="0"/>
              <w:numPr>
                <w:ilvl w:val="0"/>
                <w:numId w:val="0"/>
              </w:numPr>
              <w:ind w:left="576" w:hanging="576"/>
              <w:rPr>
                <w:color w:val="auto"/>
              </w:rPr>
            </w:pPr>
            <w:r w:rsidRPr="00044421">
              <w:rPr>
                <w:color w:val="auto"/>
              </w:rPr>
              <w:t>Organization</w:t>
            </w:r>
            <w:r w:rsidR="00335A26" w:rsidRPr="00044421">
              <w:rPr>
                <w:color w:val="auto"/>
              </w:rPr>
              <w:t xml:space="preserve">: </w:t>
            </w:r>
          </w:p>
        </w:tc>
        <w:tc>
          <w:tcPr>
            <w:tcW w:w="5405" w:type="dxa"/>
            <w:tcMar>
              <w:top w:w="43" w:type="dxa"/>
              <w:left w:w="0" w:type="dxa"/>
              <w:bottom w:w="43" w:type="dxa"/>
              <w:right w:w="0" w:type="dxa"/>
            </w:tcMar>
          </w:tcPr>
          <w:p w14:paraId="711F2F42" w14:textId="780C95EC" w:rsidR="00335A26" w:rsidRPr="00044421" w:rsidRDefault="00532668" w:rsidP="00C602B2">
            <w:r w:rsidRPr="00044421">
              <w:t>University of Arkansas</w:t>
            </w:r>
          </w:p>
        </w:tc>
      </w:tr>
      <w:tr w:rsidR="009D5AFE" w:rsidRPr="009D5AFE" w14:paraId="7DF4CA4D" w14:textId="77777777" w:rsidTr="00B7577C">
        <w:tc>
          <w:tcPr>
            <w:tcW w:w="3330" w:type="dxa"/>
            <w:tcMar>
              <w:top w:w="43" w:type="dxa"/>
              <w:left w:w="0" w:type="dxa"/>
              <w:bottom w:w="43" w:type="dxa"/>
              <w:right w:w="0" w:type="dxa"/>
            </w:tcMar>
          </w:tcPr>
          <w:p w14:paraId="3D43B5E0" w14:textId="77777777" w:rsidR="00335A26" w:rsidRPr="00044421" w:rsidRDefault="00FF4F4F" w:rsidP="00FF4F4F">
            <w:pPr>
              <w:pStyle w:val="Heading2"/>
              <w:keepNext w:val="0"/>
              <w:numPr>
                <w:ilvl w:val="0"/>
                <w:numId w:val="0"/>
              </w:numPr>
              <w:ind w:left="576" w:hanging="576"/>
              <w:rPr>
                <w:i/>
                <w:color w:val="auto"/>
              </w:rPr>
            </w:pPr>
            <w:r w:rsidRPr="00044421">
              <w:rPr>
                <w:color w:val="auto"/>
              </w:rPr>
              <w:t>Principal Investigator Name:</w:t>
            </w:r>
          </w:p>
        </w:tc>
        <w:tc>
          <w:tcPr>
            <w:tcW w:w="5405" w:type="dxa"/>
            <w:tcMar>
              <w:top w:w="43" w:type="dxa"/>
              <w:left w:w="0" w:type="dxa"/>
              <w:bottom w:w="43" w:type="dxa"/>
              <w:right w:w="0" w:type="dxa"/>
            </w:tcMar>
          </w:tcPr>
          <w:p w14:paraId="69A51A74" w14:textId="14D57D4A" w:rsidR="00335A26" w:rsidRPr="00044421" w:rsidRDefault="000C26E9" w:rsidP="00C602B2">
            <w:r>
              <w:t xml:space="preserve">Caio Canella Viera </w:t>
            </w:r>
          </w:p>
        </w:tc>
      </w:tr>
      <w:tr w:rsidR="00B7577C" w:rsidRPr="009D5AFE" w14:paraId="7C702625" w14:textId="77777777" w:rsidTr="00B7577C">
        <w:tc>
          <w:tcPr>
            <w:tcW w:w="3330" w:type="dxa"/>
            <w:tcMar>
              <w:top w:w="43" w:type="dxa"/>
              <w:left w:w="0" w:type="dxa"/>
              <w:bottom w:w="43" w:type="dxa"/>
              <w:right w:w="0" w:type="dxa"/>
            </w:tcMar>
          </w:tcPr>
          <w:p w14:paraId="3301D6F9" w14:textId="77777777" w:rsidR="00B7577C" w:rsidRPr="00044421" w:rsidRDefault="00B7577C" w:rsidP="00FF4F4F">
            <w:pPr>
              <w:pStyle w:val="Heading2"/>
              <w:keepNext w:val="0"/>
              <w:numPr>
                <w:ilvl w:val="0"/>
                <w:numId w:val="0"/>
              </w:numPr>
              <w:ind w:left="576" w:hanging="576"/>
              <w:rPr>
                <w:color w:val="auto"/>
              </w:rPr>
            </w:pPr>
            <w:r w:rsidRPr="00044421">
              <w:rPr>
                <w:color w:val="auto"/>
              </w:rPr>
              <w:t>Report Period:</w:t>
            </w:r>
          </w:p>
        </w:tc>
        <w:tc>
          <w:tcPr>
            <w:tcW w:w="5405" w:type="dxa"/>
            <w:tcMar>
              <w:top w:w="43" w:type="dxa"/>
              <w:left w:w="0" w:type="dxa"/>
              <w:bottom w:w="43" w:type="dxa"/>
              <w:right w:w="0" w:type="dxa"/>
            </w:tcMar>
          </w:tcPr>
          <w:p w14:paraId="68A0D09E" w14:textId="4142B514" w:rsidR="00B7577C" w:rsidRPr="00044421" w:rsidRDefault="00DA2FA6" w:rsidP="00C602B2">
            <w:r>
              <w:t xml:space="preserve">April - </w:t>
            </w:r>
            <w:r w:rsidR="005A5106">
              <w:t>Ju</w:t>
            </w:r>
            <w:r>
              <w:t>ne</w:t>
            </w:r>
            <w:r w:rsidR="005A5106">
              <w:t xml:space="preserve"> 2026</w:t>
            </w:r>
          </w:p>
        </w:tc>
      </w:tr>
      <w:tr w:rsidR="002F0452" w14:paraId="0B3E2517" w14:textId="13283073" w:rsidTr="00A92981">
        <w:tc>
          <w:tcPr>
            <w:tcW w:w="3330" w:type="dxa"/>
            <w:tcBorders>
              <w:right w:val="single" w:sz="4" w:space="0" w:color="D9D9D9" w:themeColor="background1" w:themeShade="D9"/>
            </w:tcBorders>
            <w:tcMar>
              <w:top w:w="43" w:type="dxa"/>
              <w:left w:w="0" w:type="dxa"/>
              <w:bottom w:w="43" w:type="dxa"/>
              <w:right w:w="0" w:type="dxa"/>
            </w:tcMar>
          </w:tcPr>
          <w:p w14:paraId="75745718" w14:textId="026B6CCE" w:rsidR="002F0452" w:rsidRPr="00044421" w:rsidRDefault="002F0452" w:rsidP="00B7577C">
            <w:pPr>
              <w:pStyle w:val="Heading2"/>
              <w:numPr>
                <w:ilvl w:val="0"/>
                <w:numId w:val="0"/>
              </w:numPr>
              <w:rPr>
                <w:b w:val="0"/>
              </w:rPr>
            </w:pPr>
            <w:r w:rsidRPr="00044421">
              <w:t>Project Status</w:t>
            </w:r>
            <w:r w:rsidRPr="00044421">
              <w:rPr>
                <w:b w:val="0"/>
              </w:rPr>
              <w:t>:</w:t>
            </w:r>
            <w:r>
              <w:rPr>
                <w:b w:val="0"/>
              </w:rPr>
              <w:t xml:space="preserve"> </w:t>
            </w:r>
          </w:p>
        </w:tc>
        <w:tc>
          <w:tcPr>
            <w:tcW w:w="5405" w:type="dxa"/>
            <w:tcBorders>
              <w:left w:val="single" w:sz="4" w:space="0" w:color="D9D9D9" w:themeColor="background1" w:themeShade="D9"/>
            </w:tcBorders>
          </w:tcPr>
          <w:p w14:paraId="07D77177" w14:textId="0790E443" w:rsidR="002F0452" w:rsidRPr="007F2B4F" w:rsidRDefault="00A92981" w:rsidP="007F2B4F">
            <w:pPr>
              <w:pStyle w:val="Heading2"/>
              <w:numPr>
                <w:ilvl w:val="0"/>
                <w:numId w:val="0"/>
              </w:numPr>
              <w:spacing w:after="0"/>
              <w:rPr>
                <w:b w:val="0"/>
                <w:sz w:val="18"/>
                <w:szCs w:val="18"/>
              </w:rPr>
            </w:pPr>
            <w:r w:rsidRPr="007F2B4F">
              <w:rPr>
                <w:b w:val="0"/>
                <w:sz w:val="18"/>
                <w:szCs w:val="18"/>
              </w:rPr>
              <w:t>Ongoing (Year 1)</w:t>
            </w:r>
          </w:p>
        </w:tc>
      </w:tr>
      <w:tr w:rsidR="00773484" w14:paraId="24A186B1" w14:textId="77777777" w:rsidTr="009F0CCD">
        <w:trPr>
          <w:trHeight w:val="7344"/>
        </w:trPr>
        <w:tc>
          <w:tcPr>
            <w:tcW w:w="8735" w:type="dxa"/>
            <w:gridSpan w:val="2"/>
            <w:tcMar>
              <w:top w:w="43" w:type="dxa"/>
              <w:left w:w="0" w:type="dxa"/>
              <w:bottom w:w="43" w:type="dxa"/>
              <w:right w:w="0" w:type="dxa"/>
            </w:tcMar>
          </w:tcPr>
          <w:p w14:paraId="1AF9F0B5" w14:textId="5B2EB4FB" w:rsidR="00A92981" w:rsidRDefault="009358BD" w:rsidP="007F2B4F">
            <w:pPr>
              <w:spacing w:before="120" w:after="120"/>
              <w:rPr>
                <w:b/>
              </w:rPr>
            </w:pPr>
            <w:r w:rsidRPr="009358BD">
              <w:rPr>
                <w:b/>
              </w:rPr>
              <w:t>Objective 1: Evaluate a Diverse Soybean Panel for Salinity Tolerance and Quantify Chloride Accumulation Under Controlled Saline Conditions</w:t>
            </w:r>
          </w:p>
          <w:p w14:paraId="083F85CC" w14:textId="488E9EB9" w:rsidR="007F2B4F" w:rsidRDefault="009358BD" w:rsidP="007F2B4F">
            <w:pPr>
              <w:spacing w:before="120" w:after="120"/>
            </w:pPr>
            <w:r w:rsidRPr="009358BD">
              <w:rPr>
                <w:b/>
              </w:rPr>
              <w:t xml:space="preserve">Development of a </w:t>
            </w:r>
            <w:r>
              <w:rPr>
                <w:b/>
              </w:rPr>
              <w:t>s</w:t>
            </w:r>
            <w:r w:rsidRPr="009358BD">
              <w:rPr>
                <w:b/>
              </w:rPr>
              <w:t xml:space="preserve">oybean </w:t>
            </w:r>
            <w:r>
              <w:rPr>
                <w:b/>
              </w:rPr>
              <w:t>d</w:t>
            </w:r>
            <w:r w:rsidRPr="009358BD">
              <w:rPr>
                <w:b/>
              </w:rPr>
              <w:t xml:space="preserve">iversity </w:t>
            </w:r>
            <w:r>
              <w:rPr>
                <w:b/>
              </w:rPr>
              <w:t>p</w:t>
            </w:r>
            <w:r w:rsidRPr="009358BD">
              <w:rPr>
                <w:b/>
              </w:rPr>
              <w:t xml:space="preserve">anel for </w:t>
            </w:r>
            <w:r>
              <w:rPr>
                <w:b/>
              </w:rPr>
              <w:t>s</w:t>
            </w:r>
            <w:r w:rsidRPr="009358BD">
              <w:rPr>
                <w:b/>
              </w:rPr>
              <w:t xml:space="preserve">alinity </w:t>
            </w:r>
            <w:r>
              <w:rPr>
                <w:b/>
              </w:rPr>
              <w:t>t</w:t>
            </w:r>
            <w:r w:rsidRPr="009358BD">
              <w:rPr>
                <w:b/>
              </w:rPr>
              <w:t>olerance</w:t>
            </w:r>
            <w:r>
              <w:rPr>
                <w:b/>
              </w:rPr>
              <w:t xml:space="preserve"> e</w:t>
            </w:r>
            <w:r w:rsidRPr="009358BD">
              <w:rPr>
                <w:b/>
              </w:rPr>
              <w:t>valuation</w:t>
            </w:r>
            <w:r w:rsidR="007F2B4F">
              <w:rPr>
                <w:b/>
              </w:rPr>
              <w:t xml:space="preserve">: </w:t>
            </w:r>
            <w:r w:rsidRPr="009358BD">
              <w:t>A soybean diversity panel consisting of 220 accessions was assembled from a larger collection of 8,410 soybean accessions genotyped with 2,546 high-quality SNP markers. The source collection included germplasm from the USDA Germplasm Resources Information Network (GRIN), University of Arkansas breeding lines, and breeding materials from other public breeding programs. Population structure and genetic distance analyses were conducted to characterize diversity within the collection and guide panel selection.</w:t>
            </w:r>
            <w:r w:rsidR="00A92981">
              <w:t xml:space="preserve"> </w:t>
            </w:r>
            <w:r w:rsidRPr="009358BD">
              <w:t>Principal component analysis (PCA) identified seven major genetic clusters within the germplasm collection. Based on the distribution of accessions across these clusters, 220 genetically diverse accessions were selected to maximize allelic diversity while maintaining adaptation to soybean production environments in the U.S. Mid-South. Four commercial cultivars with known responses to salinity were included as checks: Osage (chloride excluder), Ozark (chloride includer), Xtend (Bayer), and Enlist (Corteva). These cultivars will serve as reference standards for evaluating salinity tolerance and chloride accumulation among the accessions in the diversity panel</w:t>
            </w:r>
            <w:r w:rsidR="007F2B4F">
              <w:t>.</w:t>
            </w:r>
          </w:p>
          <w:p w14:paraId="4F9993AA" w14:textId="2765DAE0" w:rsidR="007F2B4F" w:rsidRPr="007F2B4F" w:rsidRDefault="00611998" w:rsidP="007F2B4F">
            <w:pPr>
              <w:spacing w:before="120" w:after="120"/>
            </w:pPr>
            <w:r w:rsidRPr="00611998">
              <w:rPr>
                <w:b/>
              </w:rPr>
              <w:t>Optimization of Salinity Treatment Levels for Greenhouse Screening</w:t>
            </w:r>
            <w:r w:rsidR="007F2B4F">
              <w:rPr>
                <w:b/>
              </w:rPr>
              <w:t xml:space="preserve">: </w:t>
            </w:r>
            <w:r w:rsidRPr="00611998">
              <w:t xml:space="preserve">A preliminary dose-response study is </w:t>
            </w:r>
            <w:r w:rsidR="007F2B4F">
              <w:t>underway to identify the optimal</w:t>
            </w:r>
            <w:r w:rsidRPr="00611998">
              <w:t xml:space="preserve"> salinity level for greenhouse screening of soybean genotypes. </w:t>
            </w:r>
            <w:r w:rsidR="009E744F" w:rsidRPr="009E744F">
              <w:t xml:space="preserve">Three </w:t>
            </w:r>
            <w:r w:rsidR="00BD6D5E">
              <w:t>chloride</w:t>
            </w:r>
            <w:r w:rsidR="009E744F" w:rsidRPr="009E744F">
              <w:t xml:space="preserve"> concentrations (25, 50, and 75 mM)</w:t>
            </w:r>
            <w:r w:rsidRPr="00611998">
              <w:t xml:space="preserve"> are being evaluated to determine their effects on soybean growth and development under controlled conditions. The objective of this study is to identify a salinity treatment that effectively differentiates tolerant and susceptible genotypes while minimizing excessive plant mortality. Results from this experiment will be used to select the final salinity treatment(s) for large-scale evaluation of the soybean diversity panel</w:t>
            </w:r>
            <w:r w:rsidR="007F2B4F">
              <w:t>, which is planned to start in July 2026.</w:t>
            </w:r>
          </w:p>
          <w:p w14:paraId="589698D6" w14:textId="6BFF00E2" w:rsidR="007F2B4F" w:rsidRPr="00EA4176" w:rsidRDefault="00EA4176" w:rsidP="007F2B4F">
            <w:pPr>
              <w:spacing w:before="120" w:after="120"/>
            </w:pPr>
            <w:r w:rsidRPr="00EA4176">
              <w:rPr>
                <w:b/>
              </w:rPr>
              <w:t>Planned Greenhouse Evaluation of the Soybean Diversity Panel</w:t>
            </w:r>
            <w:r w:rsidR="007F2B4F">
              <w:rPr>
                <w:b/>
              </w:rPr>
              <w:t xml:space="preserve">: </w:t>
            </w:r>
            <w:r w:rsidR="00A77903" w:rsidRPr="00A77903">
              <w:t>Following the completion of the salinity treatment optimization study, the 220-accession diversity panel, along with the four check</w:t>
            </w:r>
            <w:r w:rsidR="00C75B0B">
              <w:t>s</w:t>
            </w:r>
            <w:r w:rsidR="00A77903" w:rsidRPr="00A77903">
              <w:t>, will be evaluated under control and saline conditions in a greenhouse experiment conducted in two batches with three replications.</w:t>
            </w:r>
            <w:r w:rsidR="007F2B4F">
              <w:t xml:space="preserve"> </w:t>
            </w:r>
            <w:r w:rsidRPr="00EA4176">
              <w:t xml:space="preserve">Root architectural traits will be assessed using high-throughput phenotyping, with root systems scanned using an Epson Expression 13000XL scanner and analyzed using </w:t>
            </w:r>
            <w:proofErr w:type="spellStart"/>
            <w:r w:rsidRPr="00EA4176">
              <w:t>RhizoVision</w:t>
            </w:r>
            <w:proofErr w:type="spellEnd"/>
            <w:r w:rsidRPr="00EA4176">
              <w:t xml:space="preserve"> software. In addition, root and shoot biomass will be measured to evaluate plant responses to salinity stress.</w:t>
            </w:r>
            <w:r w:rsidR="007F2B4F">
              <w:t xml:space="preserve"> </w:t>
            </w:r>
            <w:r w:rsidRPr="00EA4176">
              <w:t xml:space="preserve">Root and shoot tissue samples will be collected, dried, and analyzed for chloride concentration using acid digestion methods at the Soil Fertility/Testing Laboratory. The resulting phenotypic and chloride accumulation data will provide a comprehensive assessment of salinity tolerance and serve as the foundation for subsequent analyses </w:t>
            </w:r>
            <w:r w:rsidR="007F2B4F">
              <w:t>to identify</w:t>
            </w:r>
            <w:r w:rsidRPr="00EA4176">
              <w:t xml:space="preserve"> genomic regions and candidate genes associated with salt tolerance in </w:t>
            </w:r>
            <w:proofErr w:type="gramStart"/>
            <w:r w:rsidRPr="00EA4176">
              <w:t>soybean</w:t>
            </w:r>
            <w:proofErr w:type="gramEnd"/>
            <w:r w:rsidRPr="00EA4176">
              <w:t>.</w:t>
            </w:r>
          </w:p>
          <w:p w14:paraId="341C3F18" w14:textId="77777777" w:rsidR="00E83A29" w:rsidRDefault="00E83A29" w:rsidP="007F2B4F">
            <w:pPr>
              <w:spacing w:before="120" w:after="120"/>
              <w:rPr>
                <w:b/>
                <w:bCs w:val="0"/>
              </w:rPr>
            </w:pPr>
            <w:r w:rsidRPr="00E83A29">
              <w:rPr>
                <w:b/>
                <w:bCs w:val="0"/>
              </w:rPr>
              <w:t>Objective 2: Develop breeding populations with salt tolerance suitable for production in the U.S. Mid-South</w:t>
            </w:r>
          </w:p>
          <w:p w14:paraId="6A219016" w14:textId="2B0EBDE2" w:rsidR="00E83A29" w:rsidRPr="007F2B4F" w:rsidRDefault="001B0D1E" w:rsidP="007F2B4F">
            <w:pPr>
              <w:spacing w:before="120" w:after="120"/>
              <w:jc w:val="both"/>
            </w:pPr>
            <w:r w:rsidRPr="001B0D1E">
              <w:lastRenderedPageBreak/>
              <w:t>A soybean crossing block was planted during the 2026 growing season to develop breeding populations that incorporate chloride</w:t>
            </w:r>
            <w:r w:rsidR="003061AC">
              <w:t xml:space="preserve"> </w:t>
            </w:r>
            <w:r w:rsidRPr="001B0D1E">
              <w:t>exclusion traits into soybean germplasm adapted to the U.S. Mid-South.</w:t>
            </w:r>
            <w:r w:rsidR="007F2B4F">
              <w:t xml:space="preserve"> </w:t>
            </w:r>
            <w:r w:rsidR="00846ADC" w:rsidRPr="00846ADC">
              <w:t>The crossing block consists of 26 chloride</w:t>
            </w:r>
            <w:r w:rsidR="007F2B4F">
              <w:t>-</w:t>
            </w:r>
            <w:r w:rsidR="00846ADC" w:rsidRPr="00846ADC">
              <w:t xml:space="preserve">excluding parental lines representing diverse genetic backgrounds and maturity groups. To promote synchronized flowering and maximize crossing opportunities, the parental lines were planted on three dates: May 15, 2026 (PD1), May 26, 2026 (PD2), and June 3, 2026 (PD3). These staggered planting dates were implemented to increase flowering </w:t>
            </w:r>
            <w:r w:rsidR="007F2B4F" w:rsidRPr="00846ADC">
              <w:t>overlaps</w:t>
            </w:r>
            <w:r w:rsidR="00846ADC" w:rsidRPr="00846ADC">
              <w:t xml:space="preserve"> among parents and improve the efficiency of hybridization efforts. Controlled crossing activities are scheduled to begin during the first week of July 2026. The resulting breeding populations will provide valuable genetic resources for developing soybean cultivars with improved salinity tolerance and adaptation to the U.S. Mid-South.</w:t>
            </w:r>
          </w:p>
        </w:tc>
      </w:tr>
    </w:tbl>
    <w:p w14:paraId="63B900F3" w14:textId="77777777" w:rsidR="0025429E" w:rsidRDefault="0025429E" w:rsidP="00E814B8"/>
    <w:p w14:paraId="4B666383" w14:textId="77777777" w:rsidR="0025429E" w:rsidRDefault="0025429E" w:rsidP="00E814B8"/>
    <w:sectPr w:rsidR="0025429E" w:rsidSect="00E814B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81B0" w14:textId="77777777" w:rsidR="00B75A3E" w:rsidRDefault="00B75A3E" w:rsidP="00BD1E89">
      <w:pPr>
        <w:spacing w:line="240" w:lineRule="auto"/>
      </w:pPr>
      <w:r>
        <w:separator/>
      </w:r>
    </w:p>
  </w:endnote>
  <w:endnote w:type="continuationSeparator" w:id="0">
    <w:p w14:paraId="48920135" w14:textId="77777777" w:rsidR="00B75A3E" w:rsidRDefault="00B75A3E"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BEE9" w14:textId="77777777" w:rsidR="00FD2FD6" w:rsidRDefault="00FD2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290D" w14:textId="77777777" w:rsidR="00FD2FD6" w:rsidRDefault="00FD2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2330" w14:textId="77777777" w:rsidR="00FD2FD6" w:rsidRDefault="00FD2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9D738" w14:textId="77777777" w:rsidR="00B75A3E" w:rsidRDefault="00B75A3E" w:rsidP="00BD1E89">
      <w:pPr>
        <w:spacing w:line="240" w:lineRule="auto"/>
      </w:pPr>
      <w:r>
        <w:separator/>
      </w:r>
    </w:p>
  </w:footnote>
  <w:footnote w:type="continuationSeparator" w:id="0">
    <w:p w14:paraId="0BB0E60E" w14:textId="77777777" w:rsidR="00B75A3E" w:rsidRDefault="00B75A3E"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22DE" w14:textId="77777777" w:rsidR="00FD2FD6" w:rsidRDefault="00FD2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5EA" w14:textId="77777777" w:rsidR="00FD2FD6" w:rsidRDefault="00FD2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D55" w14:textId="77777777" w:rsidR="00FF4F4F" w:rsidRPr="00981460" w:rsidRDefault="00FD2FD6" w:rsidP="00981460">
    <w:pPr>
      <w:pStyle w:val="Title"/>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7408712"/>
    <w:lvl w:ilvl="0">
      <w:start w:val="1"/>
      <w:numFmt w:val="bullet"/>
      <w:lvlText w:val=""/>
      <w:lvlJc w:val="left"/>
      <w:pPr>
        <w:tabs>
          <w:tab w:val="num" w:pos="2430"/>
        </w:tabs>
        <w:ind w:left="243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77806"/>
    <w:multiLevelType w:val="hybridMultilevel"/>
    <w:tmpl w:val="5352DE48"/>
    <w:lvl w:ilvl="0" w:tplc="F7AE6D3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8A061B8"/>
    <w:multiLevelType w:val="hybridMultilevel"/>
    <w:tmpl w:val="175686D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D2487A"/>
    <w:multiLevelType w:val="hybridMultilevel"/>
    <w:tmpl w:val="0C56BC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7"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127464">
    <w:abstractNumId w:val="23"/>
  </w:num>
  <w:num w:numId="2" w16cid:durableId="1066491011">
    <w:abstractNumId w:val="27"/>
  </w:num>
  <w:num w:numId="3" w16cid:durableId="1952468389">
    <w:abstractNumId w:val="4"/>
  </w:num>
  <w:num w:numId="4" w16cid:durableId="1756242848">
    <w:abstractNumId w:val="5"/>
  </w:num>
  <w:num w:numId="5" w16cid:durableId="358245729">
    <w:abstractNumId w:val="26"/>
  </w:num>
  <w:num w:numId="6" w16cid:durableId="847213005">
    <w:abstractNumId w:val="14"/>
  </w:num>
  <w:num w:numId="7" w16cid:durableId="448089020">
    <w:abstractNumId w:val="9"/>
  </w:num>
  <w:num w:numId="8" w16cid:durableId="1129980330">
    <w:abstractNumId w:val="29"/>
  </w:num>
  <w:num w:numId="9" w16cid:durableId="635255803">
    <w:abstractNumId w:val="10"/>
  </w:num>
  <w:num w:numId="10" w16cid:durableId="2015379012">
    <w:abstractNumId w:val="13"/>
  </w:num>
  <w:num w:numId="11" w16cid:durableId="732851657">
    <w:abstractNumId w:val="17"/>
  </w:num>
  <w:num w:numId="12" w16cid:durableId="100297830">
    <w:abstractNumId w:val="26"/>
  </w:num>
  <w:num w:numId="13" w16cid:durableId="900168905">
    <w:abstractNumId w:val="22"/>
  </w:num>
  <w:num w:numId="14" w16cid:durableId="648479944">
    <w:abstractNumId w:val="7"/>
  </w:num>
  <w:num w:numId="15" w16cid:durableId="919365100">
    <w:abstractNumId w:val="31"/>
  </w:num>
  <w:num w:numId="16" w16cid:durableId="1218198589">
    <w:abstractNumId w:val="21"/>
  </w:num>
  <w:num w:numId="17" w16cid:durableId="808866744">
    <w:abstractNumId w:val="2"/>
  </w:num>
  <w:num w:numId="18" w16cid:durableId="1076515179">
    <w:abstractNumId w:val="20"/>
  </w:num>
  <w:num w:numId="19" w16cid:durableId="1520437339">
    <w:abstractNumId w:val="8"/>
  </w:num>
  <w:num w:numId="20" w16cid:durableId="1784416327">
    <w:abstractNumId w:val="30"/>
  </w:num>
  <w:num w:numId="21" w16cid:durableId="1126267409">
    <w:abstractNumId w:val="11"/>
  </w:num>
  <w:num w:numId="22" w16cid:durableId="1494491911">
    <w:abstractNumId w:val="18"/>
  </w:num>
  <w:num w:numId="23" w16cid:durableId="1404181920">
    <w:abstractNumId w:val="28"/>
  </w:num>
  <w:num w:numId="24" w16cid:durableId="1029992742">
    <w:abstractNumId w:val="14"/>
  </w:num>
  <w:num w:numId="25" w16cid:durableId="2068407764">
    <w:abstractNumId w:val="26"/>
  </w:num>
  <w:num w:numId="26" w16cid:durableId="2010715979">
    <w:abstractNumId w:val="26"/>
  </w:num>
  <w:num w:numId="27" w16cid:durableId="1131944169">
    <w:abstractNumId w:val="26"/>
  </w:num>
  <w:num w:numId="28" w16cid:durableId="559638671">
    <w:abstractNumId w:val="26"/>
  </w:num>
  <w:num w:numId="29" w16cid:durableId="1814447769">
    <w:abstractNumId w:val="14"/>
  </w:num>
  <w:num w:numId="30" w16cid:durableId="127481408">
    <w:abstractNumId w:val="14"/>
  </w:num>
  <w:num w:numId="31" w16cid:durableId="966082746">
    <w:abstractNumId w:val="14"/>
  </w:num>
  <w:num w:numId="32" w16cid:durableId="357512533">
    <w:abstractNumId w:val="14"/>
  </w:num>
  <w:num w:numId="33" w16cid:durableId="1787581445">
    <w:abstractNumId w:val="14"/>
  </w:num>
  <w:num w:numId="34" w16cid:durableId="2097053657">
    <w:abstractNumId w:val="26"/>
  </w:num>
  <w:num w:numId="35" w16cid:durableId="2085028128">
    <w:abstractNumId w:val="26"/>
  </w:num>
  <w:num w:numId="36" w16cid:durableId="263534592">
    <w:abstractNumId w:val="33"/>
  </w:num>
  <w:num w:numId="37" w16cid:durableId="1376350821">
    <w:abstractNumId w:val="1"/>
  </w:num>
  <w:num w:numId="38" w16cid:durableId="52704007">
    <w:abstractNumId w:val="0"/>
  </w:num>
  <w:num w:numId="39" w16cid:durableId="210771123">
    <w:abstractNumId w:val="32"/>
  </w:num>
  <w:num w:numId="40" w16cid:durableId="627005156">
    <w:abstractNumId w:val="12"/>
  </w:num>
  <w:num w:numId="41" w16cid:durableId="1855878127">
    <w:abstractNumId w:val="19"/>
  </w:num>
  <w:num w:numId="42" w16cid:durableId="1291590108">
    <w:abstractNumId w:val="25"/>
  </w:num>
  <w:num w:numId="43" w16cid:durableId="1422524910">
    <w:abstractNumId w:val="3"/>
  </w:num>
  <w:num w:numId="44" w16cid:durableId="1898585394">
    <w:abstractNumId w:val="24"/>
  </w:num>
  <w:num w:numId="45" w16cid:durableId="745610491">
    <w:abstractNumId w:val="16"/>
  </w:num>
  <w:num w:numId="46" w16cid:durableId="1488203281">
    <w:abstractNumId w:val="6"/>
  </w:num>
  <w:num w:numId="47" w16cid:durableId="4178742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EBFE7-45F3-4C71-84E2-555E59E8FD8F}"/>
    <w:docVar w:name="dgnword-eventsink" w:val="75130192"/>
  </w:docVars>
  <w:rsids>
    <w:rsidRoot w:val="00A65BD5"/>
    <w:rsid w:val="00014790"/>
    <w:rsid w:val="0001709F"/>
    <w:rsid w:val="0003601D"/>
    <w:rsid w:val="0004056A"/>
    <w:rsid w:val="00044421"/>
    <w:rsid w:val="00054EF7"/>
    <w:rsid w:val="000613DF"/>
    <w:rsid w:val="000679BD"/>
    <w:rsid w:val="0007079A"/>
    <w:rsid w:val="00083E61"/>
    <w:rsid w:val="00087C7F"/>
    <w:rsid w:val="000942F4"/>
    <w:rsid w:val="000A378E"/>
    <w:rsid w:val="000B06CD"/>
    <w:rsid w:val="000B7D6D"/>
    <w:rsid w:val="000C26E9"/>
    <w:rsid w:val="000C41F6"/>
    <w:rsid w:val="000D726D"/>
    <w:rsid w:val="000D782C"/>
    <w:rsid w:val="000E6330"/>
    <w:rsid w:val="000F4B3D"/>
    <w:rsid w:val="00107714"/>
    <w:rsid w:val="00115BC3"/>
    <w:rsid w:val="00123E01"/>
    <w:rsid w:val="00132113"/>
    <w:rsid w:val="00147B20"/>
    <w:rsid w:val="00153F61"/>
    <w:rsid w:val="0016007C"/>
    <w:rsid w:val="00162654"/>
    <w:rsid w:val="00184DBB"/>
    <w:rsid w:val="001943BF"/>
    <w:rsid w:val="001A6320"/>
    <w:rsid w:val="001A7530"/>
    <w:rsid w:val="001B0D1E"/>
    <w:rsid w:val="001B5C81"/>
    <w:rsid w:val="001C34A3"/>
    <w:rsid w:val="001C4C57"/>
    <w:rsid w:val="001E2F8F"/>
    <w:rsid w:val="001F1DC6"/>
    <w:rsid w:val="00203599"/>
    <w:rsid w:val="002044CF"/>
    <w:rsid w:val="002148E3"/>
    <w:rsid w:val="00227538"/>
    <w:rsid w:val="00234746"/>
    <w:rsid w:val="002378AF"/>
    <w:rsid w:val="00245B98"/>
    <w:rsid w:val="00246B18"/>
    <w:rsid w:val="002479BE"/>
    <w:rsid w:val="00250732"/>
    <w:rsid w:val="0025429E"/>
    <w:rsid w:val="00266031"/>
    <w:rsid w:val="0028114C"/>
    <w:rsid w:val="00286DD7"/>
    <w:rsid w:val="00291A31"/>
    <w:rsid w:val="00297877"/>
    <w:rsid w:val="00297BED"/>
    <w:rsid w:val="002A115E"/>
    <w:rsid w:val="002A4B74"/>
    <w:rsid w:val="002B5D14"/>
    <w:rsid w:val="002C30C2"/>
    <w:rsid w:val="002C6626"/>
    <w:rsid w:val="002D5074"/>
    <w:rsid w:val="002E1012"/>
    <w:rsid w:val="002F0452"/>
    <w:rsid w:val="002F6933"/>
    <w:rsid w:val="00302EDA"/>
    <w:rsid w:val="003061AC"/>
    <w:rsid w:val="00320C8D"/>
    <w:rsid w:val="0032545C"/>
    <w:rsid w:val="003312EE"/>
    <w:rsid w:val="00333B09"/>
    <w:rsid w:val="00335A26"/>
    <w:rsid w:val="00335FC1"/>
    <w:rsid w:val="00340115"/>
    <w:rsid w:val="0035304F"/>
    <w:rsid w:val="003621D3"/>
    <w:rsid w:val="00362A90"/>
    <w:rsid w:val="00373BBC"/>
    <w:rsid w:val="0038157F"/>
    <w:rsid w:val="00383AB7"/>
    <w:rsid w:val="00383F0E"/>
    <w:rsid w:val="00390570"/>
    <w:rsid w:val="00392592"/>
    <w:rsid w:val="00396079"/>
    <w:rsid w:val="003B2A34"/>
    <w:rsid w:val="003B5F5A"/>
    <w:rsid w:val="003B7A55"/>
    <w:rsid w:val="003D2A50"/>
    <w:rsid w:val="003D3E21"/>
    <w:rsid w:val="003D6401"/>
    <w:rsid w:val="00402D0B"/>
    <w:rsid w:val="00406CFF"/>
    <w:rsid w:val="004073DA"/>
    <w:rsid w:val="004076FD"/>
    <w:rsid w:val="00410A0D"/>
    <w:rsid w:val="0041728E"/>
    <w:rsid w:val="00424292"/>
    <w:rsid w:val="00425FE4"/>
    <w:rsid w:val="00433875"/>
    <w:rsid w:val="0043706C"/>
    <w:rsid w:val="00437218"/>
    <w:rsid w:val="00451F10"/>
    <w:rsid w:val="00452DF1"/>
    <w:rsid w:val="00455551"/>
    <w:rsid w:val="00470EEC"/>
    <w:rsid w:val="00472A90"/>
    <w:rsid w:val="004857B0"/>
    <w:rsid w:val="004A7A14"/>
    <w:rsid w:val="004A7B46"/>
    <w:rsid w:val="004C016F"/>
    <w:rsid w:val="004C0762"/>
    <w:rsid w:val="004C09F2"/>
    <w:rsid w:val="004C6840"/>
    <w:rsid w:val="004D0D1D"/>
    <w:rsid w:val="004D3BFE"/>
    <w:rsid w:val="004E4F44"/>
    <w:rsid w:val="005020D3"/>
    <w:rsid w:val="00507BF3"/>
    <w:rsid w:val="00521C25"/>
    <w:rsid w:val="005223AA"/>
    <w:rsid w:val="00532668"/>
    <w:rsid w:val="0054156B"/>
    <w:rsid w:val="00547955"/>
    <w:rsid w:val="00553DC3"/>
    <w:rsid w:val="00555524"/>
    <w:rsid w:val="00582B63"/>
    <w:rsid w:val="005844D0"/>
    <w:rsid w:val="00596B63"/>
    <w:rsid w:val="005A5106"/>
    <w:rsid w:val="005A61C0"/>
    <w:rsid w:val="005B5964"/>
    <w:rsid w:val="005D7144"/>
    <w:rsid w:val="005E7DB4"/>
    <w:rsid w:val="005F4725"/>
    <w:rsid w:val="005F492E"/>
    <w:rsid w:val="0060410C"/>
    <w:rsid w:val="00605758"/>
    <w:rsid w:val="00605BA8"/>
    <w:rsid w:val="00611998"/>
    <w:rsid w:val="00624527"/>
    <w:rsid w:val="00632864"/>
    <w:rsid w:val="00643728"/>
    <w:rsid w:val="00645258"/>
    <w:rsid w:val="006507FB"/>
    <w:rsid w:val="006572F3"/>
    <w:rsid w:val="006603A7"/>
    <w:rsid w:val="006709BB"/>
    <w:rsid w:val="006712C9"/>
    <w:rsid w:val="006736D9"/>
    <w:rsid w:val="00684BCF"/>
    <w:rsid w:val="00693D9D"/>
    <w:rsid w:val="0069666C"/>
    <w:rsid w:val="006A0ECE"/>
    <w:rsid w:val="006A3890"/>
    <w:rsid w:val="006A6A77"/>
    <w:rsid w:val="006A6CCC"/>
    <w:rsid w:val="006C33ED"/>
    <w:rsid w:val="006D3433"/>
    <w:rsid w:val="006E0A14"/>
    <w:rsid w:val="006E24E6"/>
    <w:rsid w:val="006E412F"/>
    <w:rsid w:val="006E4E1A"/>
    <w:rsid w:val="006F6240"/>
    <w:rsid w:val="006F62F8"/>
    <w:rsid w:val="00704574"/>
    <w:rsid w:val="00704CE6"/>
    <w:rsid w:val="00713B34"/>
    <w:rsid w:val="00717254"/>
    <w:rsid w:val="007249F5"/>
    <w:rsid w:val="007259A0"/>
    <w:rsid w:val="00733D8F"/>
    <w:rsid w:val="00736421"/>
    <w:rsid w:val="00744EF4"/>
    <w:rsid w:val="00752C47"/>
    <w:rsid w:val="00773484"/>
    <w:rsid w:val="00777C6E"/>
    <w:rsid w:val="007823B2"/>
    <w:rsid w:val="007860C0"/>
    <w:rsid w:val="007864C8"/>
    <w:rsid w:val="00794235"/>
    <w:rsid w:val="007A72A3"/>
    <w:rsid w:val="007B0BBB"/>
    <w:rsid w:val="007B7BC8"/>
    <w:rsid w:val="007C03E3"/>
    <w:rsid w:val="007C2C8A"/>
    <w:rsid w:val="007D0E1B"/>
    <w:rsid w:val="007F2B4F"/>
    <w:rsid w:val="00806DDF"/>
    <w:rsid w:val="008101B7"/>
    <w:rsid w:val="00810449"/>
    <w:rsid w:val="00824CD4"/>
    <w:rsid w:val="00845912"/>
    <w:rsid w:val="00846ADC"/>
    <w:rsid w:val="008562C0"/>
    <w:rsid w:val="00864BAF"/>
    <w:rsid w:val="0088793A"/>
    <w:rsid w:val="00897B7D"/>
    <w:rsid w:val="008B1D7D"/>
    <w:rsid w:val="008B4A0E"/>
    <w:rsid w:val="008B645B"/>
    <w:rsid w:val="008C6D67"/>
    <w:rsid w:val="008E5436"/>
    <w:rsid w:val="008F1BE4"/>
    <w:rsid w:val="008F5FC8"/>
    <w:rsid w:val="00906A75"/>
    <w:rsid w:val="00914BD1"/>
    <w:rsid w:val="00917422"/>
    <w:rsid w:val="009211F7"/>
    <w:rsid w:val="0092416B"/>
    <w:rsid w:val="009245D5"/>
    <w:rsid w:val="009358BD"/>
    <w:rsid w:val="009414D1"/>
    <w:rsid w:val="0096092A"/>
    <w:rsid w:val="00964D40"/>
    <w:rsid w:val="00966780"/>
    <w:rsid w:val="0097290B"/>
    <w:rsid w:val="00974467"/>
    <w:rsid w:val="0098002A"/>
    <w:rsid w:val="00981460"/>
    <w:rsid w:val="009912FF"/>
    <w:rsid w:val="00992C23"/>
    <w:rsid w:val="00994AEE"/>
    <w:rsid w:val="009A61CF"/>
    <w:rsid w:val="009C246A"/>
    <w:rsid w:val="009C5215"/>
    <w:rsid w:val="009C5A99"/>
    <w:rsid w:val="009D5AFE"/>
    <w:rsid w:val="009D739E"/>
    <w:rsid w:val="009E19AE"/>
    <w:rsid w:val="009E744F"/>
    <w:rsid w:val="009F0CCD"/>
    <w:rsid w:val="009F1741"/>
    <w:rsid w:val="009F4968"/>
    <w:rsid w:val="009F6283"/>
    <w:rsid w:val="00A03FC6"/>
    <w:rsid w:val="00A1615F"/>
    <w:rsid w:val="00A20BF0"/>
    <w:rsid w:val="00A31942"/>
    <w:rsid w:val="00A37E7D"/>
    <w:rsid w:val="00A433FA"/>
    <w:rsid w:val="00A44140"/>
    <w:rsid w:val="00A50FE6"/>
    <w:rsid w:val="00A65BD5"/>
    <w:rsid w:val="00A71013"/>
    <w:rsid w:val="00A77903"/>
    <w:rsid w:val="00A92981"/>
    <w:rsid w:val="00A929F3"/>
    <w:rsid w:val="00AA6752"/>
    <w:rsid w:val="00AB4B27"/>
    <w:rsid w:val="00AB63EC"/>
    <w:rsid w:val="00AD3A12"/>
    <w:rsid w:val="00AE34BF"/>
    <w:rsid w:val="00AE3CBA"/>
    <w:rsid w:val="00B15DF2"/>
    <w:rsid w:val="00B162EB"/>
    <w:rsid w:val="00B20FB0"/>
    <w:rsid w:val="00B31D47"/>
    <w:rsid w:val="00B33DA7"/>
    <w:rsid w:val="00B3786C"/>
    <w:rsid w:val="00B54C8A"/>
    <w:rsid w:val="00B603B4"/>
    <w:rsid w:val="00B67297"/>
    <w:rsid w:val="00B7052F"/>
    <w:rsid w:val="00B71665"/>
    <w:rsid w:val="00B7562B"/>
    <w:rsid w:val="00B7577C"/>
    <w:rsid w:val="00B75A3E"/>
    <w:rsid w:val="00B84923"/>
    <w:rsid w:val="00B9392A"/>
    <w:rsid w:val="00BA502A"/>
    <w:rsid w:val="00BB25AA"/>
    <w:rsid w:val="00BB3557"/>
    <w:rsid w:val="00BC3D5F"/>
    <w:rsid w:val="00BD1E89"/>
    <w:rsid w:val="00BD6D5E"/>
    <w:rsid w:val="00BE0222"/>
    <w:rsid w:val="00BE7127"/>
    <w:rsid w:val="00BF333A"/>
    <w:rsid w:val="00C02347"/>
    <w:rsid w:val="00C06DB9"/>
    <w:rsid w:val="00C223FB"/>
    <w:rsid w:val="00C52FCC"/>
    <w:rsid w:val="00C55C81"/>
    <w:rsid w:val="00C601A6"/>
    <w:rsid w:val="00C602B2"/>
    <w:rsid w:val="00C71FDE"/>
    <w:rsid w:val="00C75B0B"/>
    <w:rsid w:val="00C9612A"/>
    <w:rsid w:val="00CA4CDD"/>
    <w:rsid w:val="00CC0B25"/>
    <w:rsid w:val="00CD0D59"/>
    <w:rsid w:val="00CE3FDF"/>
    <w:rsid w:val="00CE4772"/>
    <w:rsid w:val="00CF1E6A"/>
    <w:rsid w:val="00CF20DC"/>
    <w:rsid w:val="00D00099"/>
    <w:rsid w:val="00D04BE9"/>
    <w:rsid w:val="00D04C40"/>
    <w:rsid w:val="00D15EA8"/>
    <w:rsid w:val="00D3649F"/>
    <w:rsid w:val="00D415FF"/>
    <w:rsid w:val="00D42DA7"/>
    <w:rsid w:val="00D43767"/>
    <w:rsid w:val="00D44A86"/>
    <w:rsid w:val="00D47F96"/>
    <w:rsid w:val="00D50CA1"/>
    <w:rsid w:val="00D62A73"/>
    <w:rsid w:val="00D66CF4"/>
    <w:rsid w:val="00D704E3"/>
    <w:rsid w:val="00D7730F"/>
    <w:rsid w:val="00D83274"/>
    <w:rsid w:val="00D84185"/>
    <w:rsid w:val="00D93036"/>
    <w:rsid w:val="00D95201"/>
    <w:rsid w:val="00D953BE"/>
    <w:rsid w:val="00DA1E9F"/>
    <w:rsid w:val="00DA2FA6"/>
    <w:rsid w:val="00DA45E4"/>
    <w:rsid w:val="00DA5F9E"/>
    <w:rsid w:val="00DA700E"/>
    <w:rsid w:val="00DC5F2D"/>
    <w:rsid w:val="00DC7BC5"/>
    <w:rsid w:val="00DD2F80"/>
    <w:rsid w:val="00E01D04"/>
    <w:rsid w:val="00E109F2"/>
    <w:rsid w:val="00E11369"/>
    <w:rsid w:val="00E438DD"/>
    <w:rsid w:val="00E5787F"/>
    <w:rsid w:val="00E722DC"/>
    <w:rsid w:val="00E7793C"/>
    <w:rsid w:val="00E806A9"/>
    <w:rsid w:val="00E814B8"/>
    <w:rsid w:val="00E83449"/>
    <w:rsid w:val="00E83A29"/>
    <w:rsid w:val="00E90475"/>
    <w:rsid w:val="00EA0768"/>
    <w:rsid w:val="00EA25AD"/>
    <w:rsid w:val="00EA4176"/>
    <w:rsid w:val="00EC043D"/>
    <w:rsid w:val="00EC1BEF"/>
    <w:rsid w:val="00EC56E5"/>
    <w:rsid w:val="00ED05E7"/>
    <w:rsid w:val="00ED3898"/>
    <w:rsid w:val="00EF3730"/>
    <w:rsid w:val="00EF3E19"/>
    <w:rsid w:val="00EF45C6"/>
    <w:rsid w:val="00EF46CC"/>
    <w:rsid w:val="00F01CE3"/>
    <w:rsid w:val="00F06AE9"/>
    <w:rsid w:val="00F071B8"/>
    <w:rsid w:val="00F11B50"/>
    <w:rsid w:val="00F16477"/>
    <w:rsid w:val="00F277AD"/>
    <w:rsid w:val="00F33FB0"/>
    <w:rsid w:val="00F35D9B"/>
    <w:rsid w:val="00F35EEF"/>
    <w:rsid w:val="00F503DA"/>
    <w:rsid w:val="00F52113"/>
    <w:rsid w:val="00F541F4"/>
    <w:rsid w:val="00F71C12"/>
    <w:rsid w:val="00F76142"/>
    <w:rsid w:val="00F94485"/>
    <w:rsid w:val="00FA1622"/>
    <w:rsid w:val="00FA3A24"/>
    <w:rsid w:val="00FA603D"/>
    <w:rsid w:val="00FB0EE9"/>
    <w:rsid w:val="00FB761F"/>
    <w:rsid w:val="00FC79A8"/>
    <w:rsid w:val="00FD2FD6"/>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8E69"/>
  <w15:docId w15:val="{836C2FE9-FA74-4416-90D3-7666BEC0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373A-FAF5-4C36-B137-86207DCF96A5}">
  <ds:schemaRefs>
    <ds:schemaRef ds:uri="http://schemas.openxmlformats.org/officeDocument/2006/bibliography"/>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Dawn Howe</cp:lastModifiedBy>
  <cp:revision>2</cp:revision>
  <cp:lastPrinted>2015-12-03T22:07:00Z</cp:lastPrinted>
  <dcterms:created xsi:type="dcterms:W3CDTF">2026-06-15T19:08:00Z</dcterms:created>
  <dcterms:modified xsi:type="dcterms:W3CDTF">2026-06-15T19:08:00Z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70d0e1-5e3d-4557-a9f8-84d8494b9cc8_Enabled">
    <vt:lpwstr>true</vt:lpwstr>
  </property>
  <property fmtid="{D5CDD505-2E9C-101B-9397-08002B2CF9AE}" pid="3" name="MSIP_Label_0570d0e1-5e3d-4557-a9f8-84d8494b9cc8_SetDate">
    <vt:lpwstr>2026-06-09T19:36:45Z</vt:lpwstr>
  </property>
  <property fmtid="{D5CDD505-2E9C-101B-9397-08002B2CF9AE}" pid="4" name="MSIP_Label_0570d0e1-5e3d-4557-a9f8-84d8494b9cc8_Method">
    <vt:lpwstr>Standard</vt:lpwstr>
  </property>
  <property fmtid="{D5CDD505-2E9C-101B-9397-08002B2CF9AE}" pid="5" name="MSIP_Label_0570d0e1-5e3d-4557-a9f8-84d8494b9cc8_Name">
    <vt:lpwstr>Public Data</vt:lpwstr>
  </property>
  <property fmtid="{D5CDD505-2E9C-101B-9397-08002B2CF9AE}" pid="6" name="MSIP_Label_0570d0e1-5e3d-4557-a9f8-84d8494b9cc8_SiteId">
    <vt:lpwstr>174d954f-585e-40c3-ae1c-01ada5f26723</vt:lpwstr>
  </property>
  <property fmtid="{D5CDD505-2E9C-101B-9397-08002B2CF9AE}" pid="7" name="MSIP_Label_0570d0e1-5e3d-4557-a9f8-84d8494b9cc8_ActionId">
    <vt:lpwstr>889a7b6a-f21b-4d89-ac03-d04883469714</vt:lpwstr>
  </property>
  <property fmtid="{D5CDD505-2E9C-101B-9397-08002B2CF9AE}" pid="8" name="MSIP_Label_0570d0e1-5e3d-4557-a9f8-84d8494b9cc8_ContentBits">
    <vt:lpwstr>0</vt:lpwstr>
  </property>
  <property fmtid="{D5CDD505-2E9C-101B-9397-08002B2CF9AE}" pid="9" name="MSIP_Label_0570d0e1-5e3d-4557-a9f8-84d8494b9cc8_Tag">
    <vt:lpwstr>10, 3, 0, 1</vt:lpwstr>
  </property>
  <property fmtid="{D5CDD505-2E9C-101B-9397-08002B2CF9AE}" pid="10" name="GrammarlyDocumentId">
    <vt:lpwstr>250b76f6-4c80-448e-addf-d6692bcbff86</vt:lpwstr>
  </property>
</Properties>
</file>