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7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757"/>
        <w:gridCol w:w="5918"/>
      </w:tblGrid>
      <w:tr w:rsidR="0049233A" w:rsidRPr="009D5AFE" w14:paraId="576F621F" w14:textId="77777777" w:rsidTr="00570679">
        <w:trPr>
          <w:trHeight w:val="30"/>
        </w:trPr>
        <w:tc>
          <w:tcPr>
            <w:tcW w:w="2757" w:type="dxa"/>
            <w:tcMar>
              <w:top w:w="43" w:type="dxa"/>
              <w:left w:w="0" w:type="dxa"/>
              <w:bottom w:w="43" w:type="dxa"/>
              <w:right w:w="0" w:type="dxa"/>
            </w:tcMar>
          </w:tcPr>
          <w:p w14:paraId="24295F8E" w14:textId="71861A6C" w:rsidR="0049233A" w:rsidRPr="009D5AFE" w:rsidRDefault="0049233A" w:rsidP="0049233A">
            <w:pPr>
              <w:pStyle w:val="Heading2"/>
              <w:keepNext w:val="0"/>
              <w:numPr>
                <w:ilvl w:val="0"/>
                <w:numId w:val="0"/>
              </w:numPr>
              <w:ind w:left="576" w:hanging="576"/>
              <w:outlineLvl w:val="1"/>
              <w:rPr>
                <w:color w:val="auto"/>
              </w:rPr>
            </w:pPr>
            <w:r w:rsidRPr="003507CA">
              <w:rPr>
                <w:rFonts w:asciiTheme="minorHAnsi" w:hAnsiTheme="minorHAnsi" w:cstheme="minorHAnsi"/>
                <w:color w:val="auto"/>
                <w:sz w:val="22"/>
                <w:szCs w:val="22"/>
              </w:rPr>
              <w:t>Project Number:</w:t>
            </w:r>
          </w:p>
        </w:tc>
        <w:tc>
          <w:tcPr>
            <w:tcW w:w="5918" w:type="dxa"/>
            <w:tcMar>
              <w:top w:w="43" w:type="dxa"/>
              <w:left w:w="0" w:type="dxa"/>
              <w:bottom w:w="43" w:type="dxa"/>
              <w:right w:w="0" w:type="dxa"/>
            </w:tcMar>
          </w:tcPr>
          <w:p w14:paraId="6243A074" w14:textId="376D7A5E" w:rsidR="0049233A" w:rsidRPr="009D5AFE" w:rsidRDefault="0049233A" w:rsidP="0049233A">
            <w:r w:rsidRPr="00F31B06">
              <w:rPr>
                <w:rFonts w:asciiTheme="minorHAnsi" w:hAnsiTheme="minorHAnsi" w:cstheme="minorHAnsi"/>
                <w:sz w:val="22"/>
                <w:szCs w:val="22"/>
              </w:rPr>
              <w:t>2022-47</w:t>
            </w:r>
          </w:p>
        </w:tc>
      </w:tr>
      <w:tr w:rsidR="0049233A" w:rsidRPr="009D5AFE" w14:paraId="2D88D021" w14:textId="77777777" w:rsidTr="00570679">
        <w:trPr>
          <w:trHeight w:val="94"/>
        </w:trPr>
        <w:tc>
          <w:tcPr>
            <w:tcW w:w="2757" w:type="dxa"/>
            <w:tcMar>
              <w:top w:w="43" w:type="dxa"/>
              <w:left w:w="0" w:type="dxa"/>
              <w:bottom w:w="43" w:type="dxa"/>
              <w:right w:w="0" w:type="dxa"/>
            </w:tcMar>
          </w:tcPr>
          <w:p w14:paraId="67143340" w14:textId="77777777" w:rsidR="0049233A" w:rsidRPr="009D5AFE" w:rsidRDefault="0049233A" w:rsidP="0049233A">
            <w:pPr>
              <w:pStyle w:val="Heading2"/>
              <w:keepNext w:val="0"/>
              <w:numPr>
                <w:ilvl w:val="0"/>
                <w:numId w:val="0"/>
              </w:numPr>
              <w:ind w:left="576" w:hanging="576"/>
              <w:outlineLvl w:val="1"/>
              <w:rPr>
                <w:i/>
                <w:color w:val="auto"/>
              </w:rPr>
            </w:pPr>
            <w:r w:rsidRPr="009D5AFE">
              <w:rPr>
                <w:color w:val="auto"/>
              </w:rPr>
              <w:t xml:space="preserve">Project Title: </w:t>
            </w:r>
          </w:p>
        </w:tc>
        <w:tc>
          <w:tcPr>
            <w:tcW w:w="5918" w:type="dxa"/>
            <w:tcMar>
              <w:top w:w="43" w:type="dxa"/>
              <w:left w:w="0" w:type="dxa"/>
              <w:bottom w:w="43" w:type="dxa"/>
              <w:right w:w="0" w:type="dxa"/>
            </w:tcMar>
          </w:tcPr>
          <w:p w14:paraId="0CFEFEFC" w14:textId="7DFC32C6" w:rsidR="0049233A" w:rsidRPr="009D5AFE" w:rsidRDefault="0049233A" w:rsidP="0049233A">
            <w:r w:rsidRPr="00F31B06">
              <w:rPr>
                <w:rFonts w:asciiTheme="minorHAnsi" w:hAnsiTheme="minorHAnsi" w:cstheme="minorHAnsi"/>
                <w:sz w:val="22"/>
                <w:szCs w:val="22"/>
              </w:rPr>
              <w:t xml:space="preserve">Exploitation of weed species extracts as an effective and </w:t>
            </w:r>
            <w:proofErr w:type="gramStart"/>
            <w:r w:rsidRPr="00F31B06">
              <w:rPr>
                <w:rFonts w:asciiTheme="minorHAnsi" w:hAnsiTheme="minorHAnsi" w:cstheme="minorHAnsi"/>
                <w:sz w:val="22"/>
                <w:szCs w:val="22"/>
              </w:rPr>
              <w:t>environmental</w:t>
            </w:r>
            <w:proofErr w:type="gramEnd"/>
            <w:r w:rsidRPr="00F31B06">
              <w:rPr>
                <w:rFonts w:asciiTheme="minorHAnsi" w:hAnsiTheme="minorHAnsi" w:cstheme="minorHAnsi"/>
                <w:sz w:val="22"/>
                <w:szCs w:val="22"/>
              </w:rPr>
              <w:t xml:space="preserve"> friendly strategy to control insects and deer in soybean</w:t>
            </w:r>
          </w:p>
        </w:tc>
      </w:tr>
      <w:tr w:rsidR="0049233A" w:rsidRPr="009D5AFE" w14:paraId="6A7B806C" w14:textId="77777777" w:rsidTr="00570679">
        <w:trPr>
          <w:trHeight w:val="26"/>
        </w:trPr>
        <w:tc>
          <w:tcPr>
            <w:tcW w:w="2757" w:type="dxa"/>
            <w:tcMar>
              <w:top w:w="43" w:type="dxa"/>
              <w:left w:w="0" w:type="dxa"/>
              <w:bottom w:w="43" w:type="dxa"/>
              <w:right w:w="0" w:type="dxa"/>
            </w:tcMar>
          </w:tcPr>
          <w:p w14:paraId="74A55FDF" w14:textId="77777777" w:rsidR="0049233A" w:rsidRPr="009D5AFE" w:rsidRDefault="0049233A" w:rsidP="0049233A">
            <w:pPr>
              <w:pStyle w:val="Heading2"/>
              <w:keepNext w:val="0"/>
              <w:numPr>
                <w:ilvl w:val="0"/>
                <w:numId w:val="0"/>
              </w:numPr>
              <w:ind w:left="576" w:hanging="576"/>
              <w:outlineLvl w:val="1"/>
              <w:rPr>
                <w:color w:val="auto"/>
              </w:rPr>
            </w:pPr>
            <w:r>
              <w:rPr>
                <w:color w:val="auto"/>
              </w:rPr>
              <w:t>Organization</w:t>
            </w:r>
            <w:r w:rsidRPr="009D5AFE">
              <w:rPr>
                <w:color w:val="auto"/>
              </w:rPr>
              <w:t xml:space="preserve">: </w:t>
            </w:r>
          </w:p>
        </w:tc>
        <w:tc>
          <w:tcPr>
            <w:tcW w:w="5918" w:type="dxa"/>
            <w:tcMar>
              <w:top w:w="43" w:type="dxa"/>
              <w:left w:w="0" w:type="dxa"/>
              <w:bottom w:w="43" w:type="dxa"/>
              <w:right w:w="0" w:type="dxa"/>
            </w:tcMar>
          </w:tcPr>
          <w:p w14:paraId="075BDEB5" w14:textId="4F34D2D6" w:rsidR="0049233A" w:rsidRPr="009D5AFE" w:rsidRDefault="0049233A" w:rsidP="0049233A">
            <w:r>
              <w:rPr>
                <w:rFonts w:asciiTheme="minorHAnsi" w:hAnsiTheme="minorHAnsi" w:cstheme="minorHAnsi"/>
                <w:sz w:val="22"/>
                <w:szCs w:val="22"/>
              </w:rPr>
              <w:t>Mississippi State University</w:t>
            </w:r>
          </w:p>
        </w:tc>
      </w:tr>
      <w:tr w:rsidR="0049233A" w:rsidRPr="009D5AFE" w14:paraId="4D8BC538" w14:textId="77777777" w:rsidTr="00570679">
        <w:trPr>
          <w:trHeight w:val="30"/>
        </w:trPr>
        <w:tc>
          <w:tcPr>
            <w:tcW w:w="2757" w:type="dxa"/>
            <w:tcMar>
              <w:top w:w="43" w:type="dxa"/>
              <w:left w:w="0" w:type="dxa"/>
              <w:bottom w:w="43" w:type="dxa"/>
              <w:right w:w="0" w:type="dxa"/>
            </w:tcMar>
          </w:tcPr>
          <w:p w14:paraId="1EFA91B1" w14:textId="4FEA4915" w:rsidR="0049233A" w:rsidRPr="009D5AFE" w:rsidRDefault="00CF2A30" w:rsidP="0049233A">
            <w:pPr>
              <w:pStyle w:val="Heading2"/>
              <w:keepNext w:val="0"/>
              <w:numPr>
                <w:ilvl w:val="0"/>
                <w:numId w:val="0"/>
              </w:numPr>
              <w:ind w:left="576" w:hanging="576"/>
              <w:outlineLvl w:val="1"/>
              <w:rPr>
                <w:i/>
                <w:color w:val="auto"/>
              </w:rPr>
            </w:pPr>
            <w:r>
              <w:rPr>
                <w:rFonts w:asciiTheme="minorHAnsi" w:hAnsiTheme="minorHAnsi" w:cstheme="minorHAnsi"/>
                <w:sz w:val="22"/>
                <w:szCs w:val="22"/>
              </w:rPr>
              <w:t>Project Lead Name:</w:t>
            </w:r>
          </w:p>
        </w:tc>
        <w:tc>
          <w:tcPr>
            <w:tcW w:w="5918" w:type="dxa"/>
            <w:tcMar>
              <w:top w:w="43" w:type="dxa"/>
              <w:left w:w="0" w:type="dxa"/>
              <w:bottom w:w="43" w:type="dxa"/>
              <w:right w:w="0" w:type="dxa"/>
            </w:tcMar>
          </w:tcPr>
          <w:p w14:paraId="0DB400B5" w14:textId="38892DCA" w:rsidR="0049233A" w:rsidRPr="009D5AFE" w:rsidRDefault="0049233A" w:rsidP="0049233A">
            <w:r>
              <w:rPr>
                <w:rFonts w:asciiTheme="minorHAnsi" w:hAnsiTheme="minorHAnsi" w:cstheme="minorHAnsi"/>
                <w:sz w:val="22"/>
                <w:szCs w:val="22"/>
              </w:rPr>
              <w:t>Te Ming (Paul) Tseng</w:t>
            </w:r>
          </w:p>
        </w:tc>
      </w:tr>
      <w:tr w:rsidR="0049233A" w:rsidRPr="009D5AFE" w14:paraId="0BD0DDD7" w14:textId="77777777" w:rsidTr="00570679">
        <w:trPr>
          <w:trHeight w:val="30"/>
        </w:trPr>
        <w:tc>
          <w:tcPr>
            <w:tcW w:w="2757" w:type="dxa"/>
            <w:tcMar>
              <w:top w:w="43" w:type="dxa"/>
              <w:left w:w="0" w:type="dxa"/>
              <w:bottom w:w="43" w:type="dxa"/>
              <w:right w:w="0" w:type="dxa"/>
            </w:tcMar>
          </w:tcPr>
          <w:p w14:paraId="0619C84B" w14:textId="77777777" w:rsidR="0049233A" w:rsidRDefault="0049233A" w:rsidP="0049233A">
            <w:pPr>
              <w:pStyle w:val="Heading2"/>
              <w:keepNext w:val="0"/>
              <w:numPr>
                <w:ilvl w:val="0"/>
                <w:numId w:val="0"/>
              </w:numPr>
              <w:ind w:left="576" w:hanging="576"/>
              <w:outlineLvl w:val="1"/>
              <w:rPr>
                <w:color w:val="auto"/>
              </w:rPr>
            </w:pPr>
            <w:r>
              <w:rPr>
                <w:color w:val="auto"/>
              </w:rPr>
              <w:t>Report Period:</w:t>
            </w:r>
          </w:p>
        </w:tc>
        <w:tc>
          <w:tcPr>
            <w:tcW w:w="5918" w:type="dxa"/>
            <w:tcMar>
              <w:top w:w="43" w:type="dxa"/>
              <w:left w:w="0" w:type="dxa"/>
              <w:bottom w:w="43" w:type="dxa"/>
              <w:right w:w="0" w:type="dxa"/>
            </w:tcMar>
          </w:tcPr>
          <w:p w14:paraId="26259BA5" w14:textId="6A3919F6" w:rsidR="0049233A" w:rsidRPr="009D5AFE" w:rsidRDefault="00865354" w:rsidP="0049233A">
            <w:r>
              <w:rPr>
                <w:rFonts w:asciiTheme="minorHAnsi" w:hAnsiTheme="minorHAnsi" w:cstheme="minorHAnsi"/>
                <w:sz w:val="22"/>
                <w:szCs w:val="22"/>
              </w:rPr>
              <w:t>March</w:t>
            </w:r>
            <w:r w:rsidR="007544F1">
              <w:rPr>
                <w:rFonts w:asciiTheme="minorHAnsi" w:hAnsiTheme="minorHAnsi" w:cstheme="minorHAnsi"/>
                <w:sz w:val="22"/>
                <w:szCs w:val="22"/>
              </w:rPr>
              <w:t xml:space="preserve"> </w:t>
            </w:r>
            <w:r w:rsidR="00420C80">
              <w:rPr>
                <w:rFonts w:asciiTheme="minorHAnsi" w:hAnsiTheme="minorHAnsi" w:cstheme="minorHAnsi"/>
                <w:sz w:val="22"/>
                <w:szCs w:val="22"/>
              </w:rPr>
              <w:t>15</w:t>
            </w:r>
            <w:r w:rsidR="0049233A">
              <w:rPr>
                <w:rFonts w:asciiTheme="minorHAnsi" w:hAnsiTheme="minorHAnsi" w:cstheme="minorHAnsi"/>
                <w:sz w:val="22"/>
                <w:szCs w:val="22"/>
              </w:rPr>
              <w:t>, 202</w:t>
            </w:r>
            <w:r>
              <w:rPr>
                <w:rFonts w:asciiTheme="minorHAnsi" w:hAnsiTheme="minorHAnsi" w:cstheme="minorHAnsi"/>
                <w:sz w:val="22"/>
                <w:szCs w:val="22"/>
              </w:rPr>
              <w:t>6</w:t>
            </w:r>
          </w:p>
        </w:tc>
      </w:tr>
      <w:tr w:rsidR="0049233A" w14:paraId="0154F720" w14:textId="77777777" w:rsidTr="00570679">
        <w:trPr>
          <w:trHeight w:val="26"/>
        </w:trPr>
        <w:tc>
          <w:tcPr>
            <w:tcW w:w="8675" w:type="dxa"/>
            <w:gridSpan w:val="2"/>
            <w:tcMar>
              <w:top w:w="43" w:type="dxa"/>
              <w:left w:w="0" w:type="dxa"/>
              <w:bottom w:w="43" w:type="dxa"/>
              <w:right w:w="0" w:type="dxa"/>
            </w:tcMar>
          </w:tcPr>
          <w:p w14:paraId="66DB2CDD" w14:textId="724A0FF7" w:rsidR="00570679" w:rsidRPr="00570679" w:rsidRDefault="00F36327" w:rsidP="004803A1">
            <w:r w:rsidRPr="00F36327">
              <w:t xml:space="preserve">During this reporting period, we completed the first run of the controlled-environment study evaluating nanoparticle-enhanced </w:t>
            </w:r>
            <w:proofErr w:type="spellStart"/>
            <w:r w:rsidRPr="00F36327">
              <w:t>sicklepod</w:t>
            </w:r>
            <w:proofErr w:type="spellEnd"/>
            <w:r w:rsidRPr="00F36327">
              <w:t xml:space="preserve"> extract retention under heat stress and initiated the second experimental run for validation. Leaf tissue samples from the first run have been collected and are pending analysis for anthraquinone content. Concurrently, efforts have focused on refining the extraction and quantification protocol to improve accuracy and recovery of total anthraquinones from plant tissues. These improvements are critical to reliably assess whether nanoparticle formulations, particularly chitosan, enhance retention of </w:t>
            </w:r>
            <w:proofErr w:type="spellStart"/>
            <w:r w:rsidRPr="00F36327">
              <w:t>sicklepod</w:t>
            </w:r>
            <w:proofErr w:type="spellEnd"/>
            <w:r w:rsidRPr="00F36327">
              <w:t>-derived compounds on soybean foliage under elevated temperature conditions representative of Mid-South environments.</w:t>
            </w:r>
            <w:bookmarkStart w:id="0" w:name="_GoBack"/>
            <w:bookmarkEnd w:id="0"/>
          </w:p>
        </w:tc>
      </w:tr>
    </w:tbl>
    <w:p w14:paraId="793C6937" w14:textId="6536BFDA" w:rsidR="0025429E" w:rsidRDefault="0025429E" w:rsidP="00E814B8"/>
    <w:sectPr w:rsidR="0025429E" w:rsidSect="002B5FD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8A199" w14:textId="77777777" w:rsidR="00075B0A" w:rsidRDefault="00075B0A" w:rsidP="00BD1E89">
      <w:pPr>
        <w:spacing w:line="240" w:lineRule="auto"/>
      </w:pPr>
      <w:r>
        <w:separator/>
      </w:r>
    </w:p>
  </w:endnote>
  <w:endnote w:type="continuationSeparator" w:id="0">
    <w:p w14:paraId="0894FA3B" w14:textId="77777777" w:rsidR="00075B0A" w:rsidRDefault="00075B0A"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3C42E" w14:textId="77777777" w:rsidR="00FD2FD6" w:rsidRDefault="00FD2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88E35" w14:textId="77777777" w:rsidR="00FD2FD6" w:rsidRDefault="00FD2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D76B6" w14:textId="77777777" w:rsidR="00FD2FD6" w:rsidRDefault="00FD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B5066" w14:textId="77777777" w:rsidR="00075B0A" w:rsidRDefault="00075B0A" w:rsidP="00BD1E89">
      <w:pPr>
        <w:spacing w:line="240" w:lineRule="auto"/>
      </w:pPr>
      <w:r>
        <w:separator/>
      </w:r>
    </w:p>
  </w:footnote>
  <w:footnote w:type="continuationSeparator" w:id="0">
    <w:p w14:paraId="45A8CE79" w14:textId="77777777" w:rsidR="00075B0A" w:rsidRDefault="00075B0A"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8D03E" w14:textId="77777777" w:rsidR="00FD2FD6" w:rsidRDefault="00FD2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3D40" w14:textId="77777777" w:rsidR="00FD2FD6" w:rsidRDefault="00FD2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4196D" w14:textId="77777777" w:rsidR="00FF4F4F" w:rsidRPr="00981460" w:rsidRDefault="00FD2FD6" w:rsidP="00981460">
    <w:pPr>
      <w:pStyle w:val="Title"/>
      <w:jc w:val="right"/>
      <w:rPr>
        <w:sz w:val="24"/>
        <w:szCs w:val="24"/>
      </w:rPr>
    </w:pPr>
    <w:r>
      <w:rPr>
        <w:sz w:val="24"/>
        <w:szCs w:val="24"/>
      </w:rPr>
      <w:t>Subcontractor</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6491E"/>
    <w:multiLevelType w:val="hybridMultilevel"/>
    <w:tmpl w:val="B602E95C"/>
    <w:lvl w:ilvl="0" w:tplc="EB06098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83844"/>
    <w:multiLevelType w:val="hybridMultilevel"/>
    <w:tmpl w:val="837E0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6"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4492B"/>
    <w:multiLevelType w:val="hybridMultilevel"/>
    <w:tmpl w:val="2E54C3FA"/>
    <w:lvl w:ilvl="0" w:tplc="E6141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6"/>
  </w:num>
  <w:num w:numId="3">
    <w:abstractNumId w:val="4"/>
  </w:num>
  <w:num w:numId="4">
    <w:abstractNumId w:val="5"/>
  </w:num>
  <w:num w:numId="5">
    <w:abstractNumId w:val="25"/>
  </w:num>
  <w:num w:numId="6">
    <w:abstractNumId w:val="14"/>
  </w:num>
  <w:num w:numId="7">
    <w:abstractNumId w:val="9"/>
  </w:num>
  <w:num w:numId="8">
    <w:abstractNumId w:val="29"/>
  </w:num>
  <w:num w:numId="9">
    <w:abstractNumId w:val="10"/>
  </w:num>
  <w:num w:numId="10">
    <w:abstractNumId w:val="13"/>
  </w:num>
  <w:num w:numId="11">
    <w:abstractNumId w:val="15"/>
  </w:num>
  <w:num w:numId="12">
    <w:abstractNumId w:val="25"/>
  </w:num>
  <w:num w:numId="13">
    <w:abstractNumId w:val="21"/>
  </w:num>
  <w:num w:numId="14">
    <w:abstractNumId w:val="6"/>
  </w:num>
  <w:num w:numId="15">
    <w:abstractNumId w:val="31"/>
  </w:num>
  <w:num w:numId="16">
    <w:abstractNumId w:val="20"/>
  </w:num>
  <w:num w:numId="17">
    <w:abstractNumId w:val="2"/>
  </w:num>
  <w:num w:numId="18">
    <w:abstractNumId w:val="18"/>
  </w:num>
  <w:num w:numId="19">
    <w:abstractNumId w:val="8"/>
  </w:num>
  <w:num w:numId="20">
    <w:abstractNumId w:val="30"/>
  </w:num>
  <w:num w:numId="21">
    <w:abstractNumId w:val="11"/>
  </w:num>
  <w:num w:numId="22">
    <w:abstractNumId w:val="16"/>
  </w:num>
  <w:num w:numId="23">
    <w:abstractNumId w:val="27"/>
  </w:num>
  <w:num w:numId="24">
    <w:abstractNumId w:val="14"/>
  </w:num>
  <w:num w:numId="25">
    <w:abstractNumId w:val="25"/>
  </w:num>
  <w:num w:numId="26">
    <w:abstractNumId w:val="25"/>
  </w:num>
  <w:num w:numId="27">
    <w:abstractNumId w:val="25"/>
  </w:num>
  <w:num w:numId="28">
    <w:abstractNumId w:val="25"/>
  </w:num>
  <w:num w:numId="29">
    <w:abstractNumId w:val="14"/>
  </w:num>
  <w:num w:numId="30">
    <w:abstractNumId w:val="14"/>
  </w:num>
  <w:num w:numId="31">
    <w:abstractNumId w:val="14"/>
  </w:num>
  <w:num w:numId="32">
    <w:abstractNumId w:val="14"/>
  </w:num>
  <w:num w:numId="33">
    <w:abstractNumId w:val="14"/>
  </w:num>
  <w:num w:numId="34">
    <w:abstractNumId w:val="25"/>
  </w:num>
  <w:num w:numId="35">
    <w:abstractNumId w:val="25"/>
  </w:num>
  <w:num w:numId="36">
    <w:abstractNumId w:val="33"/>
  </w:num>
  <w:num w:numId="37">
    <w:abstractNumId w:val="1"/>
  </w:num>
  <w:num w:numId="38">
    <w:abstractNumId w:val="0"/>
  </w:num>
  <w:num w:numId="39">
    <w:abstractNumId w:val="32"/>
  </w:num>
  <w:num w:numId="40">
    <w:abstractNumId w:val="12"/>
  </w:num>
  <w:num w:numId="41">
    <w:abstractNumId w:val="17"/>
  </w:num>
  <w:num w:numId="42">
    <w:abstractNumId w:val="24"/>
  </w:num>
  <w:num w:numId="43">
    <w:abstractNumId w:val="3"/>
  </w:num>
  <w:num w:numId="44">
    <w:abstractNumId w:val="23"/>
  </w:num>
  <w:num w:numId="45">
    <w:abstractNumId w:val="28"/>
  </w:num>
  <w:num w:numId="46">
    <w:abstractNumId w:val="19"/>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wNDY1NTI0MzSzMDZS0lEKTi0uzszPAykwNKkFAFfoEMktAAAA"/>
    <w:docVar w:name="dgnword-docGUID" w:val="{5F7EBFE7-45F3-4C71-84E2-555E59E8FD8F}"/>
    <w:docVar w:name="dgnword-eventsink" w:val="75130192"/>
  </w:docVars>
  <w:rsids>
    <w:rsidRoot w:val="00A65BD5"/>
    <w:rsid w:val="00014790"/>
    <w:rsid w:val="0001709F"/>
    <w:rsid w:val="0003601D"/>
    <w:rsid w:val="0004056A"/>
    <w:rsid w:val="00052ED1"/>
    <w:rsid w:val="00054EF7"/>
    <w:rsid w:val="000613DF"/>
    <w:rsid w:val="0007079A"/>
    <w:rsid w:val="00075B0A"/>
    <w:rsid w:val="00083E61"/>
    <w:rsid w:val="00087C7F"/>
    <w:rsid w:val="000942F4"/>
    <w:rsid w:val="000A378E"/>
    <w:rsid w:val="000B06CD"/>
    <w:rsid w:val="000B7D6D"/>
    <w:rsid w:val="000C41F6"/>
    <w:rsid w:val="000D1BD1"/>
    <w:rsid w:val="000D726D"/>
    <w:rsid w:val="000D782C"/>
    <w:rsid w:val="000E6330"/>
    <w:rsid w:val="00107714"/>
    <w:rsid w:val="00115BC3"/>
    <w:rsid w:val="00120D5D"/>
    <w:rsid w:val="00123E01"/>
    <w:rsid w:val="00153F61"/>
    <w:rsid w:val="0016007C"/>
    <w:rsid w:val="00162654"/>
    <w:rsid w:val="0016704B"/>
    <w:rsid w:val="001719C5"/>
    <w:rsid w:val="001742BD"/>
    <w:rsid w:val="00184DBB"/>
    <w:rsid w:val="001943BF"/>
    <w:rsid w:val="00196BA2"/>
    <w:rsid w:val="001A6320"/>
    <w:rsid w:val="001B5C81"/>
    <w:rsid w:val="001C34A3"/>
    <w:rsid w:val="001C4C57"/>
    <w:rsid w:val="001E2F8F"/>
    <w:rsid w:val="00203599"/>
    <w:rsid w:val="002044CF"/>
    <w:rsid w:val="002148E3"/>
    <w:rsid w:val="002250ED"/>
    <w:rsid w:val="00227538"/>
    <w:rsid w:val="00234746"/>
    <w:rsid w:val="002378AF"/>
    <w:rsid w:val="00245B98"/>
    <w:rsid w:val="00246B18"/>
    <w:rsid w:val="002479BE"/>
    <w:rsid w:val="00250732"/>
    <w:rsid w:val="0025429E"/>
    <w:rsid w:val="0026715C"/>
    <w:rsid w:val="0028114C"/>
    <w:rsid w:val="00291A31"/>
    <w:rsid w:val="00297877"/>
    <w:rsid w:val="00297BED"/>
    <w:rsid w:val="002A115E"/>
    <w:rsid w:val="002B5D14"/>
    <w:rsid w:val="002B5FD0"/>
    <w:rsid w:val="002C30C2"/>
    <w:rsid w:val="002C6626"/>
    <w:rsid w:val="002D1935"/>
    <w:rsid w:val="002D5074"/>
    <w:rsid w:val="002E3D67"/>
    <w:rsid w:val="00302EDA"/>
    <w:rsid w:val="00320C8D"/>
    <w:rsid w:val="0032545C"/>
    <w:rsid w:val="003312EE"/>
    <w:rsid w:val="00333B09"/>
    <w:rsid w:val="00335A26"/>
    <w:rsid w:val="00335FC1"/>
    <w:rsid w:val="0035304F"/>
    <w:rsid w:val="003621D3"/>
    <w:rsid w:val="00362A90"/>
    <w:rsid w:val="00373BBC"/>
    <w:rsid w:val="00383AB7"/>
    <w:rsid w:val="00383F0E"/>
    <w:rsid w:val="00390570"/>
    <w:rsid w:val="00392592"/>
    <w:rsid w:val="00396079"/>
    <w:rsid w:val="003967A0"/>
    <w:rsid w:val="003A5575"/>
    <w:rsid w:val="003B2A34"/>
    <w:rsid w:val="003B5F5A"/>
    <w:rsid w:val="003B7A55"/>
    <w:rsid w:val="003D3E21"/>
    <w:rsid w:val="003D6401"/>
    <w:rsid w:val="003E625B"/>
    <w:rsid w:val="00402D0B"/>
    <w:rsid w:val="00406CFF"/>
    <w:rsid w:val="004073DA"/>
    <w:rsid w:val="004076FD"/>
    <w:rsid w:val="00410A0D"/>
    <w:rsid w:val="0041728E"/>
    <w:rsid w:val="00420C80"/>
    <w:rsid w:val="00424292"/>
    <w:rsid w:val="00425FE4"/>
    <w:rsid w:val="0043706C"/>
    <w:rsid w:val="00437218"/>
    <w:rsid w:val="00451F10"/>
    <w:rsid w:val="00452DF1"/>
    <w:rsid w:val="00455551"/>
    <w:rsid w:val="00470EEC"/>
    <w:rsid w:val="00472A90"/>
    <w:rsid w:val="004803A1"/>
    <w:rsid w:val="0049233A"/>
    <w:rsid w:val="004A7A14"/>
    <w:rsid w:val="004A7B46"/>
    <w:rsid w:val="004C0762"/>
    <w:rsid w:val="004C09F2"/>
    <w:rsid w:val="004C50AF"/>
    <w:rsid w:val="004C6840"/>
    <w:rsid w:val="004D0D1D"/>
    <w:rsid w:val="004E4F44"/>
    <w:rsid w:val="005020D3"/>
    <w:rsid w:val="00506FB7"/>
    <w:rsid w:val="00507BF3"/>
    <w:rsid w:val="00521C25"/>
    <w:rsid w:val="0054156B"/>
    <w:rsid w:val="00570679"/>
    <w:rsid w:val="00582B63"/>
    <w:rsid w:val="005844D0"/>
    <w:rsid w:val="00596B63"/>
    <w:rsid w:val="005A61C0"/>
    <w:rsid w:val="005B5964"/>
    <w:rsid w:val="005D7144"/>
    <w:rsid w:val="005E7DB4"/>
    <w:rsid w:val="005F492E"/>
    <w:rsid w:val="0060410C"/>
    <w:rsid w:val="00605758"/>
    <w:rsid w:val="00605BA8"/>
    <w:rsid w:val="00632864"/>
    <w:rsid w:val="00643728"/>
    <w:rsid w:val="006507FB"/>
    <w:rsid w:val="006572F3"/>
    <w:rsid w:val="006709BB"/>
    <w:rsid w:val="00677AD2"/>
    <w:rsid w:val="00684BCF"/>
    <w:rsid w:val="00693D9D"/>
    <w:rsid w:val="0069666C"/>
    <w:rsid w:val="006A3D82"/>
    <w:rsid w:val="006A6A77"/>
    <w:rsid w:val="006A6CCC"/>
    <w:rsid w:val="006D3433"/>
    <w:rsid w:val="006E0A14"/>
    <w:rsid w:val="006E24E6"/>
    <w:rsid w:val="006E412F"/>
    <w:rsid w:val="006F6240"/>
    <w:rsid w:val="006F62F8"/>
    <w:rsid w:val="00704574"/>
    <w:rsid w:val="00713B34"/>
    <w:rsid w:val="00717254"/>
    <w:rsid w:val="007249F5"/>
    <w:rsid w:val="007259A0"/>
    <w:rsid w:val="00733D8F"/>
    <w:rsid w:val="00736421"/>
    <w:rsid w:val="00744EF4"/>
    <w:rsid w:val="007544F1"/>
    <w:rsid w:val="00773484"/>
    <w:rsid w:val="00777C6E"/>
    <w:rsid w:val="007823B2"/>
    <w:rsid w:val="007860C0"/>
    <w:rsid w:val="00794235"/>
    <w:rsid w:val="007A72A3"/>
    <w:rsid w:val="007B0BBB"/>
    <w:rsid w:val="007B7BC8"/>
    <w:rsid w:val="007C03E3"/>
    <w:rsid w:val="007C2C8A"/>
    <w:rsid w:val="007D0E1B"/>
    <w:rsid w:val="00806DDF"/>
    <w:rsid w:val="008101B7"/>
    <w:rsid w:val="00810449"/>
    <w:rsid w:val="00824CD4"/>
    <w:rsid w:val="00845912"/>
    <w:rsid w:val="008562C0"/>
    <w:rsid w:val="00864BAF"/>
    <w:rsid w:val="00865354"/>
    <w:rsid w:val="0088793A"/>
    <w:rsid w:val="00897B7D"/>
    <w:rsid w:val="008B1D7D"/>
    <w:rsid w:val="008B4A0E"/>
    <w:rsid w:val="008C6D67"/>
    <w:rsid w:val="008F1BE4"/>
    <w:rsid w:val="008F5FC8"/>
    <w:rsid w:val="00914BD1"/>
    <w:rsid w:val="00917422"/>
    <w:rsid w:val="009211F7"/>
    <w:rsid w:val="0092416B"/>
    <w:rsid w:val="009245D5"/>
    <w:rsid w:val="0096092A"/>
    <w:rsid w:val="00964D40"/>
    <w:rsid w:val="00966780"/>
    <w:rsid w:val="0097290B"/>
    <w:rsid w:val="00974467"/>
    <w:rsid w:val="0098002A"/>
    <w:rsid w:val="00981460"/>
    <w:rsid w:val="00994AEE"/>
    <w:rsid w:val="009C246A"/>
    <w:rsid w:val="009C5215"/>
    <w:rsid w:val="009C5A99"/>
    <w:rsid w:val="009D5AFE"/>
    <w:rsid w:val="009D739E"/>
    <w:rsid w:val="009E19AE"/>
    <w:rsid w:val="009F4968"/>
    <w:rsid w:val="009F6283"/>
    <w:rsid w:val="00A1615F"/>
    <w:rsid w:val="00A20BF0"/>
    <w:rsid w:val="00A30F84"/>
    <w:rsid w:val="00A31942"/>
    <w:rsid w:val="00A37E7D"/>
    <w:rsid w:val="00A433FA"/>
    <w:rsid w:val="00A44140"/>
    <w:rsid w:val="00A50FE6"/>
    <w:rsid w:val="00A5274E"/>
    <w:rsid w:val="00A65BD5"/>
    <w:rsid w:val="00A71013"/>
    <w:rsid w:val="00A929F3"/>
    <w:rsid w:val="00AA6752"/>
    <w:rsid w:val="00AB4B27"/>
    <w:rsid w:val="00AB63EC"/>
    <w:rsid w:val="00AE34BF"/>
    <w:rsid w:val="00AE3CBA"/>
    <w:rsid w:val="00B162EB"/>
    <w:rsid w:val="00B20FB0"/>
    <w:rsid w:val="00B31D47"/>
    <w:rsid w:val="00B33DA7"/>
    <w:rsid w:val="00B3786C"/>
    <w:rsid w:val="00B54C8A"/>
    <w:rsid w:val="00B603B4"/>
    <w:rsid w:val="00B67297"/>
    <w:rsid w:val="00B7052F"/>
    <w:rsid w:val="00B71665"/>
    <w:rsid w:val="00B7562B"/>
    <w:rsid w:val="00B7577C"/>
    <w:rsid w:val="00B84923"/>
    <w:rsid w:val="00B9392A"/>
    <w:rsid w:val="00BA502A"/>
    <w:rsid w:val="00BB25AA"/>
    <w:rsid w:val="00BC3D5F"/>
    <w:rsid w:val="00BD1E89"/>
    <w:rsid w:val="00BE0222"/>
    <w:rsid w:val="00BE7127"/>
    <w:rsid w:val="00BF333A"/>
    <w:rsid w:val="00BF568E"/>
    <w:rsid w:val="00C02347"/>
    <w:rsid w:val="00C223FB"/>
    <w:rsid w:val="00C52FCC"/>
    <w:rsid w:val="00C55C81"/>
    <w:rsid w:val="00C601A6"/>
    <w:rsid w:val="00C602B2"/>
    <w:rsid w:val="00C71FDE"/>
    <w:rsid w:val="00C9612A"/>
    <w:rsid w:val="00CA4CDD"/>
    <w:rsid w:val="00CC0B25"/>
    <w:rsid w:val="00CD0D59"/>
    <w:rsid w:val="00CE4772"/>
    <w:rsid w:val="00CF1E6A"/>
    <w:rsid w:val="00CF2A30"/>
    <w:rsid w:val="00D00099"/>
    <w:rsid w:val="00D04BE9"/>
    <w:rsid w:val="00D04C40"/>
    <w:rsid w:val="00D15EA8"/>
    <w:rsid w:val="00D3649F"/>
    <w:rsid w:val="00D415FF"/>
    <w:rsid w:val="00D42DA7"/>
    <w:rsid w:val="00D43767"/>
    <w:rsid w:val="00D44A86"/>
    <w:rsid w:val="00D50CA1"/>
    <w:rsid w:val="00D66CF4"/>
    <w:rsid w:val="00D704E3"/>
    <w:rsid w:val="00D7730F"/>
    <w:rsid w:val="00D83274"/>
    <w:rsid w:val="00D84185"/>
    <w:rsid w:val="00D95201"/>
    <w:rsid w:val="00DA1E9F"/>
    <w:rsid w:val="00DA45E4"/>
    <w:rsid w:val="00DA5F9E"/>
    <w:rsid w:val="00DA700E"/>
    <w:rsid w:val="00DC7BC5"/>
    <w:rsid w:val="00DD2F80"/>
    <w:rsid w:val="00DE5149"/>
    <w:rsid w:val="00E01D04"/>
    <w:rsid w:val="00E109F2"/>
    <w:rsid w:val="00E11369"/>
    <w:rsid w:val="00E438DD"/>
    <w:rsid w:val="00E55DB0"/>
    <w:rsid w:val="00E5787F"/>
    <w:rsid w:val="00E722DC"/>
    <w:rsid w:val="00E7793C"/>
    <w:rsid w:val="00E806A9"/>
    <w:rsid w:val="00E814B8"/>
    <w:rsid w:val="00E82042"/>
    <w:rsid w:val="00E83449"/>
    <w:rsid w:val="00E90475"/>
    <w:rsid w:val="00E942D6"/>
    <w:rsid w:val="00EA0768"/>
    <w:rsid w:val="00EA25AD"/>
    <w:rsid w:val="00EC043D"/>
    <w:rsid w:val="00EC1BEF"/>
    <w:rsid w:val="00ED05E7"/>
    <w:rsid w:val="00ED3898"/>
    <w:rsid w:val="00EF3730"/>
    <w:rsid w:val="00EF3E19"/>
    <w:rsid w:val="00EF45C6"/>
    <w:rsid w:val="00EF46CC"/>
    <w:rsid w:val="00F01CE3"/>
    <w:rsid w:val="00F06AE9"/>
    <w:rsid w:val="00F071B8"/>
    <w:rsid w:val="00F11B50"/>
    <w:rsid w:val="00F16477"/>
    <w:rsid w:val="00F35D9B"/>
    <w:rsid w:val="00F36327"/>
    <w:rsid w:val="00F503DA"/>
    <w:rsid w:val="00F52113"/>
    <w:rsid w:val="00F541F4"/>
    <w:rsid w:val="00F71C12"/>
    <w:rsid w:val="00F76142"/>
    <w:rsid w:val="00FA1622"/>
    <w:rsid w:val="00FA3A24"/>
    <w:rsid w:val="00FA603D"/>
    <w:rsid w:val="00FB0EE9"/>
    <w:rsid w:val="00FB761F"/>
    <w:rsid w:val="00FC79A8"/>
    <w:rsid w:val="00FD2FD6"/>
    <w:rsid w:val="00FE5AC3"/>
    <w:rsid w:val="00FF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C05E3"/>
  <w15:docId w15:val="{836C2FE9-FA74-4416-90D3-7666BEC0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tabs>
        <w:tab w:val="clear" w:pos="1980"/>
        <w:tab w:val="num" w:pos="720"/>
      </w:tabs>
      <w:spacing w:after="60" w:line="240" w:lineRule="auto"/>
      <w:ind w:left="576" w:hanging="576"/>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semiHidden/>
    <w:unhideWhenUsed/>
    <w:rsid w:val="000D782C"/>
    <w:rPr>
      <w:sz w:val="20"/>
      <w:szCs w:val="20"/>
    </w:rPr>
  </w:style>
  <w:style w:type="character" w:customStyle="1" w:styleId="CommentTextChar">
    <w:name w:val="Comment Text Char"/>
    <w:basedOn w:val="DefaultParagraphFont"/>
    <w:link w:val="CommentText"/>
    <w:uiPriority w:val="99"/>
    <w:semiHidden/>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rFonts w:eastAsiaTheme="minorEastAsia"/>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489172175">
      <w:bodyDiv w:val="1"/>
      <w:marLeft w:val="0"/>
      <w:marRight w:val="0"/>
      <w:marTop w:val="0"/>
      <w:marBottom w:val="0"/>
      <w:divBdr>
        <w:top w:val="none" w:sz="0" w:space="0" w:color="auto"/>
        <w:left w:val="none" w:sz="0" w:space="0" w:color="auto"/>
        <w:bottom w:val="none" w:sz="0" w:space="0" w:color="auto"/>
        <w:right w:val="none" w:sz="0" w:space="0" w:color="auto"/>
      </w:divBdr>
    </w:div>
    <w:div w:id="574632119">
      <w:bodyDiv w:val="1"/>
      <w:marLeft w:val="0"/>
      <w:marRight w:val="0"/>
      <w:marTop w:val="0"/>
      <w:marBottom w:val="0"/>
      <w:divBdr>
        <w:top w:val="none" w:sz="0" w:space="0" w:color="auto"/>
        <w:left w:val="none" w:sz="0" w:space="0" w:color="auto"/>
        <w:bottom w:val="none" w:sz="0" w:space="0" w:color="auto"/>
        <w:right w:val="none" w:sz="0" w:space="0" w:color="auto"/>
      </w:divBdr>
    </w:div>
    <w:div w:id="914700310">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088968958">
      <w:bodyDiv w:val="1"/>
      <w:marLeft w:val="0"/>
      <w:marRight w:val="0"/>
      <w:marTop w:val="0"/>
      <w:marBottom w:val="0"/>
      <w:divBdr>
        <w:top w:val="none" w:sz="0" w:space="0" w:color="auto"/>
        <w:left w:val="none" w:sz="0" w:space="0" w:color="auto"/>
        <w:bottom w:val="none" w:sz="0" w:space="0" w:color="auto"/>
        <w:right w:val="none" w:sz="0" w:space="0" w:color="auto"/>
      </w:divBdr>
    </w:div>
    <w:div w:id="1706713524">
      <w:bodyDiv w:val="1"/>
      <w:marLeft w:val="0"/>
      <w:marRight w:val="0"/>
      <w:marTop w:val="0"/>
      <w:marBottom w:val="0"/>
      <w:divBdr>
        <w:top w:val="none" w:sz="0" w:space="0" w:color="auto"/>
        <w:left w:val="none" w:sz="0" w:space="0" w:color="auto"/>
        <w:bottom w:val="none" w:sz="0" w:space="0" w:color="auto"/>
        <w:right w:val="none" w:sz="0" w:space="0" w:color="auto"/>
      </w:divBdr>
    </w:div>
    <w:div w:id="185611077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DD6D4-4194-44B2-B236-6E71B3EA0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Zeik</dc:creator>
  <cp:lastModifiedBy>Tseng, Te-Ming Paul</cp:lastModifiedBy>
  <cp:revision>3</cp:revision>
  <cp:lastPrinted>2015-12-03T22:07:00Z</cp:lastPrinted>
  <dcterms:created xsi:type="dcterms:W3CDTF">2026-04-01T14:16:00Z</dcterms:created>
  <dcterms:modified xsi:type="dcterms:W3CDTF">2026-04-01T14:17:00Z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b6ce6c750f2d2009381564f56e4c67668c7062dabffe50897f355f3b5e8500f6</vt:lpwstr>
  </property>
</Properties>
</file>